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F89" w:rsidRPr="005D0F89" w:rsidRDefault="005D0F89" w:rsidP="005D0F89">
      <w:pPr>
        <w:jc w:val="right"/>
        <w:rPr>
          <w:rFonts w:ascii="Arial" w:hAnsi="Arial" w:cs="Arial"/>
          <w:b/>
          <w:i/>
          <w:sz w:val="20"/>
        </w:rPr>
      </w:pPr>
      <w:r w:rsidRPr="005D0F89">
        <w:rPr>
          <w:rFonts w:ascii="Arial" w:hAnsi="Arial" w:cs="Arial"/>
          <w:b/>
          <w:i/>
          <w:sz w:val="20"/>
        </w:rPr>
        <w:t>Traduzione non ufficiale a cura di Tecnostruttura</w:t>
      </w:r>
    </w:p>
    <w:p w:rsidR="00887600" w:rsidRPr="000B254F" w:rsidRDefault="004C550B" w:rsidP="004C550B">
      <w:pPr>
        <w:jc w:val="center"/>
        <w:rPr>
          <w:rFonts w:ascii="Arial" w:hAnsi="Arial" w:cs="Arial"/>
          <w:b/>
        </w:rPr>
      </w:pPr>
      <w:r w:rsidRPr="000B254F">
        <w:rPr>
          <w:rFonts w:ascii="Arial" w:hAnsi="Arial" w:cs="Arial"/>
          <w:b/>
        </w:rPr>
        <w:t>D&amp;R sulla chiusura dei programmi 2007-2013</w:t>
      </w:r>
    </w:p>
    <w:p w:rsidR="004C550B" w:rsidRPr="000B254F" w:rsidRDefault="004C550B" w:rsidP="004C550B">
      <w:pPr>
        <w:jc w:val="both"/>
        <w:rPr>
          <w:rFonts w:ascii="Arial" w:hAnsi="Arial" w:cs="Arial"/>
          <w:sz w:val="20"/>
          <w:szCs w:val="20"/>
        </w:rPr>
      </w:pPr>
      <w:r w:rsidRPr="000B254F">
        <w:rPr>
          <w:rFonts w:ascii="Arial" w:hAnsi="Arial" w:cs="Arial"/>
          <w:sz w:val="16"/>
          <w:szCs w:val="16"/>
        </w:rPr>
        <w:t>CLAUSOLA DI ESONERO DI RESPONSABILITÀ</w:t>
      </w:r>
      <w:r w:rsidRPr="000B254F">
        <w:rPr>
          <w:rFonts w:ascii="Arial" w:hAnsi="Arial" w:cs="Arial"/>
        </w:rPr>
        <w:t xml:space="preserve">: </w:t>
      </w:r>
      <w:r w:rsidRPr="000B254F">
        <w:rPr>
          <w:rFonts w:ascii="Arial" w:hAnsi="Arial" w:cs="Arial"/>
          <w:sz w:val="20"/>
          <w:szCs w:val="20"/>
        </w:rPr>
        <w:t>Questa bozza di documento di lavoro si basa su questioni poste dalle autorità nazionali alla Commissione nell’ambito dei lavori di chiusura. Si compone di bozze di risposta della Commissione. L'obiettivo è quello di fornire spiegazioni e interpretazioni della Commissione delle regole al fine di facilitare la chiusura dei programmi operativi e incoraggiare le buone pratiche. Tuttavia, le risposte in nessun modo hanno la precedenza sulle regole stabilite nella pertinente normativa dell'Unione o degli Orientamenti sulla chiusura.</w:t>
      </w:r>
    </w:p>
    <w:p w:rsidR="004C550B" w:rsidRPr="000B254F" w:rsidRDefault="004C550B" w:rsidP="004C550B">
      <w:pPr>
        <w:jc w:val="both"/>
        <w:rPr>
          <w:rFonts w:ascii="Arial" w:hAnsi="Arial" w:cs="Arial"/>
          <w:b/>
          <w:sz w:val="20"/>
          <w:szCs w:val="20"/>
        </w:rPr>
      </w:pPr>
      <w:r w:rsidRPr="000B254F">
        <w:rPr>
          <w:rFonts w:ascii="Arial" w:hAnsi="Arial" w:cs="Arial"/>
          <w:b/>
          <w:sz w:val="20"/>
          <w:szCs w:val="20"/>
        </w:rPr>
        <w:t>GLOSSARIO</w:t>
      </w:r>
    </w:p>
    <w:tbl>
      <w:tblPr>
        <w:tblStyle w:val="Grigliatabella"/>
        <w:tblW w:w="15446" w:type="dxa"/>
        <w:tblLook w:val="04A0" w:firstRow="1" w:lastRow="0" w:firstColumn="1" w:lastColumn="0" w:noHBand="0" w:noVBand="1"/>
      </w:tblPr>
      <w:tblGrid>
        <w:gridCol w:w="1555"/>
        <w:gridCol w:w="13891"/>
      </w:tblGrid>
      <w:tr w:rsidR="004C550B" w:rsidRPr="000B254F" w:rsidTr="00C10EFD">
        <w:tc>
          <w:tcPr>
            <w:tcW w:w="1555" w:type="dxa"/>
          </w:tcPr>
          <w:p w:rsidR="004C550B" w:rsidRPr="000B254F" w:rsidRDefault="004C550B" w:rsidP="000B254F">
            <w:pPr>
              <w:spacing w:before="40" w:after="40"/>
              <w:jc w:val="both"/>
              <w:rPr>
                <w:rFonts w:ascii="Arial" w:hAnsi="Arial" w:cs="Arial"/>
                <w:sz w:val="20"/>
                <w:szCs w:val="20"/>
              </w:rPr>
            </w:pPr>
            <w:proofErr w:type="spellStart"/>
            <w:r w:rsidRPr="000B254F">
              <w:rPr>
                <w:rFonts w:ascii="Arial" w:hAnsi="Arial" w:cs="Arial"/>
                <w:sz w:val="20"/>
                <w:szCs w:val="20"/>
              </w:rPr>
              <w:t>AdA</w:t>
            </w:r>
            <w:proofErr w:type="spellEnd"/>
            <w:r w:rsidRPr="000B254F">
              <w:rPr>
                <w:rFonts w:ascii="Arial" w:hAnsi="Arial" w:cs="Arial"/>
                <w:sz w:val="20"/>
                <w:szCs w:val="20"/>
              </w:rPr>
              <w:t xml:space="preserve"> </w:t>
            </w:r>
          </w:p>
        </w:tc>
        <w:tc>
          <w:tcPr>
            <w:tcW w:w="13891" w:type="dxa"/>
          </w:tcPr>
          <w:p w:rsidR="004C550B" w:rsidRPr="000B254F" w:rsidRDefault="004C550B" w:rsidP="000B254F">
            <w:pPr>
              <w:spacing w:before="40" w:after="40"/>
              <w:jc w:val="both"/>
              <w:rPr>
                <w:rFonts w:ascii="Arial" w:hAnsi="Arial" w:cs="Arial"/>
                <w:sz w:val="20"/>
                <w:szCs w:val="20"/>
              </w:rPr>
            </w:pPr>
            <w:r w:rsidRPr="000B254F">
              <w:rPr>
                <w:rFonts w:ascii="Arial" w:hAnsi="Arial" w:cs="Arial"/>
                <w:sz w:val="20"/>
                <w:szCs w:val="20"/>
              </w:rPr>
              <w:t>Autorità di Audit</w:t>
            </w:r>
          </w:p>
        </w:tc>
      </w:tr>
      <w:tr w:rsidR="004C550B" w:rsidRPr="000B254F" w:rsidTr="00C10EFD">
        <w:tc>
          <w:tcPr>
            <w:tcW w:w="1555" w:type="dxa"/>
          </w:tcPr>
          <w:p w:rsidR="004C550B" w:rsidRPr="000B254F" w:rsidRDefault="004C550B" w:rsidP="000B254F">
            <w:pPr>
              <w:spacing w:before="40" w:after="40"/>
              <w:jc w:val="both"/>
              <w:rPr>
                <w:rFonts w:ascii="Arial" w:hAnsi="Arial" w:cs="Arial"/>
                <w:sz w:val="20"/>
                <w:szCs w:val="20"/>
              </w:rPr>
            </w:pPr>
            <w:r w:rsidRPr="000B254F">
              <w:rPr>
                <w:rFonts w:ascii="Arial" w:hAnsi="Arial" w:cs="Arial"/>
                <w:sz w:val="20"/>
                <w:szCs w:val="20"/>
              </w:rPr>
              <w:t>RAC</w:t>
            </w:r>
          </w:p>
        </w:tc>
        <w:tc>
          <w:tcPr>
            <w:tcW w:w="13891"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Rapporto Annuale di Controllo</w:t>
            </w:r>
          </w:p>
        </w:tc>
      </w:tr>
      <w:tr w:rsidR="004C550B" w:rsidRPr="000B254F" w:rsidTr="00C10EFD">
        <w:tc>
          <w:tcPr>
            <w:tcW w:w="1555" w:type="dxa"/>
          </w:tcPr>
          <w:p w:rsidR="004C550B" w:rsidRPr="000B254F" w:rsidRDefault="004C550B" w:rsidP="000B254F">
            <w:pPr>
              <w:spacing w:before="40" w:after="40"/>
              <w:jc w:val="both"/>
              <w:rPr>
                <w:rFonts w:ascii="Arial" w:hAnsi="Arial" w:cs="Arial"/>
                <w:sz w:val="20"/>
                <w:szCs w:val="20"/>
              </w:rPr>
            </w:pPr>
            <w:r w:rsidRPr="000B254F">
              <w:rPr>
                <w:rFonts w:ascii="Arial" w:hAnsi="Arial" w:cs="Arial"/>
                <w:sz w:val="20"/>
                <w:szCs w:val="20"/>
              </w:rPr>
              <w:t>RAE</w:t>
            </w:r>
          </w:p>
        </w:tc>
        <w:tc>
          <w:tcPr>
            <w:tcW w:w="13891"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Rapporto Annuale di Esecuzione</w:t>
            </w:r>
          </w:p>
        </w:tc>
      </w:tr>
      <w:tr w:rsidR="004C550B" w:rsidRPr="000B254F" w:rsidTr="00C10EFD">
        <w:tc>
          <w:tcPr>
            <w:tcW w:w="1555" w:type="dxa"/>
          </w:tcPr>
          <w:p w:rsidR="004C550B" w:rsidRPr="000B254F" w:rsidRDefault="004C550B" w:rsidP="000B254F">
            <w:pPr>
              <w:spacing w:before="40" w:after="40"/>
              <w:jc w:val="both"/>
              <w:rPr>
                <w:rFonts w:ascii="Arial" w:hAnsi="Arial" w:cs="Arial"/>
                <w:sz w:val="20"/>
                <w:szCs w:val="20"/>
              </w:rPr>
            </w:pPr>
            <w:proofErr w:type="spellStart"/>
            <w:r w:rsidRPr="000B254F">
              <w:rPr>
                <w:rFonts w:ascii="Arial" w:hAnsi="Arial" w:cs="Arial"/>
                <w:sz w:val="20"/>
                <w:szCs w:val="20"/>
              </w:rPr>
              <w:t>AdC</w:t>
            </w:r>
            <w:proofErr w:type="spellEnd"/>
          </w:p>
        </w:tc>
        <w:tc>
          <w:tcPr>
            <w:tcW w:w="13891"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Autorità di Certificazione</w:t>
            </w:r>
          </w:p>
        </w:tc>
      </w:tr>
      <w:tr w:rsidR="004C550B" w:rsidRPr="000B254F" w:rsidTr="00C10EFD">
        <w:tc>
          <w:tcPr>
            <w:tcW w:w="1555" w:type="dxa"/>
          </w:tcPr>
          <w:p w:rsidR="004C550B" w:rsidRPr="000B254F" w:rsidRDefault="004C550B" w:rsidP="000B254F">
            <w:pPr>
              <w:spacing w:before="40" w:after="40"/>
              <w:jc w:val="both"/>
              <w:rPr>
                <w:rFonts w:ascii="Arial" w:hAnsi="Arial" w:cs="Arial"/>
                <w:sz w:val="20"/>
                <w:szCs w:val="20"/>
              </w:rPr>
            </w:pPr>
            <w:r w:rsidRPr="000B254F">
              <w:rPr>
                <w:rFonts w:ascii="Arial" w:hAnsi="Arial" w:cs="Arial"/>
                <w:sz w:val="20"/>
                <w:szCs w:val="20"/>
              </w:rPr>
              <w:t>ACB</w:t>
            </w:r>
          </w:p>
        </w:tc>
        <w:tc>
          <w:tcPr>
            <w:tcW w:w="13891"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Analisi Costi-Benefici</w:t>
            </w:r>
          </w:p>
        </w:tc>
      </w:tr>
      <w:tr w:rsidR="004C550B" w:rsidRPr="000B254F" w:rsidTr="00C10EFD">
        <w:tc>
          <w:tcPr>
            <w:tcW w:w="1555" w:type="dxa"/>
          </w:tcPr>
          <w:p w:rsidR="004C550B" w:rsidRPr="000B254F" w:rsidRDefault="00C706E4" w:rsidP="000B254F">
            <w:pPr>
              <w:spacing w:before="40" w:after="40"/>
              <w:jc w:val="both"/>
              <w:rPr>
                <w:rFonts w:ascii="Arial" w:hAnsi="Arial" w:cs="Arial"/>
                <w:sz w:val="20"/>
                <w:szCs w:val="20"/>
              </w:rPr>
            </w:pPr>
            <w:r w:rsidRPr="000B254F">
              <w:rPr>
                <w:rFonts w:ascii="Arial" w:hAnsi="Arial" w:cs="Arial"/>
                <w:sz w:val="20"/>
                <w:szCs w:val="20"/>
              </w:rPr>
              <w:t>LGC</w:t>
            </w:r>
          </w:p>
        </w:tc>
        <w:tc>
          <w:tcPr>
            <w:tcW w:w="13891"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DECISIONE DELLA COMMISSIONE del 30.4.2015 che modifica la Decisione C(2013)1573 sull'approvazione degli orientamenti sulla chiusura dei programmi operativi adottati per beneficiare dell'assistenza del Fondo europeo di sviluppo regionale, del Fondo sociale europeo e del Fondo di coesione (2007- 2013)</w:t>
            </w:r>
          </w:p>
        </w:tc>
      </w:tr>
      <w:tr w:rsidR="004C550B" w:rsidRPr="000B254F" w:rsidTr="00C10EFD">
        <w:tc>
          <w:tcPr>
            <w:tcW w:w="1555" w:type="dxa"/>
          </w:tcPr>
          <w:p w:rsidR="004C550B" w:rsidRPr="000B254F" w:rsidRDefault="004C550B" w:rsidP="000B254F">
            <w:pPr>
              <w:spacing w:before="40" w:after="40"/>
              <w:jc w:val="both"/>
              <w:rPr>
                <w:rFonts w:ascii="Arial" w:hAnsi="Arial" w:cs="Arial"/>
                <w:sz w:val="20"/>
                <w:szCs w:val="20"/>
              </w:rPr>
            </w:pPr>
            <w:r w:rsidRPr="000B254F">
              <w:rPr>
                <w:rFonts w:ascii="Arial" w:hAnsi="Arial" w:cs="Arial"/>
                <w:sz w:val="20"/>
                <w:szCs w:val="20"/>
              </w:rPr>
              <w:t>RDC</w:t>
            </w:r>
          </w:p>
        </w:tc>
        <w:tc>
          <w:tcPr>
            <w:tcW w:w="13891"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Regolamento Disposizioni Comuni (UE) n. 1303/2013 del Parlamento Europeo e del Consiglio del 17.12.2013</w:t>
            </w:r>
          </w:p>
        </w:tc>
      </w:tr>
      <w:tr w:rsidR="004C550B" w:rsidRPr="000B254F" w:rsidTr="00C10EFD">
        <w:tc>
          <w:tcPr>
            <w:tcW w:w="1555" w:type="dxa"/>
          </w:tcPr>
          <w:p w:rsidR="004C550B" w:rsidRPr="000B254F" w:rsidRDefault="004C550B" w:rsidP="000B254F">
            <w:pPr>
              <w:spacing w:before="40" w:after="40"/>
              <w:jc w:val="both"/>
              <w:rPr>
                <w:rFonts w:ascii="Arial" w:hAnsi="Arial" w:cs="Arial"/>
                <w:sz w:val="20"/>
                <w:szCs w:val="20"/>
              </w:rPr>
            </w:pPr>
            <w:r w:rsidRPr="000B254F">
              <w:rPr>
                <w:rFonts w:ascii="Arial" w:hAnsi="Arial" w:cs="Arial"/>
                <w:sz w:val="20"/>
                <w:szCs w:val="20"/>
              </w:rPr>
              <w:t>FESR</w:t>
            </w:r>
          </w:p>
        </w:tc>
        <w:tc>
          <w:tcPr>
            <w:tcW w:w="13891"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Fondo Europeo per lo Sviluppo Regionale</w:t>
            </w:r>
          </w:p>
        </w:tc>
      </w:tr>
      <w:tr w:rsidR="004C550B" w:rsidRPr="000B254F" w:rsidTr="00C10EFD">
        <w:tc>
          <w:tcPr>
            <w:tcW w:w="1555" w:type="dxa"/>
          </w:tcPr>
          <w:p w:rsidR="004C550B" w:rsidRPr="000B254F" w:rsidRDefault="004C550B" w:rsidP="000B254F">
            <w:pPr>
              <w:spacing w:before="40" w:after="40"/>
              <w:jc w:val="both"/>
              <w:rPr>
                <w:rFonts w:ascii="Arial" w:hAnsi="Arial" w:cs="Arial"/>
                <w:sz w:val="20"/>
                <w:szCs w:val="20"/>
              </w:rPr>
            </w:pPr>
            <w:r w:rsidRPr="000B254F">
              <w:rPr>
                <w:rFonts w:ascii="Arial" w:hAnsi="Arial" w:cs="Arial"/>
                <w:sz w:val="20"/>
                <w:szCs w:val="20"/>
              </w:rPr>
              <w:t>FSE</w:t>
            </w:r>
          </w:p>
        </w:tc>
        <w:tc>
          <w:tcPr>
            <w:tcW w:w="13891"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Fondo Sociale Europeo</w:t>
            </w:r>
          </w:p>
        </w:tc>
      </w:tr>
      <w:tr w:rsidR="004C550B" w:rsidRPr="000B254F" w:rsidTr="00C10EFD">
        <w:tc>
          <w:tcPr>
            <w:tcW w:w="1555" w:type="dxa"/>
          </w:tcPr>
          <w:p w:rsidR="004C550B" w:rsidRPr="000B254F" w:rsidRDefault="004C550B" w:rsidP="000B254F">
            <w:pPr>
              <w:spacing w:before="40" w:after="40"/>
              <w:jc w:val="both"/>
              <w:rPr>
                <w:rFonts w:ascii="Arial" w:hAnsi="Arial" w:cs="Arial"/>
                <w:sz w:val="20"/>
                <w:szCs w:val="20"/>
              </w:rPr>
            </w:pPr>
            <w:r w:rsidRPr="000B254F">
              <w:rPr>
                <w:rFonts w:ascii="Arial" w:hAnsi="Arial" w:cs="Arial"/>
                <w:sz w:val="20"/>
                <w:szCs w:val="20"/>
              </w:rPr>
              <w:t>FSIE</w:t>
            </w:r>
          </w:p>
        </w:tc>
        <w:tc>
          <w:tcPr>
            <w:tcW w:w="13891"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Fondi Strutturali e di Investimento Europei</w:t>
            </w:r>
          </w:p>
        </w:tc>
      </w:tr>
      <w:tr w:rsidR="004C550B" w:rsidRPr="000B254F" w:rsidTr="00C10EFD">
        <w:tc>
          <w:tcPr>
            <w:tcW w:w="1555" w:type="dxa"/>
          </w:tcPr>
          <w:p w:rsidR="004C550B" w:rsidRPr="000B254F" w:rsidRDefault="004C550B" w:rsidP="000B254F">
            <w:pPr>
              <w:spacing w:before="40" w:after="40"/>
              <w:jc w:val="both"/>
              <w:rPr>
                <w:rFonts w:ascii="Arial" w:hAnsi="Arial" w:cs="Arial"/>
                <w:sz w:val="20"/>
                <w:szCs w:val="20"/>
              </w:rPr>
            </w:pPr>
            <w:r w:rsidRPr="000B254F">
              <w:rPr>
                <w:rFonts w:ascii="Arial" w:hAnsi="Arial" w:cs="Arial"/>
                <w:sz w:val="20"/>
                <w:szCs w:val="20"/>
              </w:rPr>
              <w:t>CTE</w:t>
            </w:r>
          </w:p>
        </w:tc>
        <w:tc>
          <w:tcPr>
            <w:tcW w:w="13891"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Cooperazione Territoriale Europea</w:t>
            </w:r>
          </w:p>
        </w:tc>
      </w:tr>
      <w:tr w:rsidR="004C550B" w:rsidRPr="000B254F" w:rsidTr="00C10EFD">
        <w:tc>
          <w:tcPr>
            <w:tcW w:w="1555" w:type="dxa"/>
          </w:tcPr>
          <w:p w:rsidR="004C550B" w:rsidRPr="000B254F" w:rsidRDefault="004C550B" w:rsidP="000B254F">
            <w:pPr>
              <w:spacing w:before="40" w:after="40"/>
              <w:jc w:val="both"/>
              <w:rPr>
                <w:rFonts w:ascii="Arial" w:hAnsi="Arial" w:cs="Arial"/>
                <w:sz w:val="20"/>
                <w:szCs w:val="20"/>
              </w:rPr>
            </w:pPr>
            <w:r w:rsidRPr="000B254F">
              <w:rPr>
                <w:rFonts w:ascii="Arial" w:hAnsi="Arial" w:cs="Arial"/>
                <w:sz w:val="20"/>
                <w:szCs w:val="20"/>
              </w:rPr>
              <w:t>R</w:t>
            </w:r>
            <w:r w:rsidR="003023C5" w:rsidRPr="000B254F">
              <w:rPr>
                <w:rFonts w:ascii="Arial" w:hAnsi="Arial" w:cs="Arial"/>
                <w:sz w:val="20"/>
                <w:szCs w:val="20"/>
              </w:rPr>
              <w:t>EF</w:t>
            </w:r>
          </w:p>
        </w:tc>
        <w:tc>
          <w:tcPr>
            <w:tcW w:w="13891"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Rapporto di Esecuzione Finale</w:t>
            </w:r>
          </w:p>
        </w:tc>
      </w:tr>
      <w:tr w:rsidR="004C550B" w:rsidRPr="000B254F" w:rsidTr="00C10EFD">
        <w:tc>
          <w:tcPr>
            <w:tcW w:w="1555" w:type="dxa"/>
          </w:tcPr>
          <w:p w:rsidR="004C550B" w:rsidRPr="000B254F" w:rsidRDefault="004C550B" w:rsidP="000B254F">
            <w:pPr>
              <w:spacing w:before="40" w:after="40"/>
              <w:jc w:val="both"/>
              <w:rPr>
                <w:rFonts w:ascii="Arial" w:hAnsi="Arial" w:cs="Arial"/>
                <w:sz w:val="20"/>
                <w:szCs w:val="20"/>
              </w:rPr>
            </w:pPr>
            <w:r w:rsidRPr="000B254F">
              <w:rPr>
                <w:rFonts w:ascii="Arial" w:hAnsi="Arial" w:cs="Arial"/>
                <w:sz w:val="20"/>
                <w:szCs w:val="20"/>
              </w:rPr>
              <w:t>Reg. Gen.</w:t>
            </w:r>
          </w:p>
        </w:tc>
        <w:tc>
          <w:tcPr>
            <w:tcW w:w="13891"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bCs/>
                <w:sz w:val="20"/>
                <w:szCs w:val="20"/>
              </w:rPr>
              <w:t>REGOLAMENTO (CE) N. 1083/2006 DEL CONSIGLIO dell'11 luglio 2006 recante disposizioni generali sul Fondo europeo di sviluppo regionale, sul Fondo sociale europeo e sul Fondo di coesione e che abroga il regolamento (CE) n. 1260/1999</w:t>
            </w:r>
          </w:p>
        </w:tc>
      </w:tr>
      <w:tr w:rsidR="004C550B" w:rsidRPr="000B254F" w:rsidTr="00C10EFD">
        <w:tc>
          <w:tcPr>
            <w:tcW w:w="1555" w:type="dxa"/>
          </w:tcPr>
          <w:p w:rsidR="004C550B" w:rsidRPr="000B254F" w:rsidRDefault="004C550B" w:rsidP="000B254F">
            <w:pPr>
              <w:spacing w:before="40" w:after="40"/>
              <w:jc w:val="both"/>
              <w:rPr>
                <w:rFonts w:ascii="Arial" w:hAnsi="Arial" w:cs="Arial"/>
                <w:sz w:val="20"/>
                <w:szCs w:val="20"/>
              </w:rPr>
            </w:pPr>
            <w:r w:rsidRPr="000B254F">
              <w:rPr>
                <w:rFonts w:ascii="Arial" w:hAnsi="Arial" w:cs="Arial"/>
                <w:sz w:val="20"/>
                <w:szCs w:val="20"/>
              </w:rPr>
              <w:t>OI</w:t>
            </w:r>
          </w:p>
        </w:tc>
        <w:tc>
          <w:tcPr>
            <w:tcW w:w="13891"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Organismo Intermedio</w:t>
            </w:r>
          </w:p>
        </w:tc>
      </w:tr>
      <w:tr w:rsidR="004C550B" w:rsidRPr="000B254F" w:rsidTr="00C10EFD">
        <w:tc>
          <w:tcPr>
            <w:tcW w:w="1555" w:type="dxa"/>
          </w:tcPr>
          <w:p w:rsidR="004C550B" w:rsidRPr="000B254F" w:rsidRDefault="004C550B" w:rsidP="000B254F">
            <w:pPr>
              <w:spacing w:before="40" w:after="40"/>
              <w:jc w:val="both"/>
              <w:rPr>
                <w:rFonts w:ascii="Arial" w:hAnsi="Arial" w:cs="Arial"/>
                <w:sz w:val="20"/>
                <w:szCs w:val="20"/>
              </w:rPr>
            </w:pPr>
            <w:r w:rsidRPr="000B254F">
              <w:rPr>
                <w:rFonts w:ascii="Arial" w:hAnsi="Arial" w:cs="Arial"/>
                <w:sz w:val="20"/>
                <w:szCs w:val="20"/>
              </w:rPr>
              <w:t xml:space="preserve">Reg. </w:t>
            </w:r>
            <w:proofErr w:type="spellStart"/>
            <w:r w:rsidR="003023C5" w:rsidRPr="000B254F">
              <w:rPr>
                <w:rFonts w:ascii="Arial" w:hAnsi="Arial" w:cs="Arial"/>
                <w:sz w:val="20"/>
                <w:szCs w:val="20"/>
              </w:rPr>
              <w:t>Esec</w:t>
            </w:r>
            <w:proofErr w:type="spellEnd"/>
            <w:r w:rsidR="003023C5" w:rsidRPr="000B254F">
              <w:rPr>
                <w:rFonts w:ascii="Arial" w:hAnsi="Arial" w:cs="Arial"/>
                <w:sz w:val="20"/>
                <w:szCs w:val="20"/>
              </w:rPr>
              <w:t>.</w:t>
            </w:r>
          </w:p>
        </w:tc>
        <w:tc>
          <w:tcPr>
            <w:tcW w:w="13891"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REGOLAMENTO (CE) N. 1828/2006 DELLA COMMISSIONE dell'8 dicembre 2006 che stabilisce modalità di applicazione del regolamento (CE) n. 1083/2006 del Consiglio recante disposizioni generali sul Fondo europeo di sviluppo regionale, sul Fondo sociale europeo e sul Fondo di coesione e del regolamento (CE) n. 1080/2006 del Parlamento europeo e del Consiglio relativo al Fondo europeo di sviluppo regionale</w:t>
            </w:r>
          </w:p>
        </w:tc>
      </w:tr>
      <w:tr w:rsidR="004C550B" w:rsidRPr="000B254F" w:rsidTr="00C10EFD">
        <w:tc>
          <w:tcPr>
            <w:tcW w:w="1555" w:type="dxa"/>
          </w:tcPr>
          <w:p w:rsidR="004C550B" w:rsidRPr="000B254F" w:rsidRDefault="003023C5" w:rsidP="000B254F">
            <w:pPr>
              <w:spacing w:before="40" w:after="40"/>
              <w:jc w:val="both"/>
              <w:rPr>
                <w:rFonts w:ascii="Arial" w:hAnsi="Arial" w:cs="Arial"/>
                <w:sz w:val="20"/>
                <w:szCs w:val="20"/>
              </w:rPr>
            </w:pPr>
            <w:proofErr w:type="spellStart"/>
            <w:r w:rsidRPr="000B254F">
              <w:rPr>
                <w:rFonts w:ascii="Arial" w:hAnsi="Arial" w:cs="Arial"/>
                <w:sz w:val="20"/>
                <w:szCs w:val="20"/>
              </w:rPr>
              <w:t>AdG</w:t>
            </w:r>
            <w:proofErr w:type="spellEnd"/>
          </w:p>
        </w:tc>
        <w:tc>
          <w:tcPr>
            <w:tcW w:w="13891"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Autorità di Gestione</w:t>
            </w:r>
          </w:p>
        </w:tc>
      </w:tr>
      <w:tr w:rsidR="004C550B" w:rsidRPr="000B254F" w:rsidTr="00C10EFD">
        <w:tc>
          <w:tcPr>
            <w:tcW w:w="1555" w:type="dxa"/>
          </w:tcPr>
          <w:p w:rsidR="004C550B" w:rsidRPr="000B254F" w:rsidRDefault="003023C5" w:rsidP="000B254F">
            <w:pPr>
              <w:spacing w:before="40" w:after="40"/>
              <w:jc w:val="both"/>
              <w:rPr>
                <w:rFonts w:ascii="Arial" w:hAnsi="Arial" w:cs="Arial"/>
                <w:sz w:val="20"/>
                <w:szCs w:val="20"/>
              </w:rPr>
            </w:pPr>
            <w:proofErr w:type="spellStart"/>
            <w:r w:rsidRPr="000B254F">
              <w:rPr>
                <w:rFonts w:ascii="Arial" w:hAnsi="Arial" w:cs="Arial"/>
                <w:sz w:val="20"/>
                <w:szCs w:val="20"/>
              </w:rPr>
              <w:t>Si.Ge.Co</w:t>
            </w:r>
            <w:proofErr w:type="spellEnd"/>
            <w:r w:rsidRPr="000B254F">
              <w:rPr>
                <w:rFonts w:ascii="Arial" w:hAnsi="Arial" w:cs="Arial"/>
                <w:sz w:val="20"/>
                <w:szCs w:val="20"/>
              </w:rPr>
              <w:t>.</w:t>
            </w:r>
          </w:p>
        </w:tc>
        <w:tc>
          <w:tcPr>
            <w:tcW w:w="13891"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Sistema di Gestione e Controllo</w:t>
            </w:r>
          </w:p>
        </w:tc>
      </w:tr>
      <w:tr w:rsidR="004C550B" w:rsidRPr="000B254F" w:rsidTr="00C10EFD">
        <w:tc>
          <w:tcPr>
            <w:tcW w:w="1555"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GP</w:t>
            </w:r>
          </w:p>
        </w:tc>
        <w:tc>
          <w:tcPr>
            <w:tcW w:w="13891" w:type="dxa"/>
          </w:tcPr>
          <w:p w:rsidR="004C550B" w:rsidRPr="000B254F" w:rsidRDefault="003023C5" w:rsidP="005D0F89">
            <w:pPr>
              <w:tabs>
                <w:tab w:val="left" w:pos="5460"/>
              </w:tabs>
              <w:spacing w:before="40" w:after="40"/>
              <w:jc w:val="both"/>
              <w:rPr>
                <w:rFonts w:ascii="Arial" w:hAnsi="Arial" w:cs="Arial"/>
                <w:sz w:val="20"/>
                <w:szCs w:val="20"/>
              </w:rPr>
            </w:pPr>
            <w:r w:rsidRPr="000B254F">
              <w:rPr>
                <w:rFonts w:ascii="Arial" w:hAnsi="Arial" w:cs="Arial"/>
                <w:sz w:val="20"/>
                <w:szCs w:val="20"/>
              </w:rPr>
              <w:t>Grandi Progetti</w:t>
            </w:r>
            <w:r w:rsidR="005D0F89">
              <w:rPr>
                <w:rFonts w:ascii="Arial" w:hAnsi="Arial" w:cs="Arial"/>
                <w:sz w:val="20"/>
                <w:szCs w:val="20"/>
              </w:rPr>
              <w:tab/>
            </w:r>
          </w:p>
        </w:tc>
      </w:tr>
      <w:tr w:rsidR="004C550B" w:rsidRPr="000B254F" w:rsidTr="00C10EFD">
        <w:tc>
          <w:tcPr>
            <w:tcW w:w="1555"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PO</w:t>
            </w:r>
          </w:p>
        </w:tc>
        <w:tc>
          <w:tcPr>
            <w:tcW w:w="13891"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Programma Operativo</w:t>
            </w:r>
          </w:p>
        </w:tc>
      </w:tr>
      <w:tr w:rsidR="004C550B" w:rsidRPr="000B254F" w:rsidTr="00C10EFD">
        <w:tc>
          <w:tcPr>
            <w:tcW w:w="1555"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AT</w:t>
            </w:r>
          </w:p>
        </w:tc>
        <w:tc>
          <w:tcPr>
            <w:tcW w:w="13891" w:type="dxa"/>
          </w:tcPr>
          <w:p w:rsidR="004C550B" w:rsidRPr="000B254F" w:rsidRDefault="003023C5" w:rsidP="000B254F">
            <w:pPr>
              <w:spacing w:before="40" w:after="40"/>
              <w:jc w:val="both"/>
              <w:rPr>
                <w:rFonts w:ascii="Arial" w:hAnsi="Arial" w:cs="Arial"/>
                <w:sz w:val="20"/>
                <w:szCs w:val="20"/>
              </w:rPr>
            </w:pPr>
            <w:r w:rsidRPr="000B254F">
              <w:rPr>
                <w:rFonts w:ascii="Arial" w:hAnsi="Arial" w:cs="Arial"/>
                <w:sz w:val="20"/>
                <w:szCs w:val="20"/>
              </w:rPr>
              <w:t>Assistenza Tecnica</w:t>
            </w:r>
          </w:p>
        </w:tc>
      </w:tr>
    </w:tbl>
    <w:p w:rsidR="004C550B" w:rsidRDefault="004C550B" w:rsidP="004C550B">
      <w:pPr>
        <w:jc w:val="both"/>
        <w:rPr>
          <w:szCs w:val="24"/>
        </w:rPr>
      </w:pPr>
    </w:p>
    <w:tbl>
      <w:tblPr>
        <w:tblStyle w:val="Grigliatabella"/>
        <w:tblW w:w="0" w:type="auto"/>
        <w:jc w:val="center"/>
        <w:tblLayout w:type="fixed"/>
        <w:tblLook w:val="04A0" w:firstRow="1" w:lastRow="0" w:firstColumn="1" w:lastColumn="0" w:noHBand="0" w:noVBand="1"/>
      </w:tblPr>
      <w:tblGrid>
        <w:gridCol w:w="562"/>
        <w:gridCol w:w="1985"/>
        <w:gridCol w:w="1417"/>
        <w:gridCol w:w="4678"/>
        <w:gridCol w:w="6746"/>
      </w:tblGrid>
      <w:tr w:rsidR="00C10EFD" w:rsidRPr="002642C0" w:rsidTr="005C78DC">
        <w:trPr>
          <w:tblHeader/>
          <w:jc w:val="center"/>
        </w:trPr>
        <w:tc>
          <w:tcPr>
            <w:tcW w:w="562" w:type="dxa"/>
            <w:shd w:val="clear" w:color="auto" w:fill="BFBFBF" w:themeFill="background1" w:themeFillShade="BF"/>
            <w:vAlign w:val="center"/>
          </w:tcPr>
          <w:p w:rsidR="00C10EFD" w:rsidRPr="002642C0" w:rsidRDefault="00C10EFD" w:rsidP="002642C0">
            <w:pPr>
              <w:jc w:val="center"/>
              <w:rPr>
                <w:rFonts w:ascii="Arial" w:hAnsi="Arial" w:cs="Arial"/>
                <w:sz w:val="20"/>
                <w:szCs w:val="20"/>
              </w:rPr>
            </w:pPr>
            <w:r w:rsidRPr="002642C0">
              <w:rPr>
                <w:rFonts w:ascii="Arial" w:hAnsi="Arial" w:cs="Arial"/>
                <w:sz w:val="20"/>
                <w:szCs w:val="20"/>
              </w:rPr>
              <w:t>D</w:t>
            </w:r>
          </w:p>
        </w:tc>
        <w:tc>
          <w:tcPr>
            <w:tcW w:w="1985" w:type="dxa"/>
            <w:shd w:val="clear" w:color="auto" w:fill="BFBFBF" w:themeFill="background1" w:themeFillShade="BF"/>
            <w:vAlign w:val="center"/>
          </w:tcPr>
          <w:p w:rsidR="00C10EFD" w:rsidRPr="002642C0" w:rsidRDefault="00C10EFD" w:rsidP="005C78DC">
            <w:pPr>
              <w:jc w:val="center"/>
              <w:rPr>
                <w:rFonts w:ascii="Arial" w:hAnsi="Arial" w:cs="Arial"/>
                <w:sz w:val="20"/>
                <w:szCs w:val="20"/>
              </w:rPr>
            </w:pPr>
            <w:r w:rsidRPr="002642C0">
              <w:rPr>
                <w:rFonts w:ascii="Arial" w:hAnsi="Arial" w:cs="Arial"/>
                <w:sz w:val="20"/>
                <w:szCs w:val="20"/>
              </w:rPr>
              <w:t>Argomento</w:t>
            </w:r>
          </w:p>
        </w:tc>
        <w:tc>
          <w:tcPr>
            <w:tcW w:w="1417" w:type="dxa"/>
            <w:shd w:val="clear" w:color="auto" w:fill="BFBFBF" w:themeFill="background1" w:themeFillShade="BF"/>
          </w:tcPr>
          <w:p w:rsidR="00C10EFD" w:rsidRPr="002642C0" w:rsidRDefault="00C10EFD" w:rsidP="002642C0">
            <w:pPr>
              <w:jc w:val="center"/>
              <w:rPr>
                <w:rFonts w:ascii="Arial" w:hAnsi="Arial" w:cs="Arial"/>
                <w:sz w:val="20"/>
                <w:szCs w:val="20"/>
              </w:rPr>
            </w:pPr>
            <w:r w:rsidRPr="002642C0">
              <w:rPr>
                <w:rFonts w:ascii="Arial" w:hAnsi="Arial" w:cs="Arial"/>
                <w:sz w:val="20"/>
                <w:szCs w:val="20"/>
              </w:rPr>
              <w:t>Riferimento agli Orientamenti</w:t>
            </w:r>
          </w:p>
        </w:tc>
        <w:tc>
          <w:tcPr>
            <w:tcW w:w="4678" w:type="dxa"/>
            <w:shd w:val="clear" w:color="auto" w:fill="BFBFBF" w:themeFill="background1" w:themeFillShade="BF"/>
            <w:vAlign w:val="center"/>
          </w:tcPr>
          <w:p w:rsidR="00C10EFD" w:rsidRPr="002642C0" w:rsidRDefault="00C10EFD" w:rsidP="002642C0">
            <w:pPr>
              <w:jc w:val="center"/>
              <w:rPr>
                <w:rFonts w:ascii="Arial" w:hAnsi="Arial" w:cs="Arial"/>
                <w:sz w:val="20"/>
                <w:szCs w:val="20"/>
              </w:rPr>
            </w:pPr>
            <w:r w:rsidRPr="002642C0">
              <w:rPr>
                <w:rFonts w:ascii="Arial" w:hAnsi="Arial" w:cs="Arial"/>
                <w:sz w:val="20"/>
                <w:szCs w:val="20"/>
              </w:rPr>
              <w:t>Domanda</w:t>
            </w:r>
          </w:p>
        </w:tc>
        <w:tc>
          <w:tcPr>
            <w:tcW w:w="6746" w:type="dxa"/>
            <w:shd w:val="clear" w:color="auto" w:fill="BFBFBF" w:themeFill="background1" w:themeFillShade="BF"/>
            <w:vAlign w:val="center"/>
          </w:tcPr>
          <w:p w:rsidR="00C10EFD" w:rsidRPr="002642C0" w:rsidRDefault="00C10EFD" w:rsidP="002642C0">
            <w:pPr>
              <w:jc w:val="center"/>
              <w:rPr>
                <w:rFonts w:ascii="Arial" w:hAnsi="Arial" w:cs="Arial"/>
                <w:sz w:val="20"/>
                <w:szCs w:val="20"/>
              </w:rPr>
            </w:pPr>
            <w:r w:rsidRPr="002642C0">
              <w:rPr>
                <w:rFonts w:ascii="Arial" w:hAnsi="Arial" w:cs="Arial"/>
                <w:sz w:val="20"/>
                <w:szCs w:val="20"/>
              </w:rPr>
              <w:t>Risposta</w:t>
            </w:r>
          </w:p>
        </w:tc>
      </w:tr>
      <w:tr w:rsidR="00546180" w:rsidRPr="002642C0" w:rsidTr="005C78DC">
        <w:trPr>
          <w:jc w:val="center"/>
        </w:trPr>
        <w:tc>
          <w:tcPr>
            <w:tcW w:w="15388" w:type="dxa"/>
            <w:gridSpan w:val="5"/>
            <w:shd w:val="clear" w:color="auto" w:fill="BDD6EE" w:themeFill="accent1" w:themeFillTint="66"/>
          </w:tcPr>
          <w:p w:rsidR="00546180" w:rsidRPr="002642C0" w:rsidRDefault="0049124E" w:rsidP="005C78DC">
            <w:pPr>
              <w:jc w:val="center"/>
              <w:rPr>
                <w:rFonts w:ascii="Arial" w:hAnsi="Arial" w:cs="Arial"/>
                <w:sz w:val="20"/>
                <w:szCs w:val="20"/>
              </w:rPr>
            </w:pPr>
            <w:r>
              <w:rPr>
                <w:rFonts w:ascii="Arial" w:hAnsi="Arial" w:cs="Arial"/>
                <w:sz w:val="20"/>
                <w:szCs w:val="20"/>
              </w:rPr>
              <w:t>PREPARAZIONE DEL</w:t>
            </w:r>
            <w:r w:rsidR="00546180" w:rsidRPr="002642C0">
              <w:rPr>
                <w:rFonts w:ascii="Arial" w:hAnsi="Arial" w:cs="Arial"/>
                <w:sz w:val="20"/>
                <w:szCs w:val="20"/>
              </w:rPr>
              <w:t>LA CHIUSURA</w:t>
            </w:r>
          </w:p>
        </w:tc>
      </w:tr>
      <w:tr w:rsidR="00546180" w:rsidRPr="002642C0" w:rsidTr="005C78DC">
        <w:trPr>
          <w:jc w:val="center"/>
        </w:trPr>
        <w:tc>
          <w:tcPr>
            <w:tcW w:w="562" w:type="dxa"/>
          </w:tcPr>
          <w:p w:rsidR="00546180" w:rsidRPr="002642C0" w:rsidRDefault="00546180" w:rsidP="002642C0">
            <w:pPr>
              <w:jc w:val="center"/>
              <w:rPr>
                <w:rFonts w:ascii="Arial" w:hAnsi="Arial" w:cs="Arial"/>
                <w:sz w:val="20"/>
                <w:szCs w:val="20"/>
              </w:rPr>
            </w:pPr>
            <w:r w:rsidRPr="002642C0">
              <w:rPr>
                <w:rFonts w:ascii="Arial" w:hAnsi="Arial" w:cs="Arial"/>
                <w:sz w:val="20"/>
                <w:szCs w:val="20"/>
              </w:rPr>
              <w:t>1</w:t>
            </w:r>
          </w:p>
        </w:tc>
        <w:tc>
          <w:tcPr>
            <w:tcW w:w="1985" w:type="dxa"/>
          </w:tcPr>
          <w:p w:rsidR="00546180" w:rsidRPr="002642C0" w:rsidRDefault="00546180" w:rsidP="005C78DC">
            <w:pPr>
              <w:rPr>
                <w:rFonts w:ascii="Arial" w:hAnsi="Arial" w:cs="Arial"/>
                <w:sz w:val="20"/>
                <w:szCs w:val="20"/>
              </w:rPr>
            </w:pPr>
            <w:r w:rsidRPr="002642C0">
              <w:rPr>
                <w:rFonts w:ascii="Arial" w:hAnsi="Arial" w:cs="Arial"/>
                <w:sz w:val="20"/>
                <w:szCs w:val="20"/>
              </w:rPr>
              <w:t>Referente per la chiusura</w:t>
            </w:r>
          </w:p>
        </w:tc>
        <w:tc>
          <w:tcPr>
            <w:tcW w:w="1417" w:type="dxa"/>
            <w:shd w:val="clear" w:color="auto" w:fill="BDD6EE" w:themeFill="accent1" w:themeFillTint="66"/>
          </w:tcPr>
          <w:p w:rsidR="00546180" w:rsidRPr="002642C0" w:rsidRDefault="00546180" w:rsidP="002642C0">
            <w:pPr>
              <w:jc w:val="center"/>
              <w:rPr>
                <w:rFonts w:ascii="Arial" w:hAnsi="Arial" w:cs="Arial"/>
                <w:sz w:val="20"/>
                <w:szCs w:val="20"/>
              </w:rPr>
            </w:pPr>
          </w:p>
        </w:tc>
        <w:tc>
          <w:tcPr>
            <w:tcW w:w="4678" w:type="dxa"/>
            <w:shd w:val="clear" w:color="auto" w:fill="BDD6EE" w:themeFill="accent1" w:themeFillTint="66"/>
          </w:tcPr>
          <w:p w:rsidR="00546180" w:rsidRPr="002642C0" w:rsidRDefault="00546180" w:rsidP="002642C0">
            <w:pPr>
              <w:jc w:val="both"/>
              <w:rPr>
                <w:rFonts w:ascii="Arial" w:hAnsi="Arial" w:cs="Arial"/>
                <w:sz w:val="20"/>
                <w:szCs w:val="20"/>
              </w:rPr>
            </w:pPr>
            <w:r w:rsidRPr="002642C0">
              <w:rPr>
                <w:rFonts w:ascii="Arial" w:hAnsi="Arial" w:cs="Arial"/>
                <w:sz w:val="20"/>
                <w:szCs w:val="20"/>
              </w:rPr>
              <w:t>Come saranno trattate</w:t>
            </w:r>
            <w:r w:rsidR="0049124E">
              <w:rPr>
                <w:rFonts w:ascii="Arial" w:hAnsi="Arial" w:cs="Arial"/>
                <w:sz w:val="20"/>
                <w:szCs w:val="20"/>
              </w:rPr>
              <w:t xml:space="preserve"> le</w:t>
            </w:r>
            <w:r w:rsidRPr="002642C0">
              <w:rPr>
                <w:rFonts w:ascii="Arial" w:hAnsi="Arial" w:cs="Arial"/>
                <w:sz w:val="20"/>
                <w:szCs w:val="20"/>
              </w:rPr>
              <w:t xml:space="preserve"> domande riguardanti interpretazioni </w:t>
            </w:r>
            <w:r w:rsidR="0049124E" w:rsidRPr="002642C0">
              <w:rPr>
                <w:rFonts w:ascii="Arial" w:hAnsi="Arial" w:cs="Arial"/>
                <w:sz w:val="20"/>
                <w:szCs w:val="20"/>
              </w:rPr>
              <w:t xml:space="preserve">diverse </w:t>
            </w:r>
            <w:r w:rsidRPr="002642C0">
              <w:rPr>
                <w:rFonts w:ascii="Arial" w:hAnsi="Arial" w:cs="Arial"/>
                <w:sz w:val="20"/>
                <w:szCs w:val="20"/>
              </w:rPr>
              <w:t>degli Orientamenti sulla Chiusura?</w:t>
            </w:r>
          </w:p>
          <w:p w:rsidR="00546180" w:rsidRPr="002642C0" w:rsidRDefault="00546180" w:rsidP="0049124E">
            <w:pPr>
              <w:jc w:val="both"/>
              <w:rPr>
                <w:rFonts w:ascii="Arial" w:hAnsi="Arial" w:cs="Arial"/>
                <w:sz w:val="20"/>
                <w:szCs w:val="20"/>
              </w:rPr>
            </w:pPr>
            <w:r w:rsidRPr="002642C0">
              <w:rPr>
                <w:rFonts w:ascii="Arial" w:hAnsi="Arial" w:cs="Arial"/>
                <w:sz w:val="20"/>
                <w:szCs w:val="20"/>
              </w:rPr>
              <w:t xml:space="preserve">La CE avrà un unico referente per la chiusura al quale potranno essere </w:t>
            </w:r>
            <w:r w:rsidR="0049124E">
              <w:rPr>
                <w:rFonts w:ascii="Arial" w:hAnsi="Arial" w:cs="Arial"/>
                <w:sz w:val="20"/>
                <w:szCs w:val="20"/>
              </w:rPr>
              <w:t>rivolte</w:t>
            </w:r>
            <w:r w:rsidRPr="002642C0">
              <w:rPr>
                <w:rFonts w:ascii="Arial" w:hAnsi="Arial" w:cs="Arial"/>
                <w:sz w:val="20"/>
                <w:szCs w:val="20"/>
              </w:rPr>
              <w:t xml:space="preserve"> domande aggiuntive durante il processo?</w:t>
            </w:r>
          </w:p>
        </w:tc>
        <w:tc>
          <w:tcPr>
            <w:tcW w:w="6746" w:type="dxa"/>
          </w:tcPr>
          <w:p w:rsidR="00546180" w:rsidRPr="002642C0" w:rsidRDefault="00546180" w:rsidP="002642C0">
            <w:pPr>
              <w:jc w:val="both"/>
              <w:rPr>
                <w:rFonts w:ascii="Arial" w:hAnsi="Arial" w:cs="Arial"/>
                <w:sz w:val="20"/>
                <w:szCs w:val="20"/>
              </w:rPr>
            </w:pPr>
            <w:r w:rsidRPr="002642C0">
              <w:rPr>
                <w:rFonts w:ascii="Arial" w:hAnsi="Arial" w:cs="Arial"/>
                <w:sz w:val="20"/>
                <w:szCs w:val="20"/>
              </w:rPr>
              <w:t xml:space="preserve">I documenti di chiusura saranno trattati dalle unità geografiche e di audit in seno alla Commissione. Le domande possono essere inviate tramite le unità geografiche, che saranno i principali referenti per gli Stati membri. Questi saranno assistiti dai team di interpretazione della DG EMPL e </w:t>
            </w:r>
            <w:r w:rsidR="0049124E">
              <w:rPr>
                <w:rFonts w:ascii="Arial" w:hAnsi="Arial" w:cs="Arial"/>
                <w:sz w:val="20"/>
                <w:szCs w:val="20"/>
              </w:rPr>
              <w:t xml:space="preserve">della DG </w:t>
            </w:r>
            <w:r w:rsidRPr="002642C0">
              <w:rPr>
                <w:rFonts w:ascii="Arial" w:hAnsi="Arial" w:cs="Arial"/>
                <w:sz w:val="20"/>
                <w:szCs w:val="20"/>
              </w:rPr>
              <w:t>REGIO.</w:t>
            </w:r>
          </w:p>
        </w:tc>
      </w:tr>
      <w:tr w:rsidR="00C10EFD" w:rsidRPr="002642C0" w:rsidTr="005C78DC">
        <w:trPr>
          <w:jc w:val="center"/>
        </w:trPr>
        <w:tc>
          <w:tcPr>
            <w:tcW w:w="562" w:type="dxa"/>
          </w:tcPr>
          <w:p w:rsidR="00C10EFD" w:rsidRPr="002642C0" w:rsidRDefault="00DA02C8" w:rsidP="002642C0">
            <w:pPr>
              <w:jc w:val="center"/>
              <w:rPr>
                <w:rFonts w:ascii="Arial" w:hAnsi="Arial" w:cs="Arial"/>
                <w:sz w:val="20"/>
                <w:szCs w:val="20"/>
              </w:rPr>
            </w:pPr>
            <w:r w:rsidRPr="002642C0">
              <w:rPr>
                <w:rFonts w:ascii="Arial" w:hAnsi="Arial" w:cs="Arial"/>
                <w:sz w:val="20"/>
                <w:szCs w:val="20"/>
              </w:rPr>
              <w:t>2</w:t>
            </w:r>
          </w:p>
        </w:tc>
        <w:tc>
          <w:tcPr>
            <w:tcW w:w="1985" w:type="dxa"/>
          </w:tcPr>
          <w:p w:rsidR="00C10EFD" w:rsidRPr="002642C0" w:rsidRDefault="00DA02C8" w:rsidP="005C78DC">
            <w:pPr>
              <w:rPr>
                <w:rFonts w:ascii="Arial" w:hAnsi="Arial" w:cs="Arial"/>
                <w:sz w:val="20"/>
                <w:szCs w:val="20"/>
              </w:rPr>
            </w:pPr>
            <w:r w:rsidRPr="002642C0">
              <w:rPr>
                <w:rFonts w:ascii="Arial" w:hAnsi="Arial" w:cs="Arial"/>
                <w:sz w:val="20"/>
                <w:szCs w:val="20"/>
              </w:rPr>
              <w:t>Preparazione: scadenze</w:t>
            </w:r>
          </w:p>
        </w:tc>
        <w:tc>
          <w:tcPr>
            <w:tcW w:w="1417" w:type="dxa"/>
            <w:shd w:val="clear" w:color="auto" w:fill="BDD6EE" w:themeFill="accent1" w:themeFillTint="66"/>
          </w:tcPr>
          <w:p w:rsidR="00C10EFD" w:rsidRPr="002642C0" w:rsidRDefault="00C10EFD" w:rsidP="002642C0">
            <w:pPr>
              <w:jc w:val="center"/>
              <w:rPr>
                <w:rFonts w:ascii="Arial" w:hAnsi="Arial" w:cs="Arial"/>
                <w:sz w:val="20"/>
                <w:szCs w:val="20"/>
              </w:rPr>
            </w:pPr>
          </w:p>
        </w:tc>
        <w:tc>
          <w:tcPr>
            <w:tcW w:w="4678" w:type="dxa"/>
            <w:shd w:val="clear" w:color="auto" w:fill="BDD6EE" w:themeFill="accent1" w:themeFillTint="66"/>
          </w:tcPr>
          <w:p w:rsidR="00C10EFD" w:rsidRPr="002642C0" w:rsidRDefault="00257A5D" w:rsidP="0049124E">
            <w:pPr>
              <w:jc w:val="both"/>
              <w:rPr>
                <w:rFonts w:ascii="Arial" w:hAnsi="Arial" w:cs="Arial"/>
                <w:sz w:val="20"/>
                <w:szCs w:val="20"/>
              </w:rPr>
            </w:pPr>
            <w:r w:rsidRPr="002642C0">
              <w:rPr>
                <w:rFonts w:ascii="Arial" w:hAnsi="Arial" w:cs="Arial"/>
                <w:sz w:val="20"/>
                <w:szCs w:val="20"/>
              </w:rPr>
              <w:t xml:space="preserve">La CE </w:t>
            </w:r>
            <w:r w:rsidR="0049124E">
              <w:rPr>
                <w:rFonts w:ascii="Arial" w:hAnsi="Arial" w:cs="Arial"/>
                <w:sz w:val="20"/>
                <w:szCs w:val="20"/>
              </w:rPr>
              <w:t>può</w:t>
            </w:r>
            <w:r w:rsidRPr="002642C0">
              <w:rPr>
                <w:rFonts w:ascii="Arial" w:hAnsi="Arial" w:cs="Arial"/>
                <w:sz w:val="20"/>
                <w:szCs w:val="20"/>
              </w:rPr>
              <w:t xml:space="preserve"> fornire una scheda </w:t>
            </w:r>
            <w:r w:rsidR="0049124E">
              <w:rPr>
                <w:rFonts w:ascii="Arial" w:hAnsi="Arial" w:cs="Arial"/>
                <w:sz w:val="20"/>
                <w:szCs w:val="20"/>
              </w:rPr>
              <w:t>che evidenzi i</w:t>
            </w:r>
            <w:r w:rsidRPr="002642C0">
              <w:rPr>
                <w:rFonts w:ascii="Arial" w:hAnsi="Arial" w:cs="Arial"/>
                <w:sz w:val="20"/>
                <w:szCs w:val="20"/>
              </w:rPr>
              <w:t xml:space="preserve"> termini degli orientamenti relativi </w:t>
            </w:r>
            <w:r w:rsidR="0049124E">
              <w:rPr>
                <w:rFonts w:ascii="Arial" w:hAnsi="Arial" w:cs="Arial"/>
                <w:sz w:val="20"/>
                <w:szCs w:val="20"/>
              </w:rPr>
              <w:t>ai</w:t>
            </w:r>
            <w:r w:rsidRPr="002642C0">
              <w:rPr>
                <w:rFonts w:ascii="Arial" w:hAnsi="Arial" w:cs="Arial"/>
                <w:sz w:val="20"/>
                <w:szCs w:val="20"/>
              </w:rPr>
              <w:t xml:space="preserve"> PO o agli assi prioritari nell'ambito dei PO?</w:t>
            </w:r>
          </w:p>
        </w:tc>
        <w:tc>
          <w:tcPr>
            <w:tcW w:w="6746" w:type="dxa"/>
          </w:tcPr>
          <w:p w:rsidR="00C10EFD" w:rsidRPr="002642C0" w:rsidRDefault="00257A5D" w:rsidP="002642C0">
            <w:pPr>
              <w:jc w:val="both"/>
              <w:rPr>
                <w:rFonts w:ascii="Arial" w:hAnsi="Arial" w:cs="Arial"/>
                <w:sz w:val="20"/>
                <w:szCs w:val="20"/>
              </w:rPr>
            </w:pPr>
            <w:r w:rsidRPr="002642C0">
              <w:rPr>
                <w:rFonts w:ascii="Arial" w:hAnsi="Arial" w:cs="Arial"/>
                <w:sz w:val="20"/>
                <w:szCs w:val="20"/>
              </w:rPr>
              <w:t>Tutte le scadenze sono nelle disposizioni regolamentari. Le LGC coprono le principali scadenze da osservare. Una panoramica delle scadenze è allegata al presente documento.</w:t>
            </w:r>
          </w:p>
        </w:tc>
      </w:tr>
      <w:tr w:rsidR="00C10EFD" w:rsidRPr="002642C0" w:rsidTr="005C78DC">
        <w:trPr>
          <w:jc w:val="center"/>
        </w:trPr>
        <w:tc>
          <w:tcPr>
            <w:tcW w:w="562" w:type="dxa"/>
          </w:tcPr>
          <w:p w:rsidR="00C10EFD" w:rsidRPr="002642C0" w:rsidRDefault="00DA02C8" w:rsidP="002642C0">
            <w:pPr>
              <w:jc w:val="center"/>
              <w:rPr>
                <w:rFonts w:ascii="Arial" w:hAnsi="Arial" w:cs="Arial"/>
                <w:sz w:val="20"/>
                <w:szCs w:val="20"/>
              </w:rPr>
            </w:pPr>
            <w:r w:rsidRPr="002642C0">
              <w:rPr>
                <w:rFonts w:ascii="Arial" w:hAnsi="Arial" w:cs="Arial"/>
                <w:sz w:val="20"/>
                <w:szCs w:val="20"/>
              </w:rPr>
              <w:t>3</w:t>
            </w:r>
          </w:p>
        </w:tc>
        <w:tc>
          <w:tcPr>
            <w:tcW w:w="1985" w:type="dxa"/>
          </w:tcPr>
          <w:p w:rsidR="00C10EFD" w:rsidRPr="002642C0" w:rsidRDefault="00DA02C8" w:rsidP="005C78DC">
            <w:pPr>
              <w:rPr>
                <w:rFonts w:ascii="Arial" w:hAnsi="Arial" w:cs="Arial"/>
                <w:sz w:val="20"/>
                <w:szCs w:val="20"/>
              </w:rPr>
            </w:pPr>
            <w:r w:rsidRPr="002642C0">
              <w:rPr>
                <w:rFonts w:ascii="Arial" w:hAnsi="Arial" w:cs="Arial"/>
                <w:sz w:val="20"/>
                <w:szCs w:val="20"/>
              </w:rPr>
              <w:t>Valutazione ex-post</w:t>
            </w:r>
          </w:p>
        </w:tc>
        <w:tc>
          <w:tcPr>
            <w:tcW w:w="1417" w:type="dxa"/>
            <w:shd w:val="clear" w:color="auto" w:fill="BDD6EE" w:themeFill="accent1" w:themeFillTint="66"/>
          </w:tcPr>
          <w:p w:rsidR="00C10EFD" w:rsidRPr="002642C0" w:rsidRDefault="00C10EFD" w:rsidP="002642C0">
            <w:pPr>
              <w:jc w:val="center"/>
              <w:rPr>
                <w:rFonts w:ascii="Arial" w:hAnsi="Arial" w:cs="Arial"/>
                <w:sz w:val="20"/>
                <w:szCs w:val="20"/>
              </w:rPr>
            </w:pPr>
          </w:p>
        </w:tc>
        <w:tc>
          <w:tcPr>
            <w:tcW w:w="4678" w:type="dxa"/>
            <w:shd w:val="clear" w:color="auto" w:fill="BDD6EE" w:themeFill="accent1" w:themeFillTint="66"/>
          </w:tcPr>
          <w:p w:rsidR="00C10EFD" w:rsidRPr="002642C0" w:rsidRDefault="00CD7DD5" w:rsidP="002642C0">
            <w:pPr>
              <w:jc w:val="both"/>
              <w:rPr>
                <w:rFonts w:ascii="Arial" w:hAnsi="Arial" w:cs="Arial"/>
                <w:sz w:val="20"/>
                <w:szCs w:val="20"/>
              </w:rPr>
            </w:pPr>
            <w:r w:rsidRPr="002642C0">
              <w:rPr>
                <w:rFonts w:ascii="Arial" w:hAnsi="Arial" w:cs="Arial"/>
                <w:sz w:val="20"/>
                <w:szCs w:val="20"/>
              </w:rPr>
              <w:t>Qual è il ruolo della valutazione nel processo di chiusura, in particolare della valutazione ex-post? La valutazione non è menzionata nel documento.</w:t>
            </w:r>
          </w:p>
        </w:tc>
        <w:tc>
          <w:tcPr>
            <w:tcW w:w="6746" w:type="dxa"/>
          </w:tcPr>
          <w:p w:rsidR="00C10EFD" w:rsidRPr="002642C0" w:rsidRDefault="00CD7DD5" w:rsidP="005D0F89">
            <w:pPr>
              <w:jc w:val="both"/>
              <w:rPr>
                <w:rFonts w:ascii="Arial" w:hAnsi="Arial" w:cs="Arial"/>
                <w:sz w:val="20"/>
                <w:szCs w:val="20"/>
              </w:rPr>
            </w:pPr>
            <w:r w:rsidRPr="002642C0">
              <w:rPr>
                <w:rFonts w:ascii="Arial" w:hAnsi="Arial" w:cs="Arial"/>
                <w:sz w:val="20"/>
                <w:szCs w:val="20"/>
              </w:rPr>
              <w:t>Non c’è alcun collegamento diretto tra la valutazione ex post e la chiusura. La valutazione ex post sarà completata dalla Commissione entro il 31.12.2015, in linea con l'art</w:t>
            </w:r>
            <w:r w:rsidR="005D0F89">
              <w:rPr>
                <w:rFonts w:ascii="Arial" w:hAnsi="Arial" w:cs="Arial"/>
                <w:sz w:val="20"/>
                <w:szCs w:val="20"/>
              </w:rPr>
              <w:t>.</w:t>
            </w:r>
            <w:r w:rsidRPr="002642C0">
              <w:rPr>
                <w:rFonts w:ascii="Arial" w:hAnsi="Arial" w:cs="Arial"/>
                <w:sz w:val="20"/>
                <w:szCs w:val="20"/>
              </w:rPr>
              <w:t xml:space="preserve"> 49 del Reg. Gen. Riguarderà tutti i PO nell'ambito di ciascun obiettivo in stretta collaborazione con lo Stato membro e le </w:t>
            </w:r>
            <w:proofErr w:type="spellStart"/>
            <w:r w:rsidRPr="002642C0">
              <w:rPr>
                <w:rFonts w:ascii="Arial" w:hAnsi="Arial" w:cs="Arial"/>
                <w:sz w:val="20"/>
                <w:szCs w:val="20"/>
              </w:rPr>
              <w:t>AdG</w:t>
            </w:r>
            <w:proofErr w:type="spellEnd"/>
            <w:r w:rsidRPr="002642C0">
              <w:rPr>
                <w:rFonts w:ascii="Arial" w:hAnsi="Arial" w:cs="Arial"/>
                <w:sz w:val="20"/>
                <w:szCs w:val="20"/>
              </w:rPr>
              <w:t xml:space="preserve">. Esaminerà </w:t>
            </w:r>
            <w:r w:rsidR="0049124E">
              <w:rPr>
                <w:rFonts w:ascii="Arial" w:hAnsi="Arial" w:cs="Arial"/>
                <w:sz w:val="20"/>
                <w:szCs w:val="20"/>
              </w:rPr>
              <w:t>l’attuazione del</w:t>
            </w:r>
            <w:r w:rsidRPr="002642C0">
              <w:rPr>
                <w:rFonts w:ascii="Arial" w:hAnsi="Arial" w:cs="Arial"/>
                <w:sz w:val="20"/>
                <w:szCs w:val="20"/>
              </w:rPr>
              <w:t>la politica di coesione</w:t>
            </w:r>
            <w:r w:rsidR="00E40DB2" w:rsidRPr="002642C0">
              <w:rPr>
                <w:rFonts w:ascii="Arial" w:hAnsi="Arial" w:cs="Arial"/>
                <w:sz w:val="20"/>
                <w:szCs w:val="20"/>
              </w:rPr>
              <w:t>, la misura in cui sono state</w:t>
            </w:r>
            <w:r w:rsidRPr="002642C0">
              <w:rPr>
                <w:rFonts w:ascii="Arial" w:hAnsi="Arial" w:cs="Arial"/>
                <w:sz w:val="20"/>
                <w:szCs w:val="20"/>
              </w:rPr>
              <w:t xml:space="preserve"> utilizzate le risorse, l'efficacia e l'efficienza della programmazione dei Fondi e l'impatto socio-economico.</w:t>
            </w:r>
          </w:p>
        </w:tc>
      </w:tr>
      <w:tr w:rsidR="00C10EFD" w:rsidRPr="002642C0" w:rsidTr="005C78DC">
        <w:trPr>
          <w:jc w:val="center"/>
        </w:trPr>
        <w:tc>
          <w:tcPr>
            <w:tcW w:w="562" w:type="dxa"/>
          </w:tcPr>
          <w:p w:rsidR="00C10EFD" w:rsidRPr="002642C0" w:rsidRDefault="00DA02C8" w:rsidP="002642C0">
            <w:pPr>
              <w:jc w:val="center"/>
              <w:rPr>
                <w:rFonts w:ascii="Arial" w:hAnsi="Arial" w:cs="Arial"/>
                <w:sz w:val="20"/>
                <w:szCs w:val="20"/>
              </w:rPr>
            </w:pPr>
            <w:r w:rsidRPr="002642C0">
              <w:rPr>
                <w:rFonts w:ascii="Arial" w:hAnsi="Arial" w:cs="Arial"/>
                <w:sz w:val="20"/>
                <w:szCs w:val="20"/>
              </w:rPr>
              <w:t>4</w:t>
            </w:r>
          </w:p>
        </w:tc>
        <w:tc>
          <w:tcPr>
            <w:tcW w:w="1985" w:type="dxa"/>
          </w:tcPr>
          <w:p w:rsidR="00C10EFD" w:rsidRPr="002642C0" w:rsidRDefault="00DA02C8" w:rsidP="005C78DC">
            <w:pPr>
              <w:rPr>
                <w:rFonts w:ascii="Arial" w:hAnsi="Arial" w:cs="Arial"/>
                <w:sz w:val="20"/>
                <w:szCs w:val="20"/>
              </w:rPr>
            </w:pPr>
            <w:r w:rsidRPr="002642C0">
              <w:rPr>
                <w:rFonts w:ascii="Arial" w:hAnsi="Arial" w:cs="Arial"/>
                <w:sz w:val="20"/>
                <w:szCs w:val="20"/>
              </w:rPr>
              <w:t>Trasferimento tra programmi</w:t>
            </w:r>
          </w:p>
        </w:tc>
        <w:tc>
          <w:tcPr>
            <w:tcW w:w="1417" w:type="dxa"/>
            <w:shd w:val="clear" w:color="auto" w:fill="BDD6EE" w:themeFill="accent1" w:themeFillTint="66"/>
          </w:tcPr>
          <w:p w:rsidR="00C10EFD" w:rsidRPr="002642C0" w:rsidRDefault="00DA02C8" w:rsidP="002642C0">
            <w:pPr>
              <w:jc w:val="center"/>
              <w:rPr>
                <w:rFonts w:ascii="Arial" w:hAnsi="Arial" w:cs="Arial"/>
                <w:sz w:val="20"/>
                <w:szCs w:val="20"/>
              </w:rPr>
            </w:pPr>
            <w:r w:rsidRPr="002642C0">
              <w:rPr>
                <w:rFonts w:ascii="Arial" w:hAnsi="Arial" w:cs="Arial"/>
                <w:sz w:val="20"/>
                <w:szCs w:val="20"/>
              </w:rPr>
              <w:t>2.2</w:t>
            </w:r>
          </w:p>
        </w:tc>
        <w:tc>
          <w:tcPr>
            <w:tcW w:w="4678" w:type="dxa"/>
            <w:shd w:val="clear" w:color="auto" w:fill="BDD6EE" w:themeFill="accent1" w:themeFillTint="66"/>
          </w:tcPr>
          <w:p w:rsidR="00C10EFD" w:rsidRPr="002642C0" w:rsidRDefault="005D0F89" w:rsidP="005D0F89">
            <w:pPr>
              <w:jc w:val="both"/>
              <w:rPr>
                <w:rFonts w:ascii="Arial" w:hAnsi="Arial" w:cs="Arial"/>
                <w:sz w:val="20"/>
                <w:szCs w:val="20"/>
              </w:rPr>
            </w:pPr>
            <w:r>
              <w:rPr>
                <w:rFonts w:ascii="Arial" w:hAnsi="Arial" w:cs="Arial"/>
                <w:sz w:val="20"/>
                <w:szCs w:val="20"/>
              </w:rPr>
              <w:t xml:space="preserve">È </w:t>
            </w:r>
            <w:r w:rsidR="0049124E">
              <w:rPr>
                <w:rFonts w:ascii="Arial" w:hAnsi="Arial" w:cs="Arial"/>
                <w:sz w:val="20"/>
                <w:szCs w:val="20"/>
              </w:rPr>
              <w:t>possibile</w:t>
            </w:r>
            <w:r w:rsidR="008B1F6D" w:rsidRPr="002642C0">
              <w:rPr>
                <w:rFonts w:ascii="Arial" w:hAnsi="Arial" w:cs="Arial"/>
                <w:sz w:val="20"/>
                <w:szCs w:val="20"/>
              </w:rPr>
              <w:t xml:space="preserve"> trasferire fondi all'interno </w:t>
            </w:r>
            <w:r w:rsidR="0049124E">
              <w:rPr>
                <w:rFonts w:ascii="Arial" w:hAnsi="Arial" w:cs="Arial"/>
                <w:sz w:val="20"/>
                <w:szCs w:val="20"/>
              </w:rPr>
              <w:t>dello stesso</w:t>
            </w:r>
            <w:r w:rsidR="008B1F6D" w:rsidRPr="002642C0">
              <w:rPr>
                <w:rFonts w:ascii="Arial" w:hAnsi="Arial" w:cs="Arial"/>
                <w:sz w:val="20"/>
                <w:szCs w:val="20"/>
              </w:rPr>
              <w:t xml:space="preserve"> Stato membro e</w:t>
            </w:r>
            <w:r w:rsidR="0049124E">
              <w:rPr>
                <w:rFonts w:ascii="Arial" w:hAnsi="Arial" w:cs="Arial"/>
                <w:sz w:val="20"/>
                <w:szCs w:val="20"/>
              </w:rPr>
              <w:t xml:space="preserve"> dello stesso</w:t>
            </w:r>
            <w:r w:rsidR="008B1F6D" w:rsidRPr="002642C0">
              <w:rPr>
                <w:rFonts w:ascii="Arial" w:hAnsi="Arial" w:cs="Arial"/>
                <w:sz w:val="20"/>
                <w:szCs w:val="20"/>
              </w:rPr>
              <w:t xml:space="preserve"> Fondo (ad esempio trasferimento dal Programma FESR </w:t>
            </w:r>
            <w:r w:rsidR="00E40DB2" w:rsidRPr="002642C0">
              <w:rPr>
                <w:rFonts w:ascii="Arial" w:hAnsi="Arial" w:cs="Arial"/>
                <w:sz w:val="20"/>
                <w:szCs w:val="20"/>
              </w:rPr>
              <w:t xml:space="preserve">del </w:t>
            </w:r>
            <w:r w:rsidR="008B1F6D" w:rsidRPr="002642C0">
              <w:rPr>
                <w:rFonts w:ascii="Arial" w:hAnsi="Arial" w:cs="Arial"/>
                <w:sz w:val="20"/>
                <w:szCs w:val="20"/>
              </w:rPr>
              <w:t>Galles alla Scozia)?</w:t>
            </w:r>
          </w:p>
        </w:tc>
        <w:tc>
          <w:tcPr>
            <w:tcW w:w="6746" w:type="dxa"/>
          </w:tcPr>
          <w:p w:rsidR="00C10EFD" w:rsidRPr="002642C0" w:rsidRDefault="008B1F6D" w:rsidP="005D0F89">
            <w:pPr>
              <w:jc w:val="both"/>
              <w:rPr>
                <w:rFonts w:ascii="Arial" w:hAnsi="Arial" w:cs="Arial"/>
                <w:sz w:val="20"/>
                <w:szCs w:val="20"/>
              </w:rPr>
            </w:pPr>
            <w:r w:rsidRPr="002642C0">
              <w:rPr>
                <w:rFonts w:ascii="Arial" w:hAnsi="Arial" w:cs="Arial"/>
                <w:sz w:val="20"/>
                <w:szCs w:val="20"/>
              </w:rPr>
              <w:t>Sì, come indicato nelle LGC, qualsiasi richiesta di modifica del piano di finanziamento che implica un trasferimento tra i programmi dovrebbe essere presentata entro il 30</w:t>
            </w:r>
            <w:r w:rsidR="005D0F89">
              <w:rPr>
                <w:rFonts w:ascii="Arial" w:hAnsi="Arial" w:cs="Arial"/>
                <w:sz w:val="20"/>
                <w:szCs w:val="20"/>
              </w:rPr>
              <w:t>.09.</w:t>
            </w:r>
            <w:r w:rsidR="00586BEC">
              <w:rPr>
                <w:rFonts w:ascii="Arial" w:hAnsi="Arial" w:cs="Arial"/>
                <w:sz w:val="20"/>
                <w:szCs w:val="20"/>
              </w:rPr>
              <w:t>2013</w:t>
            </w:r>
            <w:r w:rsidRPr="002642C0">
              <w:rPr>
                <w:rFonts w:ascii="Arial" w:hAnsi="Arial" w:cs="Arial"/>
                <w:sz w:val="20"/>
                <w:szCs w:val="20"/>
              </w:rPr>
              <w:t>, per consentire tempo sufficiente per la decisione da adottare entro il 31</w:t>
            </w:r>
            <w:r w:rsidR="005D0F89">
              <w:rPr>
                <w:rFonts w:ascii="Arial" w:hAnsi="Arial" w:cs="Arial"/>
                <w:sz w:val="20"/>
                <w:szCs w:val="20"/>
              </w:rPr>
              <w:t>.12.</w:t>
            </w:r>
            <w:r w:rsidR="0049124E">
              <w:rPr>
                <w:rFonts w:ascii="Arial" w:hAnsi="Arial" w:cs="Arial"/>
                <w:sz w:val="20"/>
                <w:szCs w:val="20"/>
              </w:rPr>
              <w:t>201</w:t>
            </w:r>
            <w:r w:rsidR="00586BEC">
              <w:rPr>
                <w:rFonts w:ascii="Arial" w:hAnsi="Arial" w:cs="Arial"/>
                <w:sz w:val="20"/>
                <w:szCs w:val="20"/>
              </w:rPr>
              <w:t>3</w:t>
            </w:r>
            <w:r w:rsidRPr="002642C0">
              <w:rPr>
                <w:rFonts w:ascii="Arial" w:hAnsi="Arial" w:cs="Arial"/>
                <w:sz w:val="20"/>
                <w:szCs w:val="20"/>
              </w:rPr>
              <w:t>. Gli impegni annuali non saranno modificati oltre il 31</w:t>
            </w:r>
            <w:r w:rsidR="005D0F89">
              <w:rPr>
                <w:rFonts w:ascii="Arial" w:hAnsi="Arial" w:cs="Arial"/>
                <w:sz w:val="20"/>
                <w:szCs w:val="20"/>
              </w:rPr>
              <w:t>.12.</w:t>
            </w:r>
            <w:r w:rsidR="00586BEC">
              <w:rPr>
                <w:rFonts w:ascii="Arial" w:hAnsi="Arial" w:cs="Arial"/>
                <w:sz w:val="20"/>
                <w:szCs w:val="20"/>
              </w:rPr>
              <w:t>2013</w:t>
            </w:r>
            <w:r w:rsidRPr="002642C0">
              <w:rPr>
                <w:rFonts w:ascii="Arial" w:hAnsi="Arial" w:cs="Arial"/>
                <w:sz w:val="20"/>
                <w:szCs w:val="20"/>
              </w:rPr>
              <w:t>.</w:t>
            </w:r>
          </w:p>
        </w:tc>
      </w:tr>
      <w:tr w:rsidR="00C10EFD" w:rsidRPr="002642C0" w:rsidTr="005C78DC">
        <w:trPr>
          <w:jc w:val="center"/>
        </w:trPr>
        <w:tc>
          <w:tcPr>
            <w:tcW w:w="562" w:type="dxa"/>
          </w:tcPr>
          <w:p w:rsidR="00C10EFD" w:rsidRPr="002642C0" w:rsidRDefault="00DA02C8" w:rsidP="002642C0">
            <w:pPr>
              <w:jc w:val="center"/>
              <w:rPr>
                <w:rFonts w:ascii="Arial" w:hAnsi="Arial" w:cs="Arial"/>
                <w:sz w:val="20"/>
                <w:szCs w:val="20"/>
              </w:rPr>
            </w:pPr>
            <w:r w:rsidRPr="002642C0">
              <w:rPr>
                <w:rFonts w:ascii="Arial" w:hAnsi="Arial" w:cs="Arial"/>
                <w:sz w:val="20"/>
                <w:szCs w:val="20"/>
              </w:rPr>
              <w:t>5</w:t>
            </w:r>
          </w:p>
        </w:tc>
        <w:tc>
          <w:tcPr>
            <w:tcW w:w="1985" w:type="dxa"/>
          </w:tcPr>
          <w:p w:rsidR="00C10EFD" w:rsidRPr="002642C0" w:rsidRDefault="00DA02C8" w:rsidP="005C78DC">
            <w:pPr>
              <w:rPr>
                <w:rFonts w:ascii="Arial" w:hAnsi="Arial" w:cs="Arial"/>
                <w:sz w:val="20"/>
                <w:szCs w:val="20"/>
              </w:rPr>
            </w:pPr>
            <w:r w:rsidRPr="002642C0">
              <w:rPr>
                <w:rFonts w:ascii="Arial" w:hAnsi="Arial" w:cs="Arial"/>
                <w:sz w:val="20"/>
                <w:szCs w:val="20"/>
              </w:rPr>
              <w:t>Modifica della Decisione della Commissione</w:t>
            </w:r>
          </w:p>
        </w:tc>
        <w:tc>
          <w:tcPr>
            <w:tcW w:w="1417" w:type="dxa"/>
            <w:shd w:val="clear" w:color="auto" w:fill="BDD6EE" w:themeFill="accent1" w:themeFillTint="66"/>
          </w:tcPr>
          <w:p w:rsidR="00C10EFD" w:rsidRPr="002642C0" w:rsidRDefault="00DA02C8" w:rsidP="002642C0">
            <w:pPr>
              <w:jc w:val="center"/>
              <w:rPr>
                <w:rFonts w:ascii="Arial" w:hAnsi="Arial" w:cs="Arial"/>
                <w:sz w:val="20"/>
                <w:szCs w:val="20"/>
              </w:rPr>
            </w:pPr>
            <w:r w:rsidRPr="002642C0">
              <w:rPr>
                <w:rFonts w:ascii="Arial" w:hAnsi="Arial" w:cs="Arial"/>
                <w:sz w:val="20"/>
                <w:szCs w:val="20"/>
              </w:rPr>
              <w:t>2.2</w:t>
            </w:r>
          </w:p>
        </w:tc>
        <w:tc>
          <w:tcPr>
            <w:tcW w:w="4678" w:type="dxa"/>
            <w:shd w:val="clear" w:color="auto" w:fill="BDD6EE" w:themeFill="accent1" w:themeFillTint="66"/>
          </w:tcPr>
          <w:p w:rsidR="00C10EFD" w:rsidRPr="002642C0" w:rsidRDefault="0049124E" w:rsidP="005D0F89">
            <w:pPr>
              <w:jc w:val="both"/>
              <w:rPr>
                <w:rFonts w:ascii="Arial" w:hAnsi="Arial" w:cs="Arial"/>
                <w:sz w:val="20"/>
                <w:szCs w:val="20"/>
              </w:rPr>
            </w:pPr>
            <w:r>
              <w:rPr>
                <w:rFonts w:ascii="Arial" w:hAnsi="Arial" w:cs="Arial"/>
                <w:sz w:val="20"/>
                <w:szCs w:val="20"/>
              </w:rPr>
              <w:t>I</w:t>
            </w:r>
            <w:r w:rsidR="008F6DAC" w:rsidRPr="002642C0">
              <w:rPr>
                <w:rFonts w:ascii="Arial" w:hAnsi="Arial" w:cs="Arial"/>
                <w:sz w:val="20"/>
                <w:szCs w:val="20"/>
              </w:rPr>
              <w:t xml:space="preserve">l piano finanziario in vigore, dopo la sua ultima notifica, </w:t>
            </w:r>
            <w:r>
              <w:rPr>
                <w:rFonts w:ascii="Arial" w:hAnsi="Arial" w:cs="Arial"/>
                <w:sz w:val="20"/>
                <w:szCs w:val="20"/>
              </w:rPr>
              <w:t>può</w:t>
            </w:r>
            <w:r w:rsidRPr="002642C0">
              <w:rPr>
                <w:rFonts w:ascii="Arial" w:hAnsi="Arial" w:cs="Arial"/>
                <w:sz w:val="20"/>
                <w:szCs w:val="20"/>
              </w:rPr>
              <w:t xml:space="preserve"> </w:t>
            </w:r>
            <w:r w:rsidR="008F6DAC" w:rsidRPr="002642C0">
              <w:rPr>
                <w:rFonts w:ascii="Arial" w:hAnsi="Arial" w:cs="Arial"/>
                <w:sz w:val="20"/>
                <w:szCs w:val="20"/>
              </w:rPr>
              <w:t xml:space="preserve">essere </w:t>
            </w:r>
            <w:r w:rsidRPr="002642C0">
              <w:rPr>
                <w:rFonts w:ascii="Arial" w:hAnsi="Arial" w:cs="Arial"/>
                <w:sz w:val="20"/>
                <w:szCs w:val="20"/>
              </w:rPr>
              <w:t xml:space="preserve">ancora </w:t>
            </w:r>
            <w:r w:rsidR="008F6DAC" w:rsidRPr="002642C0">
              <w:rPr>
                <w:rFonts w:ascii="Arial" w:hAnsi="Arial" w:cs="Arial"/>
                <w:sz w:val="20"/>
                <w:szCs w:val="20"/>
              </w:rPr>
              <w:t>adattato</w:t>
            </w:r>
            <w:r w:rsidRPr="002642C0">
              <w:rPr>
                <w:rFonts w:ascii="Arial" w:hAnsi="Arial" w:cs="Arial"/>
                <w:sz w:val="20"/>
                <w:szCs w:val="20"/>
              </w:rPr>
              <w:t xml:space="preserve"> successivamente</w:t>
            </w:r>
            <w:r w:rsidR="008F6DAC" w:rsidRPr="002642C0">
              <w:rPr>
                <w:rFonts w:ascii="Arial" w:hAnsi="Arial" w:cs="Arial"/>
                <w:sz w:val="20"/>
                <w:szCs w:val="20"/>
              </w:rPr>
              <w:t xml:space="preserve">? </w:t>
            </w:r>
            <w:r w:rsidR="005D0F89">
              <w:rPr>
                <w:rFonts w:ascii="Arial" w:hAnsi="Arial" w:cs="Arial"/>
                <w:sz w:val="20"/>
                <w:szCs w:val="20"/>
              </w:rPr>
              <w:t xml:space="preserve">È </w:t>
            </w:r>
            <w:r w:rsidR="008F6DAC" w:rsidRPr="002642C0">
              <w:rPr>
                <w:rFonts w:ascii="Arial" w:hAnsi="Arial" w:cs="Arial"/>
                <w:sz w:val="20"/>
                <w:szCs w:val="20"/>
              </w:rPr>
              <w:t xml:space="preserve">quindi possibile approvare i progetti che non sono ancora </w:t>
            </w:r>
            <w:r w:rsidR="00C06953">
              <w:rPr>
                <w:rFonts w:ascii="Arial" w:hAnsi="Arial" w:cs="Arial"/>
                <w:sz w:val="20"/>
                <w:szCs w:val="20"/>
              </w:rPr>
              <w:t xml:space="preserve">coperti dal </w:t>
            </w:r>
            <w:r w:rsidR="008F6DAC" w:rsidRPr="002642C0">
              <w:rPr>
                <w:rFonts w:ascii="Arial" w:hAnsi="Arial" w:cs="Arial"/>
                <w:sz w:val="20"/>
                <w:szCs w:val="20"/>
              </w:rPr>
              <w:t>piano di finanziamento indicativo? Possiamo aspettarci che la Commissione autorizz</w:t>
            </w:r>
            <w:r w:rsidR="00C06953">
              <w:rPr>
                <w:rFonts w:ascii="Arial" w:hAnsi="Arial" w:cs="Arial"/>
                <w:sz w:val="20"/>
                <w:szCs w:val="20"/>
              </w:rPr>
              <w:t>i</w:t>
            </w:r>
            <w:r w:rsidR="008F6DAC" w:rsidRPr="002642C0">
              <w:rPr>
                <w:rFonts w:ascii="Arial" w:hAnsi="Arial" w:cs="Arial"/>
                <w:sz w:val="20"/>
                <w:szCs w:val="20"/>
              </w:rPr>
              <w:t xml:space="preserve"> queste richieste, a condizione che il totale delle spese </w:t>
            </w:r>
            <w:r w:rsidR="00C06953">
              <w:rPr>
                <w:rFonts w:ascii="Arial" w:hAnsi="Arial" w:cs="Arial"/>
                <w:sz w:val="20"/>
                <w:szCs w:val="20"/>
              </w:rPr>
              <w:t>rispetto</w:t>
            </w:r>
            <w:r w:rsidR="008F6DAC" w:rsidRPr="002642C0">
              <w:rPr>
                <w:rFonts w:ascii="Arial" w:hAnsi="Arial" w:cs="Arial"/>
                <w:sz w:val="20"/>
                <w:szCs w:val="20"/>
              </w:rPr>
              <w:t xml:space="preserve"> al piano </w:t>
            </w:r>
            <w:r w:rsidR="00C06953">
              <w:rPr>
                <w:rFonts w:ascii="Arial" w:hAnsi="Arial" w:cs="Arial"/>
                <w:sz w:val="20"/>
                <w:szCs w:val="20"/>
              </w:rPr>
              <w:t>finanziario</w:t>
            </w:r>
            <w:r w:rsidR="008F6DAC" w:rsidRPr="002642C0">
              <w:rPr>
                <w:rFonts w:ascii="Arial" w:hAnsi="Arial" w:cs="Arial"/>
                <w:sz w:val="20"/>
                <w:szCs w:val="20"/>
              </w:rPr>
              <w:t xml:space="preserve"> e il tasso massimo del contributo dell'UE </w:t>
            </w:r>
            <w:r w:rsidR="008F6DAC" w:rsidRPr="002642C0">
              <w:rPr>
                <w:rFonts w:ascii="Arial" w:hAnsi="Arial" w:cs="Arial"/>
                <w:sz w:val="20"/>
                <w:szCs w:val="20"/>
              </w:rPr>
              <w:lastRenderedPageBreak/>
              <w:t>non vengano superati? È intenzione di questo regolamento non</w:t>
            </w:r>
            <w:r w:rsidR="00C06953">
              <w:rPr>
                <w:rFonts w:ascii="Arial" w:hAnsi="Arial" w:cs="Arial"/>
                <w:sz w:val="20"/>
                <w:szCs w:val="20"/>
              </w:rPr>
              <w:t xml:space="preserve"> far </w:t>
            </w:r>
            <w:r w:rsidR="008F6DAC" w:rsidRPr="002642C0">
              <w:rPr>
                <w:rFonts w:ascii="Arial" w:hAnsi="Arial" w:cs="Arial"/>
                <w:sz w:val="20"/>
                <w:szCs w:val="20"/>
              </w:rPr>
              <w:t xml:space="preserve">presentare </w:t>
            </w:r>
            <w:r w:rsidR="002D6A20" w:rsidRPr="002642C0">
              <w:rPr>
                <w:rFonts w:ascii="Arial" w:hAnsi="Arial" w:cs="Arial"/>
                <w:sz w:val="20"/>
                <w:szCs w:val="20"/>
              </w:rPr>
              <w:t>modifiche</w:t>
            </w:r>
            <w:r w:rsidR="008F6DAC" w:rsidRPr="002642C0">
              <w:rPr>
                <w:rFonts w:ascii="Arial" w:hAnsi="Arial" w:cs="Arial"/>
                <w:sz w:val="20"/>
                <w:szCs w:val="20"/>
              </w:rPr>
              <w:t xml:space="preserve"> </w:t>
            </w:r>
            <w:r w:rsidR="00C06953">
              <w:rPr>
                <w:rFonts w:ascii="Arial" w:hAnsi="Arial" w:cs="Arial"/>
                <w:sz w:val="20"/>
                <w:szCs w:val="20"/>
              </w:rPr>
              <w:t>anticipate</w:t>
            </w:r>
            <w:r w:rsidR="008F6DAC" w:rsidRPr="002642C0">
              <w:rPr>
                <w:rFonts w:ascii="Arial" w:hAnsi="Arial" w:cs="Arial"/>
                <w:sz w:val="20"/>
                <w:szCs w:val="20"/>
              </w:rPr>
              <w:t>, ma soltanto alla chiusura, al fine di garantire il più possibile l'assorbimento completo</w:t>
            </w:r>
            <w:r w:rsidR="00C06953">
              <w:rPr>
                <w:rFonts w:ascii="Arial" w:hAnsi="Arial" w:cs="Arial"/>
                <w:sz w:val="20"/>
                <w:szCs w:val="20"/>
              </w:rPr>
              <w:t>.</w:t>
            </w:r>
          </w:p>
        </w:tc>
        <w:tc>
          <w:tcPr>
            <w:tcW w:w="6746" w:type="dxa"/>
          </w:tcPr>
          <w:p w:rsidR="00C10EFD" w:rsidRPr="002642C0" w:rsidRDefault="002D6A20" w:rsidP="00E573D1">
            <w:pPr>
              <w:jc w:val="both"/>
              <w:rPr>
                <w:rFonts w:ascii="Arial" w:hAnsi="Arial" w:cs="Arial"/>
                <w:sz w:val="20"/>
                <w:szCs w:val="20"/>
              </w:rPr>
            </w:pPr>
            <w:r w:rsidRPr="002642C0">
              <w:rPr>
                <w:rFonts w:ascii="Arial" w:hAnsi="Arial" w:cs="Arial"/>
                <w:sz w:val="20"/>
                <w:szCs w:val="20"/>
              </w:rPr>
              <w:lastRenderedPageBreak/>
              <w:t>Una modifica della decisione di un programma richiede una decisione della Commissione. La sezione 2.2 delle LGC spiega fin</w:t>
            </w:r>
            <w:r w:rsidR="00C06953">
              <w:rPr>
                <w:rFonts w:ascii="Arial" w:hAnsi="Arial" w:cs="Arial"/>
                <w:sz w:val="20"/>
                <w:szCs w:val="20"/>
              </w:rPr>
              <w:t xml:space="preserve">o a </w:t>
            </w:r>
            <w:r w:rsidRPr="002642C0">
              <w:rPr>
                <w:rFonts w:ascii="Arial" w:hAnsi="Arial" w:cs="Arial"/>
                <w:sz w:val="20"/>
                <w:szCs w:val="20"/>
              </w:rPr>
              <w:t>quando tale richiesta può essere fatta, ma non specifica che ogni richiesta si tradurrà obbligatoria</w:t>
            </w:r>
            <w:r w:rsidR="00E40DB2" w:rsidRPr="002642C0">
              <w:rPr>
                <w:rFonts w:ascii="Arial" w:hAnsi="Arial" w:cs="Arial"/>
                <w:sz w:val="20"/>
                <w:szCs w:val="20"/>
              </w:rPr>
              <w:t>mente</w:t>
            </w:r>
            <w:r w:rsidRPr="002642C0">
              <w:rPr>
                <w:rFonts w:ascii="Arial" w:hAnsi="Arial" w:cs="Arial"/>
                <w:sz w:val="20"/>
                <w:szCs w:val="20"/>
              </w:rPr>
              <w:t xml:space="preserve"> in una decisione della Commissione. Una modifica del programma che </w:t>
            </w:r>
            <w:r w:rsidR="00C06953">
              <w:rPr>
                <w:rFonts w:ascii="Arial" w:hAnsi="Arial" w:cs="Arial"/>
                <w:sz w:val="20"/>
                <w:szCs w:val="20"/>
              </w:rPr>
              <w:t>comporta</w:t>
            </w:r>
            <w:r w:rsidRPr="002642C0">
              <w:rPr>
                <w:rFonts w:ascii="Arial" w:hAnsi="Arial" w:cs="Arial"/>
                <w:sz w:val="20"/>
                <w:szCs w:val="20"/>
              </w:rPr>
              <w:t xml:space="preserve"> una modifica del piano finanziario deve seguire </w:t>
            </w:r>
            <w:r w:rsidR="00C06953">
              <w:rPr>
                <w:rFonts w:ascii="Arial" w:hAnsi="Arial" w:cs="Arial"/>
                <w:sz w:val="20"/>
                <w:szCs w:val="20"/>
              </w:rPr>
              <w:t>le disposizioni</w:t>
            </w:r>
            <w:r w:rsidRPr="002642C0">
              <w:rPr>
                <w:rFonts w:ascii="Arial" w:hAnsi="Arial" w:cs="Arial"/>
                <w:sz w:val="20"/>
                <w:szCs w:val="20"/>
              </w:rPr>
              <w:t xml:space="preserve"> del Reg. Gen. e in particolare l'art</w:t>
            </w:r>
            <w:r w:rsidR="005D0F89">
              <w:rPr>
                <w:rFonts w:ascii="Arial" w:hAnsi="Arial" w:cs="Arial"/>
                <w:sz w:val="20"/>
                <w:szCs w:val="20"/>
              </w:rPr>
              <w:t>.</w:t>
            </w:r>
            <w:r w:rsidRPr="002642C0">
              <w:rPr>
                <w:rFonts w:ascii="Arial" w:hAnsi="Arial" w:cs="Arial"/>
                <w:sz w:val="20"/>
                <w:szCs w:val="20"/>
              </w:rPr>
              <w:t xml:space="preserve"> 3(3) dell</w:t>
            </w:r>
            <w:r w:rsidR="00FD7297" w:rsidRPr="002642C0">
              <w:rPr>
                <w:rFonts w:ascii="Arial" w:hAnsi="Arial" w:cs="Arial"/>
                <w:sz w:val="20"/>
                <w:szCs w:val="20"/>
              </w:rPr>
              <w:t>o</w:t>
            </w:r>
            <w:r w:rsidRPr="002642C0">
              <w:rPr>
                <w:rFonts w:ascii="Arial" w:hAnsi="Arial" w:cs="Arial"/>
                <w:sz w:val="20"/>
                <w:szCs w:val="20"/>
              </w:rPr>
              <w:t xml:space="preserve"> stesso.</w:t>
            </w:r>
          </w:p>
        </w:tc>
      </w:tr>
      <w:tr w:rsidR="00DA02C8" w:rsidRPr="002642C0" w:rsidTr="005C78DC">
        <w:trPr>
          <w:jc w:val="center"/>
        </w:trPr>
        <w:tc>
          <w:tcPr>
            <w:tcW w:w="562" w:type="dxa"/>
          </w:tcPr>
          <w:p w:rsidR="00DA02C8" w:rsidRPr="002642C0" w:rsidRDefault="00DA02C8" w:rsidP="002642C0">
            <w:pPr>
              <w:jc w:val="center"/>
              <w:rPr>
                <w:rFonts w:ascii="Arial" w:hAnsi="Arial" w:cs="Arial"/>
                <w:sz w:val="20"/>
                <w:szCs w:val="20"/>
              </w:rPr>
            </w:pPr>
            <w:r w:rsidRPr="002642C0">
              <w:rPr>
                <w:rFonts w:ascii="Arial" w:hAnsi="Arial" w:cs="Arial"/>
                <w:sz w:val="20"/>
                <w:szCs w:val="20"/>
              </w:rPr>
              <w:lastRenderedPageBreak/>
              <w:t>6</w:t>
            </w:r>
          </w:p>
        </w:tc>
        <w:tc>
          <w:tcPr>
            <w:tcW w:w="1985" w:type="dxa"/>
          </w:tcPr>
          <w:p w:rsidR="00DA02C8" w:rsidRPr="002642C0" w:rsidRDefault="00DA02C8" w:rsidP="005C78DC">
            <w:pPr>
              <w:rPr>
                <w:rFonts w:ascii="Arial" w:hAnsi="Arial" w:cs="Arial"/>
                <w:sz w:val="20"/>
                <w:szCs w:val="20"/>
              </w:rPr>
            </w:pPr>
            <w:r w:rsidRPr="002642C0">
              <w:rPr>
                <w:rFonts w:ascii="Arial" w:hAnsi="Arial" w:cs="Arial"/>
                <w:sz w:val="20"/>
                <w:szCs w:val="20"/>
              </w:rPr>
              <w:t>Modifica della Decisione della Commissione</w:t>
            </w:r>
          </w:p>
        </w:tc>
        <w:tc>
          <w:tcPr>
            <w:tcW w:w="1417" w:type="dxa"/>
            <w:shd w:val="clear" w:color="auto" w:fill="BDD6EE" w:themeFill="accent1" w:themeFillTint="66"/>
          </w:tcPr>
          <w:p w:rsidR="00DA02C8" w:rsidRPr="002642C0" w:rsidRDefault="00DA02C8" w:rsidP="002642C0">
            <w:pPr>
              <w:jc w:val="center"/>
              <w:rPr>
                <w:rFonts w:ascii="Arial" w:hAnsi="Arial" w:cs="Arial"/>
                <w:sz w:val="20"/>
                <w:szCs w:val="20"/>
              </w:rPr>
            </w:pPr>
            <w:r w:rsidRPr="002642C0">
              <w:rPr>
                <w:rFonts w:ascii="Arial" w:hAnsi="Arial" w:cs="Arial"/>
                <w:sz w:val="20"/>
                <w:szCs w:val="20"/>
              </w:rPr>
              <w:t>2.2</w:t>
            </w:r>
          </w:p>
        </w:tc>
        <w:tc>
          <w:tcPr>
            <w:tcW w:w="4678" w:type="dxa"/>
            <w:shd w:val="clear" w:color="auto" w:fill="BDD6EE" w:themeFill="accent1" w:themeFillTint="66"/>
          </w:tcPr>
          <w:p w:rsidR="00DA02C8" w:rsidRPr="002642C0" w:rsidRDefault="00FD7297" w:rsidP="005D0F89">
            <w:pPr>
              <w:jc w:val="both"/>
              <w:rPr>
                <w:rFonts w:ascii="Arial" w:hAnsi="Arial" w:cs="Arial"/>
                <w:sz w:val="20"/>
                <w:szCs w:val="20"/>
              </w:rPr>
            </w:pPr>
            <w:r w:rsidRPr="002642C0">
              <w:rPr>
                <w:rFonts w:ascii="Arial" w:hAnsi="Arial" w:cs="Arial"/>
                <w:sz w:val="20"/>
                <w:szCs w:val="20"/>
              </w:rPr>
              <w:t xml:space="preserve">La </w:t>
            </w:r>
            <w:proofErr w:type="spellStart"/>
            <w:r w:rsidRPr="002642C0">
              <w:rPr>
                <w:rFonts w:ascii="Arial" w:hAnsi="Arial" w:cs="Arial"/>
                <w:sz w:val="20"/>
                <w:szCs w:val="20"/>
              </w:rPr>
              <w:t>ri</w:t>
            </w:r>
            <w:proofErr w:type="spellEnd"/>
            <w:r w:rsidRPr="002642C0">
              <w:rPr>
                <w:rFonts w:ascii="Arial" w:hAnsi="Arial" w:cs="Arial"/>
                <w:sz w:val="20"/>
                <w:szCs w:val="20"/>
              </w:rPr>
              <w:t>-allocazione dei fondi tra gli assi prioritari di un programma p</w:t>
            </w:r>
            <w:r w:rsidR="00E40DB2" w:rsidRPr="002642C0">
              <w:rPr>
                <w:rFonts w:ascii="Arial" w:hAnsi="Arial" w:cs="Arial"/>
                <w:sz w:val="20"/>
                <w:szCs w:val="20"/>
              </w:rPr>
              <w:t>uò</w:t>
            </w:r>
            <w:r w:rsidRPr="002642C0">
              <w:rPr>
                <w:rFonts w:ascii="Arial" w:hAnsi="Arial" w:cs="Arial"/>
                <w:sz w:val="20"/>
                <w:szCs w:val="20"/>
              </w:rPr>
              <w:t xml:space="preserve"> essere richiest</w:t>
            </w:r>
            <w:r w:rsidR="00E40DB2" w:rsidRPr="002642C0">
              <w:rPr>
                <w:rFonts w:ascii="Arial" w:hAnsi="Arial" w:cs="Arial"/>
                <w:sz w:val="20"/>
                <w:szCs w:val="20"/>
              </w:rPr>
              <w:t>a</w:t>
            </w:r>
            <w:r w:rsidRPr="002642C0">
              <w:rPr>
                <w:rFonts w:ascii="Arial" w:hAnsi="Arial" w:cs="Arial"/>
                <w:sz w:val="20"/>
                <w:szCs w:val="20"/>
              </w:rPr>
              <w:t xml:space="preserve"> fino al 31.12.2015. Tali modifiche riguardano necessariamente impegni </w:t>
            </w:r>
            <w:r w:rsidR="00AA7B19" w:rsidRPr="002642C0">
              <w:rPr>
                <w:rFonts w:ascii="Arial" w:hAnsi="Arial" w:cs="Arial"/>
                <w:sz w:val="20"/>
                <w:szCs w:val="20"/>
              </w:rPr>
              <w:t>di</w:t>
            </w:r>
            <w:r w:rsidRPr="002642C0">
              <w:rPr>
                <w:rFonts w:ascii="Arial" w:hAnsi="Arial" w:cs="Arial"/>
                <w:sz w:val="20"/>
                <w:szCs w:val="20"/>
              </w:rPr>
              <w:t xml:space="preserve"> bilancio dell'Unione </w:t>
            </w:r>
            <w:r w:rsidR="00AA7B19" w:rsidRPr="002642C0">
              <w:rPr>
                <w:rFonts w:ascii="Arial" w:hAnsi="Arial" w:cs="Arial"/>
                <w:sz w:val="20"/>
                <w:szCs w:val="20"/>
              </w:rPr>
              <w:t xml:space="preserve">già chiusi </w:t>
            </w:r>
            <w:r w:rsidRPr="002642C0">
              <w:rPr>
                <w:rFonts w:ascii="Arial" w:hAnsi="Arial" w:cs="Arial"/>
                <w:sz w:val="20"/>
                <w:szCs w:val="20"/>
              </w:rPr>
              <w:t xml:space="preserve">(rate annuali). </w:t>
            </w:r>
            <w:r w:rsidR="005D0F89">
              <w:rPr>
                <w:rFonts w:ascii="Arial" w:hAnsi="Arial" w:cs="Arial"/>
                <w:sz w:val="20"/>
                <w:szCs w:val="20"/>
              </w:rPr>
              <w:t xml:space="preserve">È </w:t>
            </w:r>
            <w:r w:rsidR="00E93E16">
              <w:rPr>
                <w:rFonts w:ascii="Arial" w:hAnsi="Arial" w:cs="Arial"/>
                <w:sz w:val="20"/>
                <w:szCs w:val="20"/>
              </w:rPr>
              <w:t>possibile</w:t>
            </w:r>
            <w:r w:rsidRPr="002642C0">
              <w:rPr>
                <w:rFonts w:ascii="Arial" w:hAnsi="Arial" w:cs="Arial"/>
                <w:sz w:val="20"/>
                <w:szCs w:val="20"/>
              </w:rPr>
              <w:t xml:space="preserve"> confermare che le modifiche del piano </w:t>
            </w:r>
            <w:r w:rsidR="00E93E16">
              <w:rPr>
                <w:rFonts w:ascii="Arial" w:hAnsi="Arial" w:cs="Arial"/>
                <w:sz w:val="20"/>
                <w:szCs w:val="20"/>
              </w:rPr>
              <w:t>finanziario</w:t>
            </w:r>
            <w:r w:rsidRPr="002642C0">
              <w:rPr>
                <w:rFonts w:ascii="Arial" w:hAnsi="Arial" w:cs="Arial"/>
                <w:sz w:val="20"/>
                <w:szCs w:val="20"/>
              </w:rPr>
              <w:t xml:space="preserve"> </w:t>
            </w:r>
            <w:r w:rsidR="00E93E16">
              <w:rPr>
                <w:rFonts w:ascii="Arial" w:hAnsi="Arial" w:cs="Arial"/>
                <w:sz w:val="20"/>
                <w:szCs w:val="20"/>
              </w:rPr>
              <w:t>relative</w:t>
            </w:r>
            <w:r w:rsidRPr="002642C0">
              <w:rPr>
                <w:rFonts w:ascii="Arial" w:hAnsi="Arial" w:cs="Arial"/>
                <w:sz w:val="20"/>
                <w:szCs w:val="20"/>
              </w:rPr>
              <w:t xml:space="preserve"> agli assi prioritari sono consentite, a condizione che </w:t>
            </w:r>
            <w:r w:rsidR="00E93E16">
              <w:rPr>
                <w:rFonts w:ascii="Arial" w:hAnsi="Arial" w:cs="Arial"/>
                <w:sz w:val="20"/>
                <w:szCs w:val="20"/>
              </w:rPr>
              <w:t>gli importi</w:t>
            </w:r>
            <w:r w:rsidRPr="002642C0">
              <w:rPr>
                <w:rFonts w:ascii="Arial" w:hAnsi="Arial" w:cs="Arial"/>
                <w:sz w:val="20"/>
                <w:szCs w:val="20"/>
              </w:rPr>
              <w:t xml:space="preserve"> annuali c</w:t>
            </w:r>
            <w:r w:rsidR="00E93E16">
              <w:rPr>
                <w:rFonts w:ascii="Arial" w:hAnsi="Arial" w:cs="Arial"/>
                <w:sz w:val="20"/>
                <w:szCs w:val="20"/>
              </w:rPr>
              <w:t>ontenuti</w:t>
            </w:r>
            <w:r w:rsidRPr="002642C0">
              <w:rPr>
                <w:rFonts w:ascii="Arial" w:hAnsi="Arial" w:cs="Arial"/>
                <w:sz w:val="20"/>
                <w:szCs w:val="20"/>
              </w:rPr>
              <w:t xml:space="preserve"> nel piano di finanziamento rimangono invariate?</w:t>
            </w:r>
          </w:p>
        </w:tc>
        <w:tc>
          <w:tcPr>
            <w:tcW w:w="6746" w:type="dxa"/>
          </w:tcPr>
          <w:p w:rsidR="00DA02C8" w:rsidRPr="002642C0" w:rsidRDefault="00FD7297" w:rsidP="00E93E16">
            <w:pPr>
              <w:jc w:val="both"/>
              <w:rPr>
                <w:rFonts w:ascii="Arial" w:hAnsi="Arial" w:cs="Arial"/>
                <w:sz w:val="20"/>
                <w:szCs w:val="20"/>
              </w:rPr>
            </w:pPr>
            <w:r w:rsidRPr="002642C0">
              <w:rPr>
                <w:rFonts w:ascii="Arial" w:hAnsi="Arial" w:cs="Arial"/>
                <w:sz w:val="20"/>
                <w:szCs w:val="20"/>
              </w:rPr>
              <w:t xml:space="preserve">Questo può essere confermato: </w:t>
            </w:r>
            <w:r w:rsidR="00E40DB2" w:rsidRPr="002642C0">
              <w:rPr>
                <w:rFonts w:ascii="Arial" w:hAnsi="Arial" w:cs="Arial"/>
                <w:sz w:val="20"/>
                <w:szCs w:val="20"/>
              </w:rPr>
              <w:t xml:space="preserve">le </w:t>
            </w:r>
            <w:proofErr w:type="spellStart"/>
            <w:r w:rsidRPr="002642C0">
              <w:rPr>
                <w:rFonts w:ascii="Arial" w:hAnsi="Arial" w:cs="Arial"/>
                <w:sz w:val="20"/>
                <w:szCs w:val="20"/>
              </w:rPr>
              <w:t>ri</w:t>
            </w:r>
            <w:proofErr w:type="spellEnd"/>
            <w:r w:rsidRPr="002642C0">
              <w:rPr>
                <w:rFonts w:ascii="Arial" w:hAnsi="Arial" w:cs="Arial"/>
                <w:sz w:val="20"/>
                <w:szCs w:val="20"/>
              </w:rPr>
              <w:t xml:space="preserve">-allocazioni di fondi tra </w:t>
            </w:r>
            <w:r w:rsidR="00E93E16">
              <w:rPr>
                <w:rFonts w:ascii="Arial" w:hAnsi="Arial" w:cs="Arial"/>
                <w:sz w:val="20"/>
                <w:szCs w:val="20"/>
              </w:rPr>
              <w:t xml:space="preserve">gli </w:t>
            </w:r>
            <w:r w:rsidRPr="002642C0">
              <w:rPr>
                <w:rFonts w:ascii="Arial" w:hAnsi="Arial" w:cs="Arial"/>
                <w:sz w:val="20"/>
                <w:szCs w:val="20"/>
              </w:rPr>
              <w:t xml:space="preserve">assi prioritari di un programma, a condizione che siano </w:t>
            </w:r>
            <w:r w:rsidR="00E93E16">
              <w:rPr>
                <w:rFonts w:ascii="Arial" w:hAnsi="Arial" w:cs="Arial"/>
                <w:sz w:val="20"/>
                <w:szCs w:val="20"/>
              </w:rPr>
              <w:t>nell</w:t>
            </w:r>
            <w:r w:rsidRPr="002642C0">
              <w:rPr>
                <w:rFonts w:ascii="Arial" w:hAnsi="Arial" w:cs="Arial"/>
                <w:sz w:val="20"/>
                <w:szCs w:val="20"/>
              </w:rPr>
              <w:t>o stesso obiettivo e componenti dell'obiettivo e lo stesso fondo, sono possibili fino a 31.12.2015. Gli impegni di bilancio già chiusi (</w:t>
            </w:r>
            <w:r w:rsidR="00AA7B19" w:rsidRPr="002642C0">
              <w:rPr>
                <w:rFonts w:ascii="Arial" w:hAnsi="Arial" w:cs="Arial"/>
                <w:sz w:val="20"/>
                <w:szCs w:val="20"/>
              </w:rPr>
              <w:t xml:space="preserve">rate </w:t>
            </w:r>
            <w:r w:rsidRPr="002642C0">
              <w:rPr>
                <w:rFonts w:ascii="Arial" w:hAnsi="Arial" w:cs="Arial"/>
                <w:sz w:val="20"/>
                <w:szCs w:val="20"/>
              </w:rPr>
              <w:t xml:space="preserve">annuali) non possono essere presi in considerazione nella </w:t>
            </w:r>
            <w:proofErr w:type="spellStart"/>
            <w:r w:rsidRPr="002642C0">
              <w:rPr>
                <w:rFonts w:ascii="Arial" w:hAnsi="Arial" w:cs="Arial"/>
                <w:sz w:val="20"/>
                <w:szCs w:val="20"/>
              </w:rPr>
              <w:t>ri</w:t>
            </w:r>
            <w:proofErr w:type="spellEnd"/>
            <w:r w:rsidRPr="002642C0">
              <w:rPr>
                <w:rFonts w:ascii="Arial" w:hAnsi="Arial" w:cs="Arial"/>
                <w:sz w:val="20"/>
                <w:szCs w:val="20"/>
              </w:rPr>
              <w:t>-</w:t>
            </w:r>
            <w:r w:rsidR="00AA7B19" w:rsidRPr="002642C0">
              <w:rPr>
                <w:rFonts w:ascii="Arial" w:hAnsi="Arial" w:cs="Arial"/>
                <w:sz w:val="20"/>
                <w:szCs w:val="20"/>
              </w:rPr>
              <w:t>allocazion</w:t>
            </w:r>
            <w:r w:rsidRPr="002642C0">
              <w:rPr>
                <w:rFonts w:ascii="Arial" w:hAnsi="Arial" w:cs="Arial"/>
                <w:sz w:val="20"/>
                <w:szCs w:val="20"/>
              </w:rPr>
              <w:t xml:space="preserve">e dei fondi. Tutte le modifiche che </w:t>
            </w:r>
            <w:r w:rsidR="00AA7B19" w:rsidRPr="002642C0">
              <w:rPr>
                <w:rFonts w:ascii="Arial" w:hAnsi="Arial" w:cs="Arial"/>
                <w:sz w:val="20"/>
                <w:szCs w:val="20"/>
              </w:rPr>
              <w:t>coinvolgon</w:t>
            </w:r>
            <w:r w:rsidRPr="002642C0">
              <w:rPr>
                <w:rFonts w:ascii="Arial" w:hAnsi="Arial" w:cs="Arial"/>
                <w:sz w:val="20"/>
                <w:szCs w:val="20"/>
              </w:rPr>
              <w:t>o</w:t>
            </w:r>
            <w:r w:rsidR="00AA7B19" w:rsidRPr="002642C0">
              <w:rPr>
                <w:rFonts w:ascii="Arial" w:hAnsi="Arial" w:cs="Arial"/>
                <w:sz w:val="20"/>
                <w:szCs w:val="20"/>
              </w:rPr>
              <w:t xml:space="preserve"> gli</w:t>
            </w:r>
            <w:r w:rsidRPr="002642C0">
              <w:rPr>
                <w:rFonts w:ascii="Arial" w:hAnsi="Arial" w:cs="Arial"/>
                <w:sz w:val="20"/>
                <w:szCs w:val="20"/>
              </w:rPr>
              <w:t xml:space="preserve"> impegni devono essere approvate </w:t>
            </w:r>
            <w:r w:rsidR="00AA7B19" w:rsidRPr="002642C0">
              <w:rPr>
                <w:rFonts w:ascii="Arial" w:hAnsi="Arial" w:cs="Arial"/>
                <w:sz w:val="20"/>
                <w:szCs w:val="20"/>
              </w:rPr>
              <w:t xml:space="preserve">al più tardi entro il </w:t>
            </w:r>
            <w:r w:rsidRPr="002642C0">
              <w:rPr>
                <w:rFonts w:ascii="Arial" w:hAnsi="Arial" w:cs="Arial"/>
                <w:sz w:val="20"/>
                <w:szCs w:val="20"/>
              </w:rPr>
              <w:t>31.12.2013.</w:t>
            </w:r>
          </w:p>
        </w:tc>
      </w:tr>
      <w:tr w:rsidR="00DA02C8" w:rsidRPr="002642C0" w:rsidTr="005C78DC">
        <w:trPr>
          <w:jc w:val="center"/>
        </w:trPr>
        <w:tc>
          <w:tcPr>
            <w:tcW w:w="562" w:type="dxa"/>
          </w:tcPr>
          <w:p w:rsidR="00DA02C8" w:rsidRPr="002642C0" w:rsidRDefault="00DA02C8" w:rsidP="002642C0">
            <w:pPr>
              <w:jc w:val="center"/>
              <w:rPr>
                <w:rFonts w:ascii="Arial" w:hAnsi="Arial" w:cs="Arial"/>
                <w:sz w:val="20"/>
                <w:szCs w:val="20"/>
              </w:rPr>
            </w:pPr>
            <w:r w:rsidRPr="002642C0">
              <w:rPr>
                <w:rFonts w:ascii="Arial" w:hAnsi="Arial" w:cs="Arial"/>
                <w:sz w:val="20"/>
                <w:szCs w:val="20"/>
              </w:rPr>
              <w:t>7</w:t>
            </w:r>
          </w:p>
        </w:tc>
        <w:tc>
          <w:tcPr>
            <w:tcW w:w="1985" w:type="dxa"/>
          </w:tcPr>
          <w:p w:rsidR="00DA02C8" w:rsidRPr="002642C0" w:rsidRDefault="00DA02C8" w:rsidP="005C78DC">
            <w:pPr>
              <w:rPr>
                <w:rFonts w:ascii="Arial" w:hAnsi="Arial" w:cs="Arial"/>
                <w:sz w:val="20"/>
                <w:szCs w:val="20"/>
              </w:rPr>
            </w:pPr>
            <w:r w:rsidRPr="002642C0">
              <w:rPr>
                <w:rFonts w:ascii="Arial" w:hAnsi="Arial" w:cs="Arial"/>
                <w:sz w:val="20"/>
                <w:szCs w:val="20"/>
              </w:rPr>
              <w:t>Flessibilità</w:t>
            </w:r>
          </w:p>
        </w:tc>
        <w:tc>
          <w:tcPr>
            <w:tcW w:w="1417" w:type="dxa"/>
            <w:shd w:val="clear" w:color="auto" w:fill="BDD6EE" w:themeFill="accent1" w:themeFillTint="66"/>
          </w:tcPr>
          <w:p w:rsidR="00DA02C8" w:rsidRPr="002642C0" w:rsidRDefault="00DA02C8" w:rsidP="002642C0">
            <w:pPr>
              <w:jc w:val="center"/>
              <w:rPr>
                <w:rFonts w:ascii="Arial" w:hAnsi="Arial" w:cs="Arial"/>
                <w:sz w:val="20"/>
                <w:szCs w:val="20"/>
              </w:rPr>
            </w:pPr>
            <w:r w:rsidRPr="002642C0">
              <w:rPr>
                <w:rFonts w:ascii="Arial" w:hAnsi="Arial" w:cs="Arial"/>
                <w:sz w:val="20"/>
                <w:szCs w:val="20"/>
              </w:rPr>
              <w:t>2.2</w:t>
            </w:r>
          </w:p>
        </w:tc>
        <w:tc>
          <w:tcPr>
            <w:tcW w:w="4678" w:type="dxa"/>
            <w:shd w:val="clear" w:color="auto" w:fill="BDD6EE" w:themeFill="accent1" w:themeFillTint="66"/>
          </w:tcPr>
          <w:p w:rsidR="00DA02C8" w:rsidRPr="002642C0" w:rsidRDefault="00A20111" w:rsidP="002642C0">
            <w:pPr>
              <w:jc w:val="both"/>
              <w:rPr>
                <w:rFonts w:ascii="Arial" w:hAnsi="Arial" w:cs="Arial"/>
                <w:sz w:val="20"/>
                <w:szCs w:val="20"/>
              </w:rPr>
            </w:pPr>
            <w:r w:rsidRPr="002642C0">
              <w:rPr>
                <w:rFonts w:ascii="Arial" w:hAnsi="Arial" w:cs="Arial"/>
                <w:sz w:val="20"/>
                <w:szCs w:val="20"/>
              </w:rPr>
              <w:t xml:space="preserve">Ci sono </w:t>
            </w:r>
            <w:r w:rsidR="00E40DB2" w:rsidRPr="002642C0">
              <w:rPr>
                <w:rFonts w:ascii="Arial" w:hAnsi="Arial" w:cs="Arial"/>
                <w:sz w:val="20"/>
                <w:szCs w:val="20"/>
              </w:rPr>
              <w:t>ulteriori</w:t>
            </w:r>
            <w:r w:rsidRPr="002642C0">
              <w:rPr>
                <w:rFonts w:ascii="Arial" w:hAnsi="Arial" w:cs="Arial"/>
                <w:sz w:val="20"/>
                <w:szCs w:val="20"/>
              </w:rPr>
              <w:t xml:space="preserve"> informazioni da parte della CE sulla possibile flessibilità? In particolare, in vista della fine del periodo di ammissibilità e, se del caso, del rischio di disimpegno, la modifica dei programmi sembra critica in termini di tempo.</w:t>
            </w:r>
          </w:p>
        </w:tc>
        <w:tc>
          <w:tcPr>
            <w:tcW w:w="6746" w:type="dxa"/>
          </w:tcPr>
          <w:p w:rsidR="00DA02C8" w:rsidRPr="002642C0" w:rsidRDefault="00A20111" w:rsidP="005D0F89">
            <w:pPr>
              <w:jc w:val="both"/>
              <w:rPr>
                <w:rFonts w:ascii="Arial" w:hAnsi="Arial" w:cs="Arial"/>
                <w:sz w:val="20"/>
                <w:szCs w:val="20"/>
                <w:highlight w:val="yellow"/>
              </w:rPr>
            </w:pPr>
            <w:r w:rsidRPr="00E93E16">
              <w:rPr>
                <w:rFonts w:ascii="Arial" w:hAnsi="Arial" w:cs="Arial"/>
                <w:sz w:val="20"/>
                <w:szCs w:val="20"/>
              </w:rPr>
              <w:t xml:space="preserve">Altre </w:t>
            </w:r>
            <w:r w:rsidR="00E93E16" w:rsidRPr="00E93E16">
              <w:rPr>
                <w:rFonts w:ascii="Arial" w:hAnsi="Arial" w:cs="Arial"/>
                <w:sz w:val="20"/>
                <w:szCs w:val="20"/>
              </w:rPr>
              <w:t>forme</w:t>
            </w:r>
            <w:r w:rsidRPr="00E93E16">
              <w:rPr>
                <w:rFonts w:ascii="Arial" w:hAnsi="Arial" w:cs="Arial"/>
                <w:sz w:val="20"/>
                <w:szCs w:val="20"/>
              </w:rPr>
              <w:t xml:space="preserve"> di flessibilità sono state già concesse nel quadro della modifica da parte del Parlamento e del Consiglio del Reg. Gen. </w:t>
            </w:r>
            <w:r w:rsidR="00E93E16">
              <w:rPr>
                <w:rFonts w:ascii="Arial" w:hAnsi="Arial" w:cs="Arial"/>
                <w:sz w:val="20"/>
                <w:szCs w:val="20"/>
              </w:rPr>
              <w:t>La</w:t>
            </w:r>
            <w:r w:rsidRPr="00E93E16">
              <w:rPr>
                <w:rFonts w:ascii="Arial" w:hAnsi="Arial" w:cs="Arial"/>
                <w:sz w:val="20"/>
                <w:szCs w:val="20"/>
              </w:rPr>
              <w:t xml:space="preserve"> flessibilità del 10% tra assi prioritari, come previsto nella modifica del Reg</w:t>
            </w:r>
            <w:r w:rsidR="005D0F89">
              <w:rPr>
                <w:rFonts w:ascii="Arial" w:hAnsi="Arial" w:cs="Arial"/>
                <w:sz w:val="20"/>
                <w:szCs w:val="20"/>
              </w:rPr>
              <w:t>olamento Generale</w:t>
            </w:r>
            <w:r w:rsidRPr="00E93E16">
              <w:rPr>
                <w:rFonts w:ascii="Arial" w:hAnsi="Arial" w:cs="Arial"/>
                <w:sz w:val="20"/>
                <w:szCs w:val="20"/>
              </w:rPr>
              <w:t xml:space="preserve"> 1297/2013 del 11</w:t>
            </w:r>
            <w:r w:rsidR="005D0F89">
              <w:rPr>
                <w:rFonts w:ascii="Arial" w:hAnsi="Arial" w:cs="Arial"/>
                <w:sz w:val="20"/>
                <w:szCs w:val="20"/>
              </w:rPr>
              <w:t>.12.</w:t>
            </w:r>
            <w:r w:rsidRPr="00E93E16">
              <w:rPr>
                <w:rFonts w:ascii="Arial" w:hAnsi="Arial" w:cs="Arial"/>
                <w:sz w:val="20"/>
                <w:szCs w:val="20"/>
              </w:rPr>
              <w:t xml:space="preserve">2013, consente a un asse prioritario </w:t>
            </w:r>
            <w:r w:rsidR="00D12E1B" w:rsidRPr="00E93E16">
              <w:rPr>
                <w:rFonts w:ascii="Arial" w:hAnsi="Arial" w:cs="Arial"/>
                <w:sz w:val="20"/>
                <w:szCs w:val="20"/>
              </w:rPr>
              <w:t>un</w:t>
            </w:r>
            <w:r w:rsidRPr="00E93E16">
              <w:rPr>
                <w:rFonts w:ascii="Arial" w:hAnsi="Arial" w:cs="Arial"/>
                <w:sz w:val="20"/>
                <w:szCs w:val="20"/>
              </w:rPr>
              <w:t xml:space="preserve"> overbooking fino al 10% della sua </w:t>
            </w:r>
            <w:r w:rsidR="00E93E16" w:rsidRPr="00E93E16">
              <w:rPr>
                <w:rFonts w:ascii="Arial" w:hAnsi="Arial" w:cs="Arial"/>
                <w:sz w:val="20"/>
                <w:szCs w:val="20"/>
              </w:rPr>
              <w:t>dotazione</w:t>
            </w:r>
            <w:r w:rsidRPr="00E93E16">
              <w:rPr>
                <w:rFonts w:ascii="Arial" w:hAnsi="Arial" w:cs="Arial"/>
                <w:sz w:val="20"/>
                <w:szCs w:val="20"/>
              </w:rPr>
              <w:t xml:space="preserve"> </w:t>
            </w:r>
            <w:r w:rsidR="00E93E16" w:rsidRPr="00E93E16">
              <w:rPr>
                <w:rFonts w:ascii="Arial" w:hAnsi="Arial" w:cs="Arial"/>
                <w:sz w:val="20"/>
                <w:szCs w:val="20"/>
              </w:rPr>
              <w:t>posto che vi sia un decremento</w:t>
            </w:r>
            <w:r w:rsidRPr="00E93E16">
              <w:rPr>
                <w:rFonts w:ascii="Arial" w:hAnsi="Arial" w:cs="Arial"/>
                <w:sz w:val="20"/>
                <w:szCs w:val="20"/>
              </w:rPr>
              <w:t xml:space="preserve"> in un altro asse prioritario</w:t>
            </w:r>
            <w:r w:rsidR="00E93E16" w:rsidRPr="00E93E16">
              <w:rPr>
                <w:rFonts w:ascii="Arial" w:hAnsi="Arial" w:cs="Arial"/>
                <w:sz w:val="20"/>
                <w:szCs w:val="20"/>
              </w:rPr>
              <w:t xml:space="preserve"> meno performante.</w:t>
            </w:r>
          </w:p>
        </w:tc>
      </w:tr>
      <w:tr w:rsidR="00DA02C8" w:rsidRPr="002642C0" w:rsidTr="005C78DC">
        <w:trPr>
          <w:jc w:val="center"/>
        </w:trPr>
        <w:tc>
          <w:tcPr>
            <w:tcW w:w="562" w:type="dxa"/>
          </w:tcPr>
          <w:p w:rsidR="00DA02C8" w:rsidRPr="002642C0" w:rsidRDefault="00DA02C8" w:rsidP="002642C0">
            <w:pPr>
              <w:jc w:val="center"/>
              <w:rPr>
                <w:rFonts w:ascii="Arial" w:hAnsi="Arial" w:cs="Arial"/>
                <w:sz w:val="20"/>
                <w:szCs w:val="20"/>
              </w:rPr>
            </w:pPr>
            <w:r w:rsidRPr="002642C0">
              <w:rPr>
                <w:rFonts w:ascii="Arial" w:hAnsi="Arial" w:cs="Arial"/>
                <w:sz w:val="20"/>
                <w:szCs w:val="20"/>
              </w:rPr>
              <w:t>8</w:t>
            </w:r>
          </w:p>
        </w:tc>
        <w:tc>
          <w:tcPr>
            <w:tcW w:w="1985" w:type="dxa"/>
          </w:tcPr>
          <w:p w:rsidR="00DA02C8" w:rsidRPr="002642C0" w:rsidRDefault="00DA02C8" w:rsidP="005C78DC">
            <w:pPr>
              <w:rPr>
                <w:rFonts w:ascii="Arial" w:hAnsi="Arial" w:cs="Arial"/>
                <w:sz w:val="20"/>
                <w:szCs w:val="20"/>
              </w:rPr>
            </w:pPr>
            <w:r w:rsidRPr="002642C0">
              <w:rPr>
                <w:rFonts w:ascii="Arial" w:hAnsi="Arial" w:cs="Arial"/>
                <w:sz w:val="20"/>
                <w:szCs w:val="20"/>
              </w:rPr>
              <w:t>Modifica della Decisione della Commissione per i Programmi</w:t>
            </w:r>
          </w:p>
        </w:tc>
        <w:tc>
          <w:tcPr>
            <w:tcW w:w="1417" w:type="dxa"/>
            <w:shd w:val="clear" w:color="auto" w:fill="BDD6EE" w:themeFill="accent1" w:themeFillTint="66"/>
          </w:tcPr>
          <w:p w:rsidR="00DA02C8" w:rsidRPr="002642C0" w:rsidRDefault="00DA02C8" w:rsidP="002642C0">
            <w:pPr>
              <w:jc w:val="center"/>
              <w:rPr>
                <w:rFonts w:ascii="Arial" w:hAnsi="Arial" w:cs="Arial"/>
                <w:sz w:val="20"/>
                <w:szCs w:val="20"/>
              </w:rPr>
            </w:pPr>
            <w:r w:rsidRPr="002642C0">
              <w:rPr>
                <w:rFonts w:ascii="Arial" w:hAnsi="Arial" w:cs="Arial"/>
                <w:sz w:val="20"/>
                <w:szCs w:val="20"/>
              </w:rPr>
              <w:t>2.2</w:t>
            </w:r>
          </w:p>
        </w:tc>
        <w:tc>
          <w:tcPr>
            <w:tcW w:w="4678" w:type="dxa"/>
            <w:shd w:val="clear" w:color="auto" w:fill="BDD6EE" w:themeFill="accent1" w:themeFillTint="66"/>
          </w:tcPr>
          <w:p w:rsidR="00DA02C8" w:rsidRPr="002642C0" w:rsidRDefault="00CE7C40" w:rsidP="002642C0">
            <w:pPr>
              <w:jc w:val="both"/>
              <w:rPr>
                <w:rFonts w:ascii="Arial" w:hAnsi="Arial" w:cs="Arial"/>
                <w:sz w:val="20"/>
                <w:szCs w:val="20"/>
              </w:rPr>
            </w:pPr>
            <w:r w:rsidRPr="002642C0">
              <w:rPr>
                <w:rFonts w:ascii="Arial" w:hAnsi="Arial" w:cs="Arial"/>
                <w:sz w:val="20"/>
                <w:szCs w:val="20"/>
              </w:rPr>
              <w:t>Se decidiamo per un trasferimento del 10% delle risorse tra i fondi – è necessario modificare il PO?</w:t>
            </w:r>
          </w:p>
        </w:tc>
        <w:tc>
          <w:tcPr>
            <w:tcW w:w="6746" w:type="dxa"/>
          </w:tcPr>
          <w:p w:rsidR="00DA02C8" w:rsidRPr="002642C0" w:rsidRDefault="00CE7C40" w:rsidP="005D0F89">
            <w:pPr>
              <w:jc w:val="both"/>
              <w:rPr>
                <w:rFonts w:ascii="Arial" w:hAnsi="Arial" w:cs="Arial"/>
                <w:sz w:val="20"/>
                <w:szCs w:val="20"/>
              </w:rPr>
            </w:pPr>
            <w:r w:rsidRPr="002642C0">
              <w:rPr>
                <w:rFonts w:ascii="Arial" w:hAnsi="Arial" w:cs="Arial"/>
                <w:sz w:val="20"/>
                <w:szCs w:val="20"/>
              </w:rPr>
              <w:t>In caso di trasferimento tra fondi è da notare che la decisione di modifica deve essere presa dalla Commissione prima del 31</w:t>
            </w:r>
            <w:r w:rsidR="005D0F89">
              <w:rPr>
                <w:rFonts w:ascii="Arial" w:hAnsi="Arial" w:cs="Arial"/>
                <w:sz w:val="20"/>
                <w:szCs w:val="20"/>
              </w:rPr>
              <w:t>.12.</w:t>
            </w:r>
            <w:r w:rsidR="00E93E16">
              <w:rPr>
                <w:rFonts w:ascii="Arial" w:hAnsi="Arial" w:cs="Arial"/>
                <w:sz w:val="20"/>
                <w:szCs w:val="20"/>
              </w:rPr>
              <w:t>201</w:t>
            </w:r>
            <w:r w:rsidR="00586BEC">
              <w:rPr>
                <w:rFonts w:ascii="Arial" w:hAnsi="Arial" w:cs="Arial"/>
                <w:sz w:val="20"/>
                <w:szCs w:val="20"/>
              </w:rPr>
              <w:t>3</w:t>
            </w:r>
            <w:r w:rsidRPr="002642C0">
              <w:rPr>
                <w:rFonts w:ascii="Arial" w:hAnsi="Arial" w:cs="Arial"/>
                <w:sz w:val="20"/>
                <w:szCs w:val="20"/>
              </w:rPr>
              <w:t>, che implica che la richiesta sia presentata entro il 30</w:t>
            </w:r>
            <w:r w:rsidR="005D0F89">
              <w:rPr>
                <w:rFonts w:ascii="Arial" w:hAnsi="Arial" w:cs="Arial"/>
                <w:sz w:val="20"/>
                <w:szCs w:val="20"/>
              </w:rPr>
              <w:t>.09.</w:t>
            </w:r>
            <w:r w:rsidR="00586BEC">
              <w:rPr>
                <w:rFonts w:ascii="Arial" w:hAnsi="Arial" w:cs="Arial"/>
                <w:sz w:val="20"/>
                <w:szCs w:val="20"/>
              </w:rPr>
              <w:t>2013</w:t>
            </w:r>
            <w:r w:rsidRPr="002642C0">
              <w:rPr>
                <w:rFonts w:ascii="Arial" w:hAnsi="Arial" w:cs="Arial"/>
                <w:sz w:val="20"/>
                <w:szCs w:val="20"/>
              </w:rPr>
              <w:t xml:space="preserve">. In aggiunta a ciò, nessun cambiamento delle risorse </w:t>
            </w:r>
            <w:r w:rsidR="00E93E16">
              <w:rPr>
                <w:rFonts w:ascii="Arial" w:hAnsi="Arial" w:cs="Arial"/>
                <w:sz w:val="20"/>
                <w:szCs w:val="20"/>
              </w:rPr>
              <w:t>tra il</w:t>
            </w:r>
            <w:r w:rsidRPr="002642C0">
              <w:rPr>
                <w:rFonts w:ascii="Arial" w:hAnsi="Arial" w:cs="Arial"/>
                <w:sz w:val="20"/>
                <w:szCs w:val="20"/>
              </w:rPr>
              <w:t xml:space="preserve"> FESR/FSE e il FC (e viceversa) è possibile in quanto la dotazione del FC è fissata a livello nazionale.</w:t>
            </w:r>
          </w:p>
        </w:tc>
      </w:tr>
      <w:tr w:rsidR="00DA02C8" w:rsidRPr="002642C0" w:rsidTr="005C78DC">
        <w:trPr>
          <w:jc w:val="center"/>
        </w:trPr>
        <w:tc>
          <w:tcPr>
            <w:tcW w:w="562" w:type="dxa"/>
          </w:tcPr>
          <w:p w:rsidR="00DA02C8" w:rsidRPr="002642C0" w:rsidRDefault="00DA02C8" w:rsidP="002642C0">
            <w:pPr>
              <w:jc w:val="center"/>
              <w:rPr>
                <w:rFonts w:ascii="Arial" w:hAnsi="Arial" w:cs="Arial"/>
                <w:sz w:val="20"/>
                <w:szCs w:val="20"/>
              </w:rPr>
            </w:pPr>
            <w:r w:rsidRPr="002642C0">
              <w:rPr>
                <w:rFonts w:ascii="Arial" w:hAnsi="Arial" w:cs="Arial"/>
                <w:sz w:val="20"/>
                <w:szCs w:val="20"/>
              </w:rPr>
              <w:t>9</w:t>
            </w:r>
          </w:p>
        </w:tc>
        <w:tc>
          <w:tcPr>
            <w:tcW w:w="1985" w:type="dxa"/>
          </w:tcPr>
          <w:p w:rsidR="00DA02C8" w:rsidRPr="002642C0" w:rsidRDefault="00DA02C8" w:rsidP="005C78DC">
            <w:pPr>
              <w:rPr>
                <w:rFonts w:ascii="Arial" w:hAnsi="Arial" w:cs="Arial"/>
                <w:sz w:val="20"/>
                <w:szCs w:val="20"/>
              </w:rPr>
            </w:pPr>
            <w:r w:rsidRPr="002642C0">
              <w:rPr>
                <w:rFonts w:ascii="Arial" w:hAnsi="Arial" w:cs="Arial"/>
                <w:sz w:val="20"/>
                <w:szCs w:val="20"/>
              </w:rPr>
              <w:t>Scadenza per l’impegno</w:t>
            </w:r>
          </w:p>
        </w:tc>
        <w:tc>
          <w:tcPr>
            <w:tcW w:w="1417" w:type="dxa"/>
            <w:shd w:val="clear" w:color="auto" w:fill="BDD6EE" w:themeFill="accent1" w:themeFillTint="66"/>
          </w:tcPr>
          <w:p w:rsidR="00DA02C8" w:rsidRPr="002642C0" w:rsidRDefault="00DA02C8" w:rsidP="002642C0">
            <w:pPr>
              <w:jc w:val="center"/>
              <w:rPr>
                <w:rFonts w:ascii="Arial" w:hAnsi="Arial" w:cs="Arial"/>
                <w:sz w:val="20"/>
                <w:szCs w:val="20"/>
              </w:rPr>
            </w:pPr>
            <w:r w:rsidRPr="002642C0">
              <w:rPr>
                <w:rFonts w:ascii="Arial" w:hAnsi="Arial" w:cs="Arial"/>
                <w:sz w:val="20"/>
                <w:szCs w:val="20"/>
              </w:rPr>
              <w:t>2.2</w:t>
            </w:r>
          </w:p>
        </w:tc>
        <w:tc>
          <w:tcPr>
            <w:tcW w:w="4678" w:type="dxa"/>
            <w:shd w:val="clear" w:color="auto" w:fill="BDD6EE" w:themeFill="accent1" w:themeFillTint="66"/>
          </w:tcPr>
          <w:p w:rsidR="00DA02C8" w:rsidRPr="002642C0" w:rsidRDefault="00E93E16" w:rsidP="00E93E16">
            <w:pPr>
              <w:jc w:val="both"/>
              <w:rPr>
                <w:rFonts w:ascii="Arial" w:hAnsi="Arial" w:cs="Arial"/>
                <w:sz w:val="20"/>
                <w:szCs w:val="20"/>
              </w:rPr>
            </w:pPr>
            <w:r>
              <w:rPr>
                <w:rFonts w:ascii="Arial" w:hAnsi="Arial" w:cs="Arial"/>
                <w:sz w:val="20"/>
                <w:szCs w:val="20"/>
              </w:rPr>
              <w:t xml:space="preserve">In nessun punto </w:t>
            </w:r>
            <w:r w:rsidR="00CE6830" w:rsidRPr="002642C0">
              <w:rPr>
                <w:rFonts w:ascii="Arial" w:hAnsi="Arial" w:cs="Arial"/>
                <w:sz w:val="20"/>
                <w:szCs w:val="20"/>
              </w:rPr>
              <w:t xml:space="preserve">il Reg. </w:t>
            </w:r>
            <w:r w:rsidRPr="002642C0">
              <w:rPr>
                <w:rFonts w:ascii="Arial" w:hAnsi="Arial" w:cs="Arial"/>
                <w:sz w:val="20"/>
                <w:szCs w:val="20"/>
              </w:rPr>
              <w:t xml:space="preserve">Gen. </w:t>
            </w:r>
            <w:r w:rsidR="00CE6830" w:rsidRPr="002642C0">
              <w:rPr>
                <w:rFonts w:ascii="Arial" w:hAnsi="Arial" w:cs="Arial"/>
                <w:sz w:val="20"/>
                <w:szCs w:val="20"/>
              </w:rPr>
              <w:t>o il regolamento di attuazione 1028/2006 definisce esplicitamente il termine ultimo per l'impegno (2013/2015).</w:t>
            </w:r>
          </w:p>
        </w:tc>
        <w:tc>
          <w:tcPr>
            <w:tcW w:w="6746" w:type="dxa"/>
          </w:tcPr>
          <w:p w:rsidR="00DA02C8" w:rsidRPr="002642C0" w:rsidRDefault="00CE6830" w:rsidP="005D0F89">
            <w:pPr>
              <w:jc w:val="both"/>
              <w:rPr>
                <w:rFonts w:ascii="Arial" w:hAnsi="Arial" w:cs="Arial"/>
                <w:sz w:val="20"/>
                <w:szCs w:val="20"/>
              </w:rPr>
            </w:pPr>
            <w:r w:rsidRPr="002642C0">
              <w:rPr>
                <w:rFonts w:ascii="Arial" w:hAnsi="Arial" w:cs="Arial"/>
                <w:sz w:val="20"/>
                <w:szCs w:val="20"/>
              </w:rPr>
              <w:t xml:space="preserve">Il Reg. </w:t>
            </w:r>
            <w:r w:rsidR="00E93E16" w:rsidRPr="002642C0">
              <w:rPr>
                <w:rFonts w:ascii="Arial" w:hAnsi="Arial" w:cs="Arial"/>
                <w:sz w:val="20"/>
                <w:szCs w:val="20"/>
              </w:rPr>
              <w:t xml:space="preserve">Gen. </w:t>
            </w:r>
            <w:r w:rsidRPr="002642C0">
              <w:rPr>
                <w:rFonts w:ascii="Arial" w:hAnsi="Arial" w:cs="Arial"/>
                <w:sz w:val="20"/>
                <w:szCs w:val="20"/>
              </w:rPr>
              <w:t>specifica agli art</w:t>
            </w:r>
            <w:r w:rsidR="005D0F89">
              <w:rPr>
                <w:rFonts w:ascii="Arial" w:hAnsi="Arial" w:cs="Arial"/>
                <w:sz w:val="20"/>
                <w:szCs w:val="20"/>
              </w:rPr>
              <w:t>t.</w:t>
            </w:r>
            <w:r w:rsidRPr="002642C0">
              <w:rPr>
                <w:rFonts w:ascii="Arial" w:hAnsi="Arial" w:cs="Arial"/>
                <w:sz w:val="20"/>
                <w:szCs w:val="20"/>
              </w:rPr>
              <w:t xml:space="preserve"> 18 e 75 che non ci sono impegni finanziari a livello di programma dopo il 201</w:t>
            </w:r>
            <w:r w:rsidR="00586BEC">
              <w:rPr>
                <w:rFonts w:ascii="Arial" w:hAnsi="Arial" w:cs="Arial"/>
                <w:sz w:val="20"/>
                <w:szCs w:val="20"/>
              </w:rPr>
              <w:t>3</w:t>
            </w:r>
            <w:r w:rsidRPr="002642C0">
              <w:rPr>
                <w:rFonts w:ascii="Arial" w:hAnsi="Arial" w:cs="Arial"/>
                <w:sz w:val="20"/>
                <w:szCs w:val="20"/>
              </w:rPr>
              <w:t xml:space="preserve"> per quanto riguarda il periodo di programmazione 2007-</w:t>
            </w:r>
            <w:r w:rsidR="005D0F89">
              <w:rPr>
                <w:rFonts w:ascii="Arial" w:hAnsi="Arial" w:cs="Arial"/>
                <w:sz w:val="20"/>
                <w:szCs w:val="20"/>
              </w:rPr>
              <w:t>20</w:t>
            </w:r>
            <w:r w:rsidRPr="002642C0">
              <w:rPr>
                <w:rFonts w:ascii="Arial" w:hAnsi="Arial" w:cs="Arial"/>
                <w:sz w:val="20"/>
                <w:szCs w:val="20"/>
              </w:rPr>
              <w:t>13. Per quanto riguarda gli impegni a livello di progetto, non ci sono scadenze specifiche nel quadro regolamentare.</w:t>
            </w:r>
          </w:p>
        </w:tc>
      </w:tr>
      <w:tr w:rsidR="00DA02C8" w:rsidRPr="002642C0" w:rsidTr="005C78DC">
        <w:trPr>
          <w:jc w:val="center"/>
        </w:trPr>
        <w:tc>
          <w:tcPr>
            <w:tcW w:w="562" w:type="dxa"/>
          </w:tcPr>
          <w:p w:rsidR="00DA02C8" w:rsidRPr="002642C0" w:rsidRDefault="00DA02C8" w:rsidP="002642C0">
            <w:pPr>
              <w:jc w:val="center"/>
              <w:rPr>
                <w:rFonts w:ascii="Arial" w:hAnsi="Arial" w:cs="Arial"/>
                <w:sz w:val="20"/>
                <w:szCs w:val="20"/>
              </w:rPr>
            </w:pPr>
            <w:r w:rsidRPr="002642C0">
              <w:rPr>
                <w:rFonts w:ascii="Arial" w:hAnsi="Arial" w:cs="Arial"/>
                <w:sz w:val="20"/>
                <w:szCs w:val="20"/>
              </w:rPr>
              <w:t>10</w:t>
            </w:r>
          </w:p>
        </w:tc>
        <w:tc>
          <w:tcPr>
            <w:tcW w:w="1985" w:type="dxa"/>
          </w:tcPr>
          <w:p w:rsidR="00DA02C8" w:rsidRPr="002642C0" w:rsidRDefault="00DA02C8" w:rsidP="005C78DC">
            <w:pPr>
              <w:rPr>
                <w:rFonts w:ascii="Arial" w:hAnsi="Arial" w:cs="Arial"/>
                <w:sz w:val="20"/>
                <w:szCs w:val="20"/>
              </w:rPr>
            </w:pPr>
            <w:r w:rsidRPr="002642C0">
              <w:rPr>
                <w:rFonts w:ascii="Arial" w:hAnsi="Arial" w:cs="Arial"/>
                <w:sz w:val="20"/>
                <w:szCs w:val="20"/>
              </w:rPr>
              <w:t xml:space="preserve">Modifica della Decisione della Commissione per i Programmi / </w:t>
            </w:r>
            <w:r w:rsidRPr="002642C0">
              <w:rPr>
                <w:rFonts w:ascii="Arial" w:hAnsi="Arial" w:cs="Arial"/>
                <w:sz w:val="20"/>
                <w:szCs w:val="20"/>
              </w:rPr>
              <w:lastRenderedPageBreak/>
              <w:t>Relazione sui risultati</w:t>
            </w:r>
          </w:p>
        </w:tc>
        <w:tc>
          <w:tcPr>
            <w:tcW w:w="1417" w:type="dxa"/>
            <w:shd w:val="clear" w:color="auto" w:fill="BDD6EE" w:themeFill="accent1" w:themeFillTint="66"/>
          </w:tcPr>
          <w:p w:rsidR="00DA02C8" w:rsidRPr="002642C0" w:rsidRDefault="00DA02C8" w:rsidP="002642C0">
            <w:pPr>
              <w:jc w:val="center"/>
              <w:rPr>
                <w:rFonts w:ascii="Arial" w:hAnsi="Arial" w:cs="Arial"/>
                <w:sz w:val="20"/>
                <w:szCs w:val="20"/>
              </w:rPr>
            </w:pPr>
            <w:r w:rsidRPr="002642C0">
              <w:rPr>
                <w:rFonts w:ascii="Arial" w:hAnsi="Arial" w:cs="Arial"/>
                <w:sz w:val="20"/>
                <w:szCs w:val="20"/>
              </w:rPr>
              <w:lastRenderedPageBreak/>
              <w:t>2.2 / 5.2.6</w:t>
            </w:r>
          </w:p>
        </w:tc>
        <w:tc>
          <w:tcPr>
            <w:tcW w:w="4678" w:type="dxa"/>
            <w:shd w:val="clear" w:color="auto" w:fill="BDD6EE" w:themeFill="accent1" w:themeFillTint="66"/>
          </w:tcPr>
          <w:p w:rsidR="00DA02C8" w:rsidRPr="002642C0" w:rsidRDefault="00923E56" w:rsidP="00923E56">
            <w:pPr>
              <w:jc w:val="both"/>
              <w:rPr>
                <w:rFonts w:ascii="Arial" w:hAnsi="Arial" w:cs="Arial"/>
                <w:sz w:val="20"/>
                <w:szCs w:val="20"/>
              </w:rPr>
            </w:pPr>
            <w:r>
              <w:rPr>
                <w:rFonts w:ascii="Arial" w:hAnsi="Arial" w:cs="Arial"/>
                <w:sz w:val="20"/>
                <w:szCs w:val="20"/>
              </w:rPr>
              <w:t xml:space="preserve">Ove si riscontri </w:t>
            </w:r>
            <w:r w:rsidR="004F6D73" w:rsidRPr="002642C0">
              <w:rPr>
                <w:rFonts w:ascii="Arial" w:hAnsi="Arial" w:cs="Arial"/>
                <w:sz w:val="20"/>
                <w:szCs w:val="20"/>
              </w:rPr>
              <w:t xml:space="preserve">che, nella fase di chiusura del programma, i valori </w:t>
            </w:r>
            <w:r>
              <w:rPr>
                <w:rFonts w:ascii="Arial" w:hAnsi="Arial" w:cs="Arial"/>
                <w:sz w:val="20"/>
                <w:szCs w:val="20"/>
              </w:rPr>
              <w:t>effettivi</w:t>
            </w:r>
            <w:r w:rsidR="004F6D73" w:rsidRPr="002642C0">
              <w:rPr>
                <w:rFonts w:ascii="Arial" w:hAnsi="Arial" w:cs="Arial"/>
                <w:sz w:val="20"/>
                <w:szCs w:val="20"/>
              </w:rPr>
              <w:t xml:space="preserve"> degli indicatori sono diversi da quanto indicato dal "valore atteso" riportato nel PO, </w:t>
            </w:r>
            <w:r>
              <w:rPr>
                <w:rFonts w:ascii="Arial" w:hAnsi="Arial" w:cs="Arial"/>
                <w:sz w:val="20"/>
                <w:szCs w:val="20"/>
              </w:rPr>
              <w:t>occorre</w:t>
            </w:r>
            <w:r w:rsidR="004F6D73" w:rsidRPr="002642C0">
              <w:rPr>
                <w:rFonts w:ascii="Arial" w:hAnsi="Arial" w:cs="Arial"/>
                <w:sz w:val="20"/>
                <w:szCs w:val="20"/>
              </w:rPr>
              <w:t xml:space="preserve"> proporre una modifica del </w:t>
            </w:r>
            <w:r w:rsidR="004F6D73" w:rsidRPr="002642C0">
              <w:rPr>
                <w:rFonts w:ascii="Arial" w:hAnsi="Arial" w:cs="Arial"/>
                <w:sz w:val="20"/>
                <w:szCs w:val="20"/>
              </w:rPr>
              <w:lastRenderedPageBreak/>
              <w:t>PO o è sufficiente a fornire una giustificazione adeguata nel REF?</w:t>
            </w:r>
          </w:p>
        </w:tc>
        <w:tc>
          <w:tcPr>
            <w:tcW w:w="6746" w:type="dxa"/>
          </w:tcPr>
          <w:p w:rsidR="004F6D73" w:rsidRPr="002642C0" w:rsidRDefault="004F6D73" w:rsidP="002642C0">
            <w:pPr>
              <w:jc w:val="both"/>
              <w:rPr>
                <w:rFonts w:ascii="Arial" w:hAnsi="Arial" w:cs="Arial"/>
                <w:sz w:val="20"/>
                <w:szCs w:val="20"/>
              </w:rPr>
            </w:pPr>
            <w:r w:rsidRPr="002642C0">
              <w:rPr>
                <w:rFonts w:ascii="Arial" w:hAnsi="Arial" w:cs="Arial"/>
                <w:sz w:val="20"/>
                <w:szCs w:val="20"/>
              </w:rPr>
              <w:lastRenderedPageBreak/>
              <w:t>È possibile modificare obiettivi e indicatori durante l'attuazione, se necessario.</w:t>
            </w:r>
          </w:p>
          <w:p w:rsidR="004F6D73" w:rsidRPr="002642C0" w:rsidRDefault="004F6D73" w:rsidP="002642C0">
            <w:pPr>
              <w:jc w:val="both"/>
              <w:rPr>
                <w:rFonts w:ascii="Arial" w:hAnsi="Arial" w:cs="Arial"/>
                <w:sz w:val="20"/>
                <w:szCs w:val="20"/>
              </w:rPr>
            </w:pPr>
            <w:r w:rsidRPr="002642C0">
              <w:rPr>
                <w:rFonts w:ascii="Arial" w:hAnsi="Arial" w:cs="Arial"/>
                <w:sz w:val="20"/>
                <w:szCs w:val="20"/>
              </w:rPr>
              <w:t>Alla chiusura, nel caso in cui gli indicatori ripo</w:t>
            </w:r>
            <w:r w:rsidR="00923E56">
              <w:rPr>
                <w:rFonts w:ascii="Arial" w:hAnsi="Arial" w:cs="Arial"/>
                <w:sz w:val="20"/>
                <w:szCs w:val="20"/>
              </w:rPr>
              <w:t>rtati nel rapporto finale sembri</w:t>
            </w:r>
            <w:r w:rsidRPr="002642C0">
              <w:rPr>
                <w:rFonts w:ascii="Arial" w:hAnsi="Arial" w:cs="Arial"/>
                <w:sz w:val="20"/>
                <w:szCs w:val="20"/>
              </w:rPr>
              <w:t xml:space="preserve">no </w:t>
            </w:r>
            <w:r w:rsidR="00923E56">
              <w:rPr>
                <w:rFonts w:ascii="Arial" w:hAnsi="Arial" w:cs="Arial"/>
                <w:sz w:val="20"/>
                <w:szCs w:val="20"/>
              </w:rPr>
              <w:t>discostarsi</w:t>
            </w:r>
            <w:r w:rsidRPr="002642C0">
              <w:rPr>
                <w:rFonts w:ascii="Arial" w:hAnsi="Arial" w:cs="Arial"/>
                <w:sz w:val="20"/>
                <w:szCs w:val="20"/>
              </w:rPr>
              <w:t xml:space="preserve"> in modo significativo (cioè di oltre il 25%) dagli obiettivi stabiliti nel programma, lo Stato membro deve fornire una </w:t>
            </w:r>
            <w:r w:rsidRPr="002642C0">
              <w:rPr>
                <w:rFonts w:ascii="Arial" w:hAnsi="Arial" w:cs="Arial"/>
                <w:sz w:val="20"/>
                <w:szCs w:val="20"/>
              </w:rPr>
              <w:lastRenderedPageBreak/>
              <w:t xml:space="preserve">spiegazione e una giustificazione che dimostrino che </w:t>
            </w:r>
            <w:r w:rsidR="00923E56" w:rsidRPr="002642C0">
              <w:rPr>
                <w:rFonts w:ascii="Arial" w:hAnsi="Arial" w:cs="Arial"/>
                <w:sz w:val="20"/>
                <w:szCs w:val="20"/>
              </w:rPr>
              <w:t xml:space="preserve">sono state </w:t>
            </w:r>
            <w:r w:rsidR="00923E56">
              <w:rPr>
                <w:rFonts w:ascii="Arial" w:hAnsi="Arial" w:cs="Arial"/>
                <w:sz w:val="20"/>
                <w:szCs w:val="20"/>
              </w:rPr>
              <w:t>intra</w:t>
            </w:r>
            <w:r w:rsidR="00923E56" w:rsidRPr="002642C0">
              <w:rPr>
                <w:rFonts w:ascii="Arial" w:hAnsi="Arial" w:cs="Arial"/>
                <w:sz w:val="20"/>
                <w:szCs w:val="20"/>
              </w:rPr>
              <w:t xml:space="preserve">prese </w:t>
            </w:r>
            <w:r w:rsidRPr="002642C0">
              <w:rPr>
                <w:rFonts w:ascii="Arial" w:hAnsi="Arial" w:cs="Arial"/>
                <w:sz w:val="20"/>
                <w:szCs w:val="20"/>
              </w:rPr>
              <w:t xml:space="preserve">azioni correttive. </w:t>
            </w:r>
            <w:r w:rsidR="00923E56">
              <w:rPr>
                <w:rFonts w:ascii="Arial" w:hAnsi="Arial" w:cs="Arial"/>
                <w:sz w:val="20"/>
                <w:szCs w:val="20"/>
              </w:rPr>
              <w:t>Su questo</w:t>
            </w:r>
            <w:r w:rsidRPr="002642C0">
              <w:rPr>
                <w:rFonts w:ascii="Arial" w:hAnsi="Arial" w:cs="Arial"/>
                <w:sz w:val="20"/>
                <w:szCs w:val="20"/>
              </w:rPr>
              <w:t xml:space="preserve"> lo Stato membro dovrebbe </w:t>
            </w:r>
            <w:r w:rsidR="00923E56">
              <w:rPr>
                <w:rFonts w:ascii="Arial" w:hAnsi="Arial" w:cs="Arial"/>
                <w:sz w:val="20"/>
                <w:szCs w:val="20"/>
              </w:rPr>
              <w:t>predisporre</w:t>
            </w:r>
            <w:r w:rsidRPr="002642C0">
              <w:rPr>
                <w:rFonts w:ascii="Arial" w:hAnsi="Arial" w:cs="Arial"/>
                <w:sz w:val="20"/>
                <w:szCs w:val="20"/>
              </w:rPr>
              <w:t xml:space="preserve"> un</w:t>
            </w:r>
            <w:r w:rsidR="00923E56">
              <w:rPr>
                <w:rFonts w:ascii="Arial" w:hAnsi="Arial" w:cs="Arial"/>
                <w:sz w:val="20"/>
                <w:szCs w:val="20"/>
              </w:rPr>
              <w:t>a</w:t>
            </w:r>
            <w:r w:rsidRPr="002642C0">
              <w:rPr>
                <w:rFonts w:ascii="Arial" w:hAnsi="Arial" w:cs="Arial"/>
                <w:sz w:val="20"/>
                <w:szCs w:val="20"/>
              </w:rPr>
              <w:t xml:space="preserve"> breve </w:t>
            </w:r>
            <w:r w:rsidR="00923E56">
              <w:rPr>
                <w:rFonts w:ascii="Arial" w:hAnsi="Arial" w:cs="Arial"/>
                <w:sz w:val="20"/>
                <w:szCs w:val="20"/>
              </w:rPr>
              <w:t>sintesi</w:t>
            </w:r>
            <w:r w:rsidRPr="002642C0">
              <w:rPr>
                <w:rFonts w:ascii="Arial" w:hAnsi="Arial" w:cs="Arial"/>
                <w:sz w:val="20"/>
                <w:szCs w:val="20"/>
              </w:rPr>
              <w:t xml:space="preserve"> di 3 pagine al massimo (per il programma nel suo insieme).</w:t>
            </w:r>
          </w:p>
          <w:p w:rsidR="004F6D73" w:rsidRPr="002642C0" w:rsidRDefault="004F6D73" w:rsidP="002642C0">
            <w:pPr>
              <w:jc w:val="both"/>
              <w:rPr>
                <w:rFonts w:ascii="Arial" w:hAnsi="Arial" w:cs="Arial"/>
                <w:sz w:val="20"/>
                <w:szCs w:val="20"/>
              </w:rPr>
            </w:pPr>
            <w:r w:rsidRPr="002642C0">
              <w:rPr>
                <w:rFonts w:ascii="Arial" w:hAnsi="Arial" w:cs="Arial"/>
                <w:sz w:val="20"/>
                <w:szCs w:val="20"/>
              </w:rPr>
              <w:t>La relazione è richiesta solo per quanto riguarda gli indicatori di programma (e non a livello di progetto).</w:t>
            </w:r>
          </w:p>
          <w:p w:rsidR="00DA02C8" w:rsidRPr="002642C0" w:rsidRDefault="004F6D73" w:rsidP="002642C0">
            <w:pPr>
              <w:jc w:val="both"/>
              <w:rPr>
                <w:rFonts w:ascii="Arial" w:hAnsi="Arial" w:cs="Arial"/>
                <w:sz w:val="20"/>
                <w:szCs w:val="20"/>
              </w:rPr>
            </w:pPr>
            <w:r w:rsidRPr="002642C0">
              <w:rPr>
                <w:rFonts w:ascii="Arial" w:hAnsi="Arial" w:cs="Arial"/>
                <w:sz w:val="20"/>
                <w:szCs w:val="20"/>
              </w:rPr>
              <w:t>Per quanto riguarda la chiusura dei progetti, gli indicatori di realizzazione sono da considerarsi come strumento di misurazione per il completamento del progetto secondo la convenzione.</w:t>
            </w:r>
          </w:p>
        </w:tc>
      </w:tr>
      <w:tr w:rsidR="00DA02C8" w:rsidRPr="002642C0" w:rsidTr="005C78DC">
        <w:trPr>
          <w:jc w:val="center"/>
        </w:trPr>
        <w:tc>
          <w:tcPr>
            <w:tcW w:w="562" w:type="dxa"/>
          </w:tcPr>
          <w:p w:rsidR="00DA02C8" w:rsidRPr="002642C0" w:rsidRDefault="00DA02C8" w:rsidP="002642C0">
            <w:pPr>
              <w:jc w:val="center"/>
              <w:rPr>
                <w:rFonts w:ascii="Arial" w:hAnsi="Arial" w:cs="Arial"/>
                <w:sz w:val="20"/>
                <w:szCs w:val="20"/>
              </w:rPr>
            </w:pPr>
            <w:r w:rsidRPr="002642C0">
              <w:rPr>
                <w:rFonts w:ascii="Arial" w:hAnsi="Arial" w:cs="Arial"/>
                <w:sz w:val="20"/>
                <w:szCs w:val="20"/>
              </w:rPr>
              <w:lastRenderedPageBreak/>
              <w:t>11</w:t>
            </w:r>
          </w:p>
        </w:tc>
        <w:tc>
          <w:tcPr>
            <w:tcW w:w="1985" w:type="dxa"/>
          </w:tcPr>
          <w:p w:rsidR="00DA02C8" w:rsidRPr="002642C0" w:rsidRDefault="00DA02C8" w:rsidP="005C78DC">
            <w:pPr>
              <w:rPr>
                <w:rFonts w:ascii="Arial" w:hAnsi="Arial" w:cs="Arial"/>
                <w:sz w:val="20"/>
                <w:szCs w:val="20"/>
              </w:rPr>
            </w:pPr>
            <w:r w:rsidRPr="002642C0">
              <w:rPr>
                <w:rFonts w:ascii="Arial" w:hAnsi="Arial" w:cs="Arial"/>
                <w:sz w:val="20"/>
                <w:szCs w:val="20"/>
              </w:rPr>
              <w:t>Modifica della Decisione della Commissione per i Programmi</w:t>
            </w:r>
          </w:p>
        </w:tc>
        <w:tc>
          <w:tcPr>
            <w:tcW w:w="1417" w:type="dxa"/>
            <w:shd w:val="clear" w:color="auto" w:fill="BDD6EE" w:themeFill="accent1" w:themeFillTint="66"/>
          </w:tcPr>
          <w:p w:rsidR="00DA02C8" w:rsidRPr="002642C0" w:rsidRDefault="00DA02C8" w:rsidP="002642C0">
            <w:pPr>
              <w:jc w:val="center"/>
              <w:rPr>
                <w:rFonts w:ascii="Arial" w:hAnsi="Arial" w:cs="Arial"/>
                <w:sz w:val="20"/>
                <w:szCs w:val="20"/>
              </w:rPr>
            </w:pPr>
            <w:r w:rsidRPr="002642C0">
              <w:rPr>
                <w:rFonts w:ascii="Arial" w:hAnsi="Arial" w:cs="Arial"/>
                <w:sz w:val="20"/>
                <w:szCs w:val="20"/>
              </w:rPr>
              <w:t>2.2</w:t>
            </w:r>
          </w:p>
        </w:tc>
        <w:tc>
          <w:tcPr>
            <w:tcW w:w="4678" w:type="dxa"/>
            <w:shd w:val="clear" w:color="auto" w:fill="BDD6EE" w:themeFill="accent1" w:themeFillTint="66"/>
          </w:tcPr>
          <w:p w:rsidR="00DA02C8" w:rsidRPr="002642C0" w:rsidRDefault="005D0F89" w:rsidP="005D0F89">
            <w:pPr>
              <w:jc w:val="both"/>
              <w:rPr>
                <w:rFonts w:ascii="Arial" w:hAnsi="Arial" w:cs="Arial"/>
                <w:sz w:val="20"/>
                <w:szCs w:val="20"/>
              </w:rPr>
            </w:pPr>
            <w:r>
              <w:rPr>
                <w:rFonts w:ascii="Arial" w:hAnsi="Arial" w:cs="Arial"/>
                <w:sz w:val="20"/>
                <w:szCs w:val="20"/>
              </w:rPr>
              <w:t xml:space="preserve">È </w:t>
            </w:r>
            <w:r w:rsidR="00403ABD" w:rsidRPr="002642C0">
              <w:rPr>
                <w:rFonts w:ascii="Arial" w:hAnsi="Arial" w:cs="Arial"/>
                <w:sz w:val="20"/>
                <w:szCs w:val="20"/>
              </w:rPr>
              <w:t xml:space="preserve">possibile modificare il piano finanziario di un PO fino al 31.12.2015 e spostare le risorse da un asse all'altro. Quest'ultima modifica potrebbe innescare cambiamenti per indicatori/obiettivi. </w:t>
            </w:r>
            <w:r>
              <w:rPr>
                <w:rFonts w:ascii="Arial" w:hAnsi="Arial" w:cs="Arial"/>
                <w:sz w:val="20"/>
                <w:szCs w:val="20"/>
              </w:rPr>
              <w:t xml:space="preserve">È </w:t>
            </w:r>
            <w:r w:rsidR="00403ABD" w:rsidRPr="002642C0">
              <w:rPr>
                <w:rFonts w:ascii="Arial" w:hAnsi="Arial" w:cs="Arial"/>
                <w:sz w:val="20"/>
                <w:szCs w:val="20"/>
              </w:rPr>
              <w:t xml:space="preserve">necessario modificare questi parametri e fornire </w:t>
            </w:r>
            <w:r w:rsidR="00923E56">
              <w:rPr>
                <w:rFonts w:ascii="Arial" w:hAnsi="Arial" w:cs="Arial"/>
                <w:sz w:val="20"/>
                <w:szCs w:val="20"/>
              </w:rPr>
              <w:t>un’</w:t>
            </w:r>
            <w:r w:rsidR="00403ABD" w:rsidRPr="002642C0">
              <w:rPr>
                <w:rFonts w:ascii="Arial" w:hAnsi="Arial" w:cs="Arial"/>
                <w:sz w:val="20"/>
                <w:szCs w:val="20"/>
              </w:rPr>
              <w:t>analisi sui motivi della revisione, come previsto ai se</w:t>
            </w:r>
            <w:r>
              <w:rPr>
                <w:rFonts w:ascii="Arial" w:hAnsi="Arial" w:cs="Arial"/>
                <w:sz w:val="20"/>
                <w:szCs w:val="20"/>
              </w:rPr>
              <w:t>nsi dell'art.</w:t>
            </w:r>
            <w:r w:rsidR="00403ABD" w:rsidRPr="002642C0">
              <w:rPr>
                <w:rFonts w:ascii="Arial" w:hAnsi="Arial" w:cs="Arial"/>
                <w:sz w:val="20"/>
                <w:szCs w:val="20"/>
              </w:rPr>
              <w:t xml:space="preserve"> 48 (3) del Reg.</w:t>
            </w:r>
            <w:r w:rsidR="00923E56" w:rsidRPr="002642C0">
              <w:rPr>
                <w:rFonts w:ascii="Arial" w:hAnsi="Arial" w:cs="Arial"/>
                <w:sz w:val="20"/>
                <w:szCs w:val="20"/>
              </w:rPr>
              <w:t xml:space="preserve"> Gen</w:t>
            </w:r>
            <w:r w:rsidR="00923E56">
              <w:rPr>
                <w:rFonts w:ascii="Arial" w:hAnsi="Arial" w:cs="Arial"/>
                <w:sz w:val="20"/>
                <w:szCs w:val="20"/>
              </w:rPr>
              <w:t>.</w:t>
            </w:r>
            <w:r w:rsidR="00403ABD" w:rsidRPr="002642C0">
              <w:rPr>
                <w:rFonts w:ascii="Arial" w:hAnsi="Arial" w:cs="Arial"/>
                <w:sz w:val="20"/>
                <w:szCs w:val="20"/>
              </w:rPr>
              <w:t>?</w:t>
            </w:r>
          </w:p>
        </w:tc>
        <w:tc>
          <w:tcPr>
            <w:tcW w:w="6746" w:type="dxa"/>
          </w:tcPr>
          <w:p w:rsidR="00DA02C8" w:rsidRPr="002642C0" w:rsidRDefault="00403ABD" w:rsidP="005D0F89">
            <w:pPr>
              <w:jc w:val="both"/>
              <w:rPr>
                <w:rFonts w:ascii="Arial" w:hAnsi="Arial" w:cs="Arial"/>
                <w:sz w:val="20"/>
                <w:szCs w:val="20"/>
              </w:rPr>
            </w:pPr>
            <w:r w:rsidRPr="002642C0">
              <w:rPr>
                <w:rFonts w:ascii="Arial" w:hAnsi="Arial" w:cs="Arial"/>
                <w:sz w:val="20"/>
                <w:szCs w:val="20"/>
              </w:rPr>
              <w:t>Una modifica finanziaria che innesca un cambiamento significativo negli obiettivi dovrebbe essere giustificata, in linea con l'art</w:t>
            </w:r>
            <w:r w:rsidR="005D0F89">
              <w:rPr>
                <w:rFonts w:ascii="Arial" w:hAnsi="Arial" w:cs="Arial"/>
                <w:sz w:val="20"/>
                <w:szCs w:val="20"/>
              </w:rPr>
              <w:t>.</w:t>
            </w:r>
            <w:r w:rsidRPr="002642C0">
              <w:rPr>
                <w:rFonts w:ascii="Arial" w:hAnsi="Arial" w:cs="Arial"/>
                <w:sz w:val="20"/>
                <w:szCs w:val="20"/>
              </w:rPr>
              <w:t xml:space="preserve"> 48 (3), anche se tale richiesta di modifica interviene all'ultimo momento (fine del 2015). Naturalmente si consiglia di non attendere fino all'ultimo momento per monitorare i progressi e </w:t>
            </w:r>
            <w:r w:rsidR="00923E56">
              <w:rPr>
                <w:rFonts w:ascii="Arial" w:hAnsi="Arial" w:cs="Arial"/>
                <w:sz w:val="20"/>
                <w:szCs w:val="20"/>
              </w:rPr>
              <w:t xml:space="preserve">per </w:t>
            </w:r>
            <w:r w:rsidRPr="002642C0">
              <w:rPr>
                <w:rFonts w:ascii="Arial" w:hAnsi="Arial" w:cs="Arial"/>
                <w:sz w:val="20"/>
                <w:szCs w:val="20"/>
              </w:rPr>
              <w:t xml:space="preserve">rendersi conto che il significativo scostamento rispetto agli obiettivi richiederà una modifica del programma. Se le modifiche finanziarie hanno un impatto limitato sugli obiettivi </w:t>
            </w:r>
            <w:r w:rsidR="00923E56">
              <w:rPr>
                <w:rFonts w:ascii="Arial" w:hAnsi="Arial" w:cs="Arial"/>
                <w:sz w:val="20"/>
                <w:szCs w:val="20"/>
              </w:rPr>
              <w:t>fissati</w:t>
            </w:r>
            <w:r w:rsidRPr="002642C0">
              <w:rPr>
                <w:rFonts w:ascii="Arial" w:hAnsi="Arial" w:cs="Arial"/>
                <w:sz w:val="20"/>
                <w:szCs w:val="20"/>
              </w:rPr>
              <w:t xml:space="preserve"> non c'è necessità di adeguarli.</w:t>
            </w:r>
          </w:p>
        </w:tc>
      </w:tr>
      <w:tr w:rsidR="00DA02C8" w:rsidRPr="002642C0" w:rsidTr="005C78DC">
        <w:trPr>
          <w:jc w:val="center"/>
        </w:trPr>
        <w:tc>
          <w:tcPr>
            <w:tcW w:w="562" w:type="dxa"/>
          </w:tcPr>
          <w:p w:rsidR="00DA02C8" w:rsidRPr="002642C0" w:rsidRDefault="00DA02C8" w:rsidP="002642C0">
            <w:pPr>
              <w:jc w:val="center"/>
              <w:rPr>
                <w:rFonts w:ascii="Arial" w:hAnsi="Arial" w:cs="Arial"/>
                <w:sz w:val="20"/>
                <w:szCs w:val="20"/>
              </w:rPr>
            </w:pPr>
            <w:r w:rsidRPr="002642C0">
              <w:rPr>
                <w:rFonts w:ascii="Arial" w:hAnsi="Arial" w:cs="Arial"/>
                <w:sz w:val="20"/>
                <w:szCs w:val="20"/>
              </w:rPr>
              <w:t>12</w:t>
            </w:r>
          </w:p>
        </w:tc>
        <w:tc>
          <w:tcPr>
            <w:tcW w:w="1985" w:type="dxa"/>
          </w:tcPr>
          <w:p w:rsidR="00DA02C8" w:rsidRPr="002642C0" w:rsidRDefault="00DA02C8" w:rsidP="005C78DC">
            <w:pPr>
              <w:rPr>
                <w:rFonts w:ascii="Arial" w:hAnsi="Arial" w:cs="Arial"/>
                <w:sz w:val="20"/>
                <w:szCs w:val="20"/>
              </w:rPr>
            </w:pPr>
            <w:r w:rsidRPr="002642C0">
              <w:rPr>
                <w:rFonts w:ascii="Arial" w:hAnsi="Arial" w:cs="Arial"/>
                <w:sz w:val="20"/>
                <w:szCs w:val="20"/>
              </w:rPr>
              <w:t>Modifica della Decisione della Commissione per i Programmi</w:t>
            </w:r>
          </w:p>
        </w:tc>
        <w:tc>
          <w:tcPr>
            <w:tcW w:w="1417" w:type="dxa"/>
            <w:shd w:val="clear" w:color="auto" w:fill="BDD6EE" w:themeFill="accent1" w:themeFillTint="66"/>
          </w:tcPr>
          <w:p w:rsidR="00DA02C8" w:rsidRPr="002642C0" w:rsidRDefault="00DA02C8" w:rsidP="002642C0">
            <w:pPr>
              <w:jc w:val="center"/>
              <w:rPr>
                <w:rFonts w:ascii="Arial" w:hAnsi="Arial" w:cs="Arial"/>
                <w:sz w:val="20"/>
                <w:szCs w:val="20"/>
              </w:rPr>
            </w:pPr>
            <w:r w:rsidRPr="002642C0">
              <w:rPr>
                <w:rFonts w:ascii="Arial" w:hAnsi="Arial" w:cs="Arial"/>
                <w:sz w:val="20"/>
                <w:szCs w:val="20"/>
              </w:rPr>
              <w:t>2.2</w:t>
            </w:r>
          </w:p>
        </w:tc>
        <w:tc>
          <w:tcPr>
            <w:tcW w:w="4678" w:type="dxa"/>
            <w:shd w:val="clear" w:color="auto" w:fill="BDD6EE" w:themeFill="accent1" w:themeFillTint="66"/>
          </w:tcPr>
          <w:p w:rsidR="00DA02C8" w:rsidRPr="002642C0" w:rsidRDefault="0019520B" w:rsidP="00923E56">
            <w:pPr>
              <w:jc w:val="both"/>
              <w:rPr>
                <w:rFonts w:ascii="Arial" w:hAnsi="Arial" w:cs="Arial"/>
                <w:sz w:val="20"/>
                <w:szCs w:val="20"/>
              </w:rPr>
            </w:pPr>
            <w:r w:rsidRPr="002642C0">
              <w:rPr>
                <w:rFonts w:ascii="Arial" w:hAnsi="Arial" w:cs="Arial"/>
                <w:sz w:val="20"/>
                <w:szCs w:val="20"/>
              </w:rPr>
              <w:t xml:space="preserve">La dotazione delle risorse </w:t>
            </w:r>
            <w:r w:rsidR="00923E56">
              <w:rPr>
                <w:rFonts w:ascii="Arial" w:hAnsi="Arial" w:cs="Arial"/>
                <w:sz w:val="20"/>
                <w:szCs w:val="20"/>
              </w:rPr>
              <w:t>finanziarie</w:t>
            </w:r>
            <w:r w:rsidRPr="002642C0">
              <w:rPr>
                <w:rFonts w:ascii="Arial" w:hAnsi="Arial" w:cs="Arial"/>
                <w:sz w:val="20"/>
                <w:szCs w:val="20"/>
              </w:rPr>
              <w:t xml:space="preserve"> per tema prioritario (tabella 1, allegato II, Reg. </w:t>
            </w:r>
            <w:r w:rsidR="00923E56">
              <w:rPr>
                <w:rFonts w:ascii="Arial" w:hAnsi="Arial" w:cs="Arial"/>
                <w:sz w:val="20"/>
                <w:szCs w:val="20"/>
              </w:rPr>
              <w:t>di attuazione</w:t>
            </w:r>
            <w:r w:rsidRPr="002642C0">
              <w:rPr>
                <w:rFonts w:ascii="Arial" w:hAnsi="Arial" w:cs="Arial"/>
                <w:sz w:val="20"/>
                <w:szCs w:val="20"/>
              </w:rPr>
              <w:t>) è vincolante o è solo indicativa?</w:t>
            </w:r>
          </w:p>
        </w:tc>
        <w:tc>
          <w:tcPr>
            <w:tcW w:w="6746" w:type="dxa"/>
          </w:tcPr>
          <w:p w:rsidR="00DA02C8" w:rsidRPr="002642C0" w:rsidRDefault="0019520B" w:rsidP="00E573D1">
            <w:pPr>
              <w:jc w:val="both"/>
              <w:rPr>
                <w:rFonts w:ascii="Arial" w:hAnsi="Arial" w:cs="Arial"/>
                <w:sz w:val="20"/>
                <w:szCs w:val="20"/>
              </w:rPr>
            </w:pPr>
            <w:r w:rsidRPr="002642C0">
              <w:rPr>
                <w:rFonts w:ascii="Arial" w:hAnsi="Arial" w:cs="Arial"/>
                <w:sz w:val="20"/>
                <w:szCs w:val="20"/>
              </w:rPr>
              <w:t xml:space="preserve">La ripartizione per tema prioritario (tabella 1, allegato II, Reg. </w:t>
            </w:r>
            <w:proofErr w:type="spellStart"/>
            <w:r w:rsidR="00923E56">
              <w:rPr>
                <w:rFonts w:ascii="Arial" w:hAnsi="Arial" w:cs="Arial"/>
                <w:sz w:val="20"/>
                <w:szCs w:val="20"/>
              </w:rPr>
              <w:t>Att</w:t>
            </w:r>
            <w:proofErr w:type="spellEnd"/>
            <w:r w:rsidRPr="002642C0">
              <w:rPr>
                <w:rFonts w:ascii="Arial" w:hAnsi="Arial" w:cs="Arial"/>
                <w:sz w:val="20"/>
                <w:szCs w:val="20"/>
              </w:rPr>
              <w:t xml:space="preserve">.) è indicativa </w:t>
            </w:r>
            <w:r w:rsidR="00923E56">
              <w:rPr>
                <w:rFonts w:ascii="Arial" w:hAnsi="Arial" w:cs="Arial"/>
                <w:sz w:val="20"/>
                <w:szCs w:val="20"/>
              </w:rPr>
              <w:t xml:space="preserve">ed è </w:t>
            </w:r>
            <w:r w:rsidRPr="002642C0">
              <w:rPr>
                <w:rFonts w:ascii="Arial" w:hAnsi="Arial" w:cs="Arial"/>
                <w:sz w:val="20"/>
                <w:szCs w:val="20"/>
              </w:rPr>
              <w:t xml:space="preserve">subordinata </w:t>
            </w:r>
            <w:r w:rsidR="003A5A85" w:rsidRPr="002642C0">
              <w:rPr>
                <w:rFonts w:ascii="Arial" w:hAnsi="Arial" w:cs="Arial"/>
                <w:sz w:val="20"/>
                <w:szCs w:val="20"/>
              </w:rPr>
              <w:t xml:space="preserve">in chiusura </w:t>
            </w:r>
            <w:r w:rsidRPr="002642C0">
              <w:rPr>
                <w:rFonts w:ascii="Arial" w:hAnsi="Arial" w:cs="Arial"/>
                <w:sz w:val="20"/>
                <w:szCs w:val="20"/>
              </w:rPr>
              <w:t>al rispetto d</w:t>
            </w:r>
            <w:r w:rsidR="003A5A85" w:rsidRPr="002642C0">
              <w:rPr>
                <w:rFonts w:ascii="Arial" w:hAnsi="Arial" w:cs="Arial"/>
                <w:sz w:val="20"/>
                <w:szCs w:val="20"/>
              </w:rPr>
              <w:t>e</w:t>
            </w:r>
            <w:r w:rsidRPr="002642C0">
              <w:rPr>
                <w:rFonts w:ascii="Arial" w:hAnsi="Arial" w:cs="Arial"/>
                <w:sz w:val="20"/>
                <w:szCs w:val="20"/>
              </w:rPr>
              <w:t xml:space="preserve">i </w:t>
            </w:r>
            <w:r w:rsidR="003A5A85" w:rsidRPr="002642C0">
              <w:rPr>
                <w:rFonts w:ascii="Arial" w:hAnsi="Arial" w:cs="Arial"/>
                <w:sz w:val="20"/>
                <w:szCs w:val="20"/>
              </w:rPr>
              <w:t>requisiti di destinazione</w:t>
            </w:r>
            <w:r w:rsidRPr="002642C0">
              <w:rPr>
                <w:rFonts w:ascii="Arial" w:hAnsi="Arial" w:cs="Arial"/>
                <w:sz w:val="20"/>
                <w:szCs w:val="20"/>
              </w:rPr>
              <w:t xml:space="preserve"> di cui all'art</w:t>
            </w:r>
            <w:r w:rsidR="005D0F89">
              <w:rPr>
                <w:rFonts w:ascii="Arial" w:hAnsi="Arial" w:cs="Arial"/>
                <w:sz w:val="20"/>
                <w:szCs w:val="20"/>
              </w:rPr>
              <w:t>.</w:t>
            </w:r>
            <w:r w:rsidRPr="002642C0">
              <w:rPr>
                <w:rFonts w:ascii="Arial" w:hAnsi="Arial" w:cs="Arial"/>
                <w:sz w:val="20"/>
                <w:szCs w:val="20"/>
              </w:rPr>
              <w:t xml:space="preserve"> 9(3) Reg. </w:t>
            </w:r>
            <w:r w:rsidR="00923E56" w:rsidRPr="002642C0">
              <w:rPr>
                <w:rFonts w:ascii="Arial" w:hAnsi="Arial" w:cs="Arial"/>
                <w:sz w:val="20"/>
                <w:szCs w:val="20"/>
              </w:rPr>
              <w:t>Gen</w:t>
            </w:r>
            <w:r w:rsidR="00923E56">
              <w:rPr>
                <w:rFonts w:ascii="Arial" w:hAnsi="Arial" w:cs="Arial"/>
                <w:sz w:val="20"/>
                <w:szCs w:val="20"/>
              </w:rPr>
              <w:t>.</w:t>
            </w:r>
            <w:r w:rsidR="00923E56" w:rsidRPr="002642C0">
              <w:rPr>
                <w:rFonts w:ascii="Arial" w:hAnsi="Arial" w:cs="Arial"/>
                <w:sz w:val="20"/>
                <w:szCs w:val="20"/>
              </w:rPr>
              <w:t xml:space="preserve"> </w:t>
            </w:r>
            <w:r w:rsidRPr="002642C0">
              <w:rPr>
                <w:rFonts w:ascii="Arial" w:hAnsi="Arial" w:cs="Arial"/>
                <w:sz w:val="20"/>
                <w:szCs w:val="20"/>
              </w:rPr>
              <w:t>(</w:t>
            </w:r>
            <w:r w:rsidR="00923E56">
              <w:rPr>
                <w:rFonts w:ascii="Arial" w:hAnsi="Arial" w:cs="Arial"/>
                <w:sz w:val="20"/>
                <w:szCs w:val="20"/>
              </w:rPr>
              <w:t>si rammenta che</w:t>
            </w:r>
            <w:r w:rsidRPr="002642C0">
              <w:rPr>
                <w:rFonts w:ascii="Arial" w:hAnsi="Arial" w:cs="Arial"/>
                <w:sz w:val="20"/>
                <w:szCs w:val="20"/>
              </w:rPr>
              <w:t xml:space="preserve"> tutti gli interventi del FSE </w:t>
            </w:r>
            <w:r w:rsidR="00923E56">
              <w:rPr>
                <w:rFonts w:ascii="Arial" w:hAnsi="Arial" w:cs="Arial"/>
                <w:sz w:val="20"/>
                <w:szCs w:val="20"/>
              </w:rPr>
              <w:t>rientrano nell’</w:t>
            </w:r>
            <w:proofErr w:type="spellStart"/>
            <w:r w:rsidR="00923E56">
              <w:rPr>
                <w:rFonts w:ascii="Arial" w:hAnsi="Arial" w:cs="Arial"/>
                <w:sz w:val="20"/>
                <w:szCs w:val="20"/>
              </w:rPr>
              <w:t>earmarking</w:t>
            </w:r>
            <w:proofErr w:type="spellEnd"/>
            <w:r w:rsidRPr="002642C0">
              <w:rPr>
                <w:rFonts w:ascii="Arial" w:hAnsi="Arial" w:cs="Arial"/>
                <w:sz w:val="20"/>
                <w:szCs w:val="20"/>
              </w:rPr>
              <w:t xml:space="preserve">). Infatti, la tabella 1 dell'allegato II </w:t>
            </w:r>
            <w:r w:rsidR="00923E56">
              <w:rPr>
                <w:rFonts w:ascii="Arial" w:hAnsi="Arial" w:cs="Arial"/>
                <w:sz w:val="20"/>
                <w:szCs w:val="20"/>
              </w:rPr>
              <w:t xml:space="preserve">del </w:t>
            </w:r>
            <w:r w:rsidRPr="002642C0">
              <w:rPr>
                <w:rFonts w:ascii="Arial" w:hAnsi="Arial" w:cs="Arial"/>
                <w:sz w:val="20"/>
                <w:szCs w:val="20"/>
              </w:rPr>
              <w:t>Reg.</w:t>
            </w:r>
            <w:r w:rsidR="00923E56" w:rsidRPr="002642C0">
              <w:rPr>
                <w:rFonts w:ascii="Arial" w:hAnsi="Arial" w:cs="Arial"/>
                <w:sz w:val="20"/>
                <w:szCs w:val="20"/>
              </w:rPr>
              <w:t xml:space="preserve"> Gen</w:t>
            </w:r>
            <w:r w:rsidRPr="002642C0">
              <w:rPr>
                <w:rFonts w:ascii="Arial" w:hAnsi="Arial" w:cs="Arial"/>
                <w:sz w:val="20"/>
                <w:szCs w:val="20"/>
              </w:rPr>
              <w:t xml:space="preserve">. va di pari passo con </w:t>
            </w:r>
            <w:r w:rsidR="00923E56">
              <w:rPr>
                <w:rFonts w:ascii="Arial" w:hAnsi="Arial" w:cs="Arial"/>
                <w:sz w:val="20"/>
                <w:szCs w:val="20"/>
              </w:rPr>
              <w:t>l’allegato</w:t>
            </w:r>
            <w:r w:rsidRPr="002642C0">
              <w:rPr>
                <w:rFonts w:ascii="Arial" w:hAnsi="Arial" w:cs="Arial"/>
                <w:sz w:val="20"/>
                <w:szCs w:val="20"/>
              </w:rPr>
              <w:t xml:space="preserve"> IV Reg. Gen. che definisce </w:t>
            </w:r>
            <w:r w:rsidR="00E40DB2" w:rsidRPr="002642C0">
              <w:rPr>
                <w:rFonts w:ascii="Arial" w:hAnsi="Arial" w:cs="Arial"/>
                <w:sz w:val="20"/>
                <w:szCs w:val="20"/>
              </w:rPr>
              <w:t xml:space="preserve">le </w:t>
            </w:r>
            <w:r w:rsidRPr="002642C0">
              <w:rPr>
                <w:rFonts w:ascii="Arial" w:hAnsi="Arial" w:cs="Arial"/>
                <w:sz w:val="20"/>
                <w:szCs w:val="20"/>
              </w:rPr>
              <w:t>categorie di spesa</w:t>
            </w:r>
            <w:r w:rsidR="00E40DB2" w:rsidRPr="002642C0">
              <w:rPr>
                <w:rFonts w:ascii="Arial" w:hAnsi="Arial" w:cs="Arial"/>
                <w:sz w:val="20"/>
                <w:szCs w:val="20"/>
              </w:rPr>
              <w:t xml:space="preserve"> "</w:t>
            </w:r>
            <w:r w:rsidR="00705353">
              <w:rPr>
                <w:rFonts w:ascii="Arial" w:hAnsi="Arial" w:cs="Arial"/>
                <w:sz w:val="20"/>
                <w:szCs w:val="20"/>
              </w:rPr>
              <w:t xml:space="preserve">sottoposte a </w:t>
            </w:r>
            <w:proofErr w:type="spellStart"/>
            <w:r w:rsidR="00705353">
              <w:rPr>
                <w:rFonts w:ascii="Arial" w:hAnsi="Arial" w:cs="Arial"/>
                <w:sz w:val="20"/>
                <w:szCs w:val="20"/>
              </w:rPr>
              <w:t>earmarking</w:t>
            </w:r>
            <w:proofErr w:type="spellEnd"/>
            <w:r w:rsidR="00E40DB2" w:rsidRPr="002642C0">
              <w:rPr>
                <w:rFonts w:ascii="Arial" w:hAnsi="Arial" w:cs="Arial"/>
                <w:sz w:val="20"/>
                <w:szCs w:val="20"/>
              </w:rPr>
              <w:t>"</w:t>
            </w:r>
            <w:r w:rsidRPr="002642C0">
              <w:rPr>
                <w:rFonts w:ascii="Arial" w:hAnsi="Arial" w:cs="Arial"/>
                <w:sz w:val="20"/>
                <w:szCs w:val="20"/>
              </w:rPr>
              <w:t>.</w:t>
            </w:r>
          </w:p>
        </w:tc>
      </w:tr>
      <w:tr w:rsidR="00521BDF" w:rsidRPr="002642C0" w:rsidTr="005C78DC">
        <w:trPr>
          <w:jc w:val="center"/>
        </w:trPr>
        <w:tc>
          <w:tcPr>
            <w:tcW w:w="562" w:type="dxa"/>
          </w:tcPr>
          <w:p w:rsidR="00521BDF" w:rsidRPr="002642C0" w:rsidRDefault="00521BDF" w:rsidP="002642C0">
            <w:pPr>
              <w:jc w:val="center"/>
              <w:rPr>
                <w:rFonts w:ascii="Arial" w:hAnsi="Arial" w:cs="Arial"/>
                <w:sz w:val="20"/>
                <w:szCs w:val="20"/>
              </w:rPr>
            </w:pPr>
            <w:r w:rsidRPr="002642C0">
              <w:rPr>
                <w:rFonts w:ascii="Arial" w:hAnsi="Arial" w:cs="Arial"/>
                <w:sz w:val="20"/>
                <w:szCs w:val="20"/>
              </w:rPr>
              <w:t>13</w:t>
            </w:r>
          </w:p>
        </w:tc>
        <w:tc>
          <w:tcPr>
            <w:tcW w:w="1985" w:type="dxa"/>
          </w:tcPr>
          <w:p w:rsidR="00521BDF" w:rsidRPr="002642C0" w:rsidRDefault="00521BDF" w:rsidP="005C78DC">
            <w:pPr>
              <w:rPr>
                <w:rFonts w:ascii="Arial" w:hAnsi="Arial" w:cs="Arial"/>
                <w:sz w:val="20"/>
                <w:szCs w:val="20"/>
              </w:rPr>
            </w:pPr>
            <w:r w:rsidRPr="002642C0">
              <w:rPr>
                <w:rFonts w:ascii="Arial" w:hAnsi="Arial" w:cs="Arial"/>
                <w:sz w:val="20"/>
                <w:szCs w:val="20"/>
              </w:rPr>
              <w:t>Modifica della Decisione della Commissione per i Programmi</w:t>
            </w:r>
          </w:p>
        </w:tc>
        <w:tc>
          <w:tcPr>
            <w:tcW w:w="1417" w:type="dxa"/>
            <w:shd w:val="clear" w:color="auto" w:fill="BDD6EE" w:themeFill="accent1" w:themeFillTint="66"/>
          </w:tcPr>
          <w:p w:rsidR="00521BDF" w:rsidRPr="002642C0" w:rsidRDefault="00521BDF" w:rsidP="002642C0">
            <w:pPr>
              <w:jc w:val="center"/>
              <w:rPr>
                <w:rFonts w:ascii="Arial" w:hAnsi="Arial" w:cs="Arial"/>
                <w:sz w:val="20"/>
                <w:szCs w:val="20"/>
              </w:rPr>
            </w:pPr>
            <w:r w:rsidRPr="002642C0">
              <w:rPr>
                <w:rFonts w:ascii="Arial" w:hAnsi="Arial" w:cs="Arial"/>
                <w:sz w:val="20"/>
                <w:szCs w:val="20"/>
              </w:rPr>
              <w:t>2.2</w:t>
            </w:r>
          </w:p>
        </w:tc>
        <w:tc>
          <w:tcPr>
            <w:tcW w:w="4678" w:type="dxa"/>
            <w:shd w:val="clear" w:color="auto" w:fill="BDD6EE" w:themeFill="accent1" w:themeFillTint="66"/>
          </w:tcPr>
          <w:p w:rsidR="00521BDF" w:rsidRPr="002642C0" w:rsidRDefault="00705353" w:rsidP="005D0F89">
            <w:pPr>
              <w:jc w:val="both"/>
              <w:rPr>
                <w:rFonts w:ascii="Arial" w:hAnsi="Arial" w:cs="Arial"/>
                <w:sz w:val="20"/>
                <w:szCs w:val="20"/>
              </w:rPr>
            </w:pPr>
            <w:r>
              <w:rPr>
                <w:rFonts w:ascii="Arial" w:hAnsi="Arial" w:cs="Arial"/>
                <w:sz w:val="20"/>
                <w:szCs w:val="20"/>
              </w:rPr>
              <w:t>Si suggerisce di s</w:t>
            </w:r>
            <w:r w:rsidR="00D31418" w:rsidRPr="002642C0">
              <w:rPr>
                <w:rFonts w:ascii="Arial" w:hAnsi="Arial" w:cs="Arial"/>
                <w:sz w:val="20"/>
                <w:szCs w:val="20"/>
              </w:rPr>
              <w:t>opprimere il termine raccomandato d</w:t>
            </w:r>
            <w:r w:rsidR="00E40DB2" w:rsidRPr="002642C0">
              <w:rPr>
                <w:rFonts w:ascii="Arial" w:hAnsi="Arial" w:cs="Arial"/>
                <w:sz w:val="20"/>
                <w:szCs w:val="20"/>
              </w:rPr>
              <w:t>el</w:t>
            </w:r>
            <w:r w:rsidR="00D31418" w:rsidRPr="002642C0">
              <w:rPr>
                <w:rFonts w:ascii="Arial" w:hAnsi="Arial" w:cs="Arial"/>
                <w:sz w:val="20"/>
                <w:szCs w:val="20"/>
              </w:rPr>
              <w:t xml:space="preserve"> 30</w:t>
            </w:r>
            <w:r w:rsidR="005D0F89">
              <w:rPr>
                <w:rFonts w:ascii="Arial" w:hAnsi="Arial" w:cs="Arial"/>
                <w:sz w:val="20"/>
                <w:szCs w:val="20"/>
              </w:rPr>
              <w:t>.</w:t>
            </w:r>
            <w:r w:rsidR="00D31418" w:rsidRPr="002642C0">
              <w:rPr>
                <w:rFonts w:ascii="Arial" w:hAnsi="Arial" w:cs="Arial"/>
                <w:sz w:val="20"/>
                <w:szCs w:val="20"/>
              </w:rPr>
              <w:t>09</w:t>
            </w:r>
            <w:r w:rsidR="005D0F89">
              <w:rPr>
                <w:rFonts w:ascii="Arial" w:hAnsi="Arial" w:cs="Arial"/>
                <w:sz w:val="20"/>
                <w:szCs w:val="20"/>
              </w:rPr>
              <w:t>.</w:t>
            </w:r>
            <w:r w:rsidR="00D31418" w:rsidRPr="002642C0">
              <w:rPr>
                <w:rFonts w:ascii="Arial" w:hAnsi="Arial" w:cs="Arial"/>
                <w:sz w:val="20"/>
                <w:szCs w:val="20"/>
              </w:rPr>
              <w:t>2015</w:t>
            </w:r>
            <w:r w:rsidR="00E40DB2" w:rsidRPr="002642C0">
              <w:rPr>
                <w:rFonts w:ascii="Arial" w:hAnsi="Arial" w:cs="Arial"/>
                <w:sz w:val="20"/>
                <w:szCs w:val="20"/>
              </w:rPr>
              <w:t>.</w:t>
            </w:r>
          </w:p>
        </w:tc>
        <w:tc>
          <w:tcPr>
            <w:tcW w:w="6746" w:type="dxa"/>
          </w:tcPr>
          <w:p w:rsidR="00D31418" w:rsidRPr="002642C0" w:rsidRDefault="00D31418" w:rsidP="002642C0">
            <w:pPr>
              <w:jc w:val="both"/>
              <w:rPr>
                <w:rFonts w:ascii="Arial" w:hAnsi="Arial" w:cs="Arial"/>
                <w:sz w:val="20"/>
                <w:szCs w:val="20"/>
              </w:rPr>
            </w:pPr>
            <w:r w:rsidRPr="002642C0">
              <w:rPr>
                <w:rFonts w:ascii="Arial" w:hAnsi="Arial" w:cs="Arial"/>
                <w:sz w:val="20"/>
                <w:szCs w:val="20"/>
              </w:rPr>
              <w:t>La raccomandazione è nell'interesse dello Stato membro per i seguenti due motivi:</w:t>
            </w:r>
          </w:p>
          <w:p w:rsidR="00D31418" w:rsidRPr="00D82B01" w:rsidRDefault="00D31418" w:rsidP="000B55AB">
            <w:pPr>
              <w:pStyle w:val="Paragrafoelenco"/>
              <w:numPr>
                <w:ilvl w:val="0"/>
                <w:numId w:val="17"/>
              </w:numPr>
              <w:ind w:left="176" w:hanging="176"/>
              <w:jc w:val="both"/>
              <w:rPr>
                <w:rFonts w:ascii="Arial" w:hAnsi="Arial" w:cs="Arial"/>
                <w:sz w:val="20"/>
                <w:szCs w:val="20"/>
              </w:rPr>
            </w:pPr>
            <w:r w:rsidRPr="00D82B01">
              <w:rPr>
                <w:rFonts w:ascii="Arial" w:hAnsi="Arial" w:cs="Arial"/>
                <w:sz w:val="20"/>
                <w:szCs w:val="20"/>
              </w:rPr>
              <w:t xml:space="preserve">Consente allo Stato membro di riallocare le risorse </w:t>
            </w:r>
            <w:r w:rsidR="00705353" w:rsidRPr="00D82B01">
              <w:rPr>
                <w:rFonts w:ascii="Arial" w:hAnsi="Arial" w:cs="Arial"/>
                <w:sz w:val="20"/>
                <w:szCs w:val="20"/>
              </w:rPr>
              <w:t xml:space="preserve">ove </w:t>
            </w:r>
            <w:r w:rsidRPr="00D82B01">
              <w:rPr>
                <w:rFonts w:ascii="Arial" w:hAnsi="Arial" w:cs="Arial"/>
                <w:sz w:val="20"/>
                <w:szCs w:val="20"/>
              </w:rPr>
              <w:t xml:space="preserve">la Commissione </w:t>
            </w:r>
            <w:r w:rsidR="00705353" w:rsidRPr="00D82B01">
              <w:rPr>
                <w:rFonts w:ascii="Arial" w:hAnsi="Arial" w:cs="Arial"/>
                <w:sz w:val="20"/>
                <w:szCs w:val="20"/>
              </w:rPr>
              <w:t>dovesse</w:t>
            </w:r>
            <w:r w:rsidRPr="00D82B01">
              <w:rPr>
                <w:rFonts w:ascii="Arial" w:hAnsi="Arial" w:cs="Arial"/>
                <w:sz w:val="20"/>
                <w:szCs w:val="20"/>
              </w:rPr>
              <w:t xml:space="preserve"> rifiutare </w:t>
            </w:r>
            <w:r w:rsidR="00705353" w:rsidRPr="00D82B01">
              <w:rPr>
                <w:rFonts w:ascii="Arial" w:hAnsi="Arial" w:cs="Arial"/>
                <w:sz w:val="20"/>
                <w:szCs w:val="20"/>
              </w:rPr>
              <w:t>la</w:t>
            </w:r>
            <w:r w:rsidRPr="00D82B01">
              <w:rPr>
                <w:rFonts w:ascii="Arial" w:hAnsi="Arial" w:cs="Arial"/>
                <w:sz w:val="20"/>
                <w:szCs w:val="20"/>
              </w:rPr>
              <w:t xml:space="preserve"> modifica;</w:t>
            </w:r>
          </w:p>
          <w:p w:rsidR="00521BDF" w:rsidRPr="00D82B01" w:rsidRDefault="00D31418" w:rsidP="000B55AB">
            <w:pPr>
              <w:pStyle w:val="Paragrafoelenco"/>
              <w:numPr>
                <w:ilvl w:val="0"/>
                <w:numId w:val="17"/>
              </w:numPr>
              <w:ind w:left="176" w:hanging="176"/>
              <w:jc w:val="both"/>
              <w:rPr>
                <w:rFonts w:ascii="Arial" w:hAnsi="Arial" w:cs="Arial"/>
                <w:sz w:val="20"/>
                <w:szCs w:val="20"/>
              </w:rPr>
            </w:pPr>
            <w:r w:rsidRPr="00D82B01">
              <w:rPr>
                <w:rFonts w:ascii="Arial" w:hAnsi="Arial" w:cs="Arial"/>
                <w:sz w:val="20"/>
                <w:szCs w:val="20"/>
              </w:rPr>
              <w:t>Fornisce certezza allo Stato membro per quanto riguarda l'impegno della Commissione a finalizzare il processo di modifica entro il 31.12.2015.</w:t>
            </w:r>
          </w:p>
        </w:tc>
      </w:tr>
      <w:tr w:rsidR="00521BDF" w:rsidRPr="002642C0" w:rsidTr="005C78DC">
        <w:trPr>
          <w:jc w:val="center"/>
        </w:trPr>
        <w:tc>
          <w:tcPr>
            <w:tcW w:w="562" w:type="dxa"/>
          </w:tcPr>
          <w:p w:rsidR="00521BDF" w:rsidRPr="002642C0" w:rsidRDefault="00521BDF" w:rsidP="002642C0">
            <w:pPr>
              <w:jc w:val="center"/>
              <w:rPr>
                <w:rFonts w:ascii="Arial" w:hAnsi="Arial" w:cs="Arial"/>
                <w:sz w:val="20"/>
                <w:szCs w:val="20"/>
              </w:rPr>
            </w:pPr>
            <w:r w:rsidRPr="002642C0">
              <w:rPr>
                <w:rFonts w:ascii="Arial" w:hAnsi="Arial" w:cs="Arial"/>
                <w:sz w:val="20"/>
                <w:szCs w:val="20"/>
              </w:rPr>
              <w:t>14</w:t>
            </w:r>
          </w:p>
        </w:tc>
        <w:tc>
          <w:tcPr>
            <w:tcW w:w="1985" w:type="dxa"/>
          </w:tcPr>
          <w:p w:rsidR="00521BDF" w:rsidRPr="002642C0" w:rsidRDefault="00521BDF" w:rsidP="005C78DC">
            <w:pPr>
              <w:rPr>
                <w:rFonts w:ascii="Arial" w:hAnsi="Arial" w:cs="Arial"/>
                <w:sz w:val="20"/>
                <w:szCs w:val="20"/>
              </w:rPr>
            </w:pPr>
            <w:r w:rsidRPr="002642C0">
              <w:rPr>
                <w:rFonts w:ascii="Arial" w:hAnsi="Arial" w:cs="Arial"/>
                <w:sz w:val="20"/>
                <w:szCs w:val="20"/>
              </w:rPr>
              <w:t>Modifica di un Grande Progetto</w:t>
            </w:r>
          </w:p>
        </w:tc>
        <w:tc>
          <w:tcPr>
            <w:tcW w:w="1417" w:type="dxa"/>
            <w:shd w:val="clear" w:color="auto" w:fill="BDD6EE" w:themeFill="accent1" w:themeFillTint="66"/>
          </w:tcPr>
          <w:p w:rsidR="00521BDF" w:rsidRPr="002642C0" w:rsidRDefault="00521BDF" w:rsidP="002642C0">
            <w:pPr>
              <w:jc w:val="center"/>
              <w:rPr>
                <w:rFonts w:ascii="Arial" w:hAnsi="Arial" w:cs="Arial"/>
                <w:sz w:val="20"/>
                <w:szCs w:val="20"/>
              </w:rPr>
            </w:pPr>
            <w:r w:rsidRPr="002642C0">
              <w:rPr>
                <w:rFonts w:ascii="Arial" w:hAnsi="Arial" w:cs="Arial"/>
                <w:sz w:val="20"/>
                <w:szCs w:val="20"/>
              </w:rPr>
              <w:t>2.3</w:t>
            </w:r>
          </w:p>
        </w:tc>
        <w:tc>
          <w:tcPr>
            <w:tcW w:w="4678" w:type="dxa"/>
            <w:shd w:val="clear" w:color="auto" w:fill="BDD6EE" w:themeFill="accent1" w:themeFillTint="66"/>
          </w:tcPr>
          <w:p w:rsidR="00521BDF" w:rsidRPr="002642C0" w:rsidRDefault="00C851AD" w:rsidP="002642C0">
            <w:pPr>
              <w:jc w:val="both"/>
              <w:rPr>
                <w:rFonts w:ascii="Arial" w:hAnsi="Arial" w:cs="Arial"/>
                <w:sz w:val="20"/>
                <w:szCs w:val="20"/>
              </w:rPr>
            </w:pPr>
            <w:r w:rsidRPr="002642C0">
              <w:rPr>
                <w:rFonts w:ascii="Arial" w:hAnsi="Arial" w:cs="Arial"/>
                <w:sz w:val="20"/>
                <w:szCs w:val="20"/>
              </w:rPr>
              <w:t>È necessario includere nella modifica della decisione di un GP elementi di funzionalità della fase 1?</w:t>
            </w:r>
          </w:p>
        </w:tc>
        <w:tc>
          <w:tcPr>
            <w:tcW w:w="6746" w:type="dxa"/>
          </w:tcPr>
          <w:p w:rsidR="00521BDF" w:rsidRPr="002642C0" w:rsidRDefault="00705353" w:rsidP="002642C0">
            <w:pPr>
              <w:jc w:val="both"/>
              <w:rPr>
                <w:rFonts w:ascii="Arial" w:hAnsi="Arial" w:cs="Arial"/>
                <w:sz w:val="20"/>
                <w:szCs w:val="20"/>
              </w:rPr>
            </w:pPr>
            <w:r>
              <w:rPr>
                <w:rFonts w:ascii="Arial" w:hAnsi="Arial" w:cs="Arial"/>
                <w:sz w:val="20"/>
                <w:szCs w:val="20"/>
              </w:rPr>
              <w:t>Come spiegato al punto 3.3 delle</w:t>
            </w:r>
            <w:r w:rsidR="00C851AD" w:rsidRPr="002642C0">
              <w:rPr>
                <w:rFonts w:ascii="Arial" w:hAnsi="Arial" w:cs="Arial"/>
                <w:sz w:val="20"/>
                <w:szCs w:val="20"/>
              </w:rPr>
              <w:t xml:space="preserve"> LGC, i progetti divisi in fasi sono esentati dall'obbligo di pieno funzionamento ('completato e in </w:t>
            </w:r>
            <w:proofErr w:type="spellStart"/>
            <w:r w:rsidR="00C851AD" w:rsidRPr="002642C0">
              <w:rPr>
                <w:rFonts w:ascii="Arial" w:hAnsi="Arial" w:cs="Arial"/>
                <w:sz w:val="20"/>
                <w:szCs w:val="20"/>
              </w:rPr>
              <w:t>uso'</w:t>
            </w:r>
            <w:proofErr w:type="spellEnd"/>
            <w:r w:rsidR="00C851AD" w:rsidRPr="002642C0">
              <w:rPr>
                <w:rFonts w:ascii="Arial" w:hAnsi="Arial" w:cs="Arial"/>
                <w:sz w:val="20"/>
                <w:szCs w:val="20"/>
              </w:rPr>
              <w:t>), purché</w:t>
            </w:r>
            <w:r>
              <w:rPr>
                <w:rFonts w:ascii="Arial" w:hAnsi="Arial" w:cs="Arial"/>
                <w:sz w:val="20"/>
                <w:szCs w:val="20"/>
              </w:rPr>
              <w:t xml:space="preserve"> si sia</w:t>
            </w:r>
            <w:r w:rsidR="00C851AD" w:rsidRPr="002642C0">
              <w:rPr>
                <w:rFonts w:ascii="Arial" w:hAnsi="Arial" w:cs="Arial"/>
                <w:sz w:val="20"/>
                <w:szCs w:val="20"/>
              </w:rPr>
              <w:t xml:space="preserve"> in grado di dimostrare che la prima fase è conforme alle condizioni fissate nelle sezioni 3.3 e 3.4 delle LGC per la suddivisione in fasi.</w:t>
            </w:r>
          </w:p>
        </w:tc>
      </w:tr>
      <w:tr w:rsidR="00521BDF" w:rsidRPr="002642C0" w:rsidTr="005C78DC">
        <w:trPr>
          <w:jc w:val="center"/>
        </w:trPr>
        <w:tc>
          <w:tcPr>
            <w:tcW w:w="562" w:type="dxa"/>
          </w:tcPr>
          <w:p w:rsidR="00521BDF" w:rsidRPr="002642C0" w:rsidRDefault="00521BDF" w:rsidP="002642C0">
            <w:pPr>
              <w:jc w:val="center"/>
              <w:rPr>
                <w:rFonts w:ascii="Arial" w:hAnsi="Arial" w:cs="Arial"/>
                <w:sz w:val="20"/>
                <w:szCs w:val="20"/>
              </w:rPr>
            </w:pPr>
            <w:r w:rsidRPr="002642C0">
              <w:rPr>
                <w:rFonts w:ascii="Arial" w:hAnsi="Arial" w:cs="Arial"/>
                <w:sz w:val="20"/>
                <w:szCs w:val="20"/>
              </w:rPr>
              <w:lastRenderedPageBreak/>
              <w:t>15</w:t>
            </w:r>
          </w:p>
        </w:tc>
        <w:tc>
          <w:tcPr>
            <w:tcW w:w="1985" w:type="dxa"/>
          </w:tcPr>
          <w:p w:rsidR="00521BDF" w:rsidRPr="002642C0" w:rsidRDefault="00521BDF" w:rsidP="005C78DC">
            <w:pPr>
              <w:rPr>
                <w:rFonts w:ascii="Arial" w:hAnsi="Arial" w:cs="Arial"/>
                <w:sz w:val="20"/>
                <w:szCs w:val="20"/>
              </w:rPr>
            </w:pPr>
            <w:r w:rsidRPr="002642C0">
              <w:rPr>
                <w:rFonts w:ascii="Arial" w:hAnsi="Arial" w:cs="Arial"/>
                <w:sz w:val="20"/>
                <w:szCs w:val="20"/>
              </w:rPr>
              <w:t>Modifica di un Grande Progetto</w:t>
            </w:r>
          </w:p>
        </w:tc>
        <w:tc>
          <w:tcPr>
            <w:tcW w:w="1417" w:type="dxa"/>
            <w:shd w:val="clear" w:color="auto" w:fill="BDD6EE" w:themeFill="accent1" w:themeFillTint="66"/>
          </w:tcPr>
          <w:p w:rsidR="00521BDF" w:rsidRPr="002642C0" w:rsidRDefault="00521BDF" w:rsidP="002642C0">
            <w:pPr>
              <w:jc w:val="center"/>
              <w:rPr>
                <w:rFonts w:ascii="Arial" w:hAnsi="Arial" w:cs="Arial"/>
                <w:sz w:val="20"/>
                <w:szCs w:val="20"/>
              </w:rPr>
            </w:pPr>
            <w:r w:rsidRPr="002642C0">
              <w:rPr>
                <w:rFonts w:ascii="Arial" w:hAnsi="Arial" w:cs="Arial"/>
                <w:sz w:val="20"/>
                <w:szCs w:val="20"/>
              </w:rPr>
              <w:t>2.3</w:t>
            </w:r>
          </w:p>
        </w:tc>
        <w:tc>
          <w:tcPr>
            <w:tcW w:w="4678" w:type="dxa"/>
            <w:shd w:val="clear" w:color="auto" w:fill="BDD6EE" w:themeFill="accent1" w:themeFillTint="66"/>
          </w:tcPr>
          <w:p w:rsidR="00521BDF" w:rsidRPr="002642C0" w:rsidRDefault="00632DB7" w:rsidP="00705353">
            <w:pPr>
              <w:jc w:val="both"/>
              <w:rPr>
                <w:rFonts w:ascii="Arial" w:hAnsi="Arial" w:cs="Arial"/>
                <w:sz w:val="20"/>
                <w:szCs w:val="20"/>
              </w:rPr>
            </w:pPr>
            <w:r w:rsidRPr="002642C0">
              <w:rPr>
                <w:rFonts w:ascii="Arial" w:hAnsi="Arial" w:cs="Arial"/>
                <w:sz w:val="20"/>
                <w:szCs w:val="20"/>
              </w:rPr>
              <w:t xml:space="preserve">Quali progetti sono interessati dalla nota 3 </w:t>
            </w:r>
            <w:r w:rsidR="0043340E" w:rsidRPr="002642C0">
              <w:rPr>
                <w:rFonts w:ascii="Arial" w:hAnsi="Arial" w:cs="Arial"/>
                <w:sz w:val="20"/>
                <w:szCs w:val="20"/>
              </w:rPr>
              <w:t xml:space="preserve">a piè di pagina </w:t>
            </w:r>
            <w:r w:rsidRPr="002642C0">
              <w:rPr>
                <w:rFonts w:ascii="Arial" w:hAnsi="Arial" w:cs="Arial"/>
                <w:sz w:val="20"/>
                <w:szCs w:val="20"/>
              </w:rPr>
              <w:t xml:space="preserve">(progetti per i quali è consigliato un invio </w:t>
            </w:r>
            <w:r w:rsidR="00705353">
              <w:rPr>
                <w:rFonts w:ascii="Arial" w:hAnsi="Arial" w:cs="Arial"/>
                <w:sz w:val="20"/>
                <w:szCs w:val="20"/>
              </w:rPr>
              <w:t>anticipato</w:t>
            </w:r>
            <w:r w:rsidRPr="002642C0">
              <w:rPr>
                <w:rFonts w:ascii="Arial" w:hAnsi="Arial" w:cs="Arial"/>
                <w:sz w:val="20"/>
                <w:szCs w:val="20"/>
              </w:rPr>
              <w:t xml:space="preserve"> </w:t>
            </w:r>
            <w:r w:rsidR="00705353">
              <w:rPr>
                <w:rFonts w:ascii="Arial" w:hAnsi="Arial" w:cs="Arial"/>
                <w:sz w:val="20"/>
                <w:szCs w:val="20"/>
              </w:rPr>
              <w:t>della</w:t>
            </w:r>
            <w:r w:rsidRPr="002642C0">
              <w:rPr>
                <w:rFonts w:ascii="Arial" w:hAnsi="Arial" w:cs="Arial"/>
                <w:sz w:val="20"/>
                <w:szCs w:val="20"/>
              </w:rPr>
              <w:t xml:space="preserve"> richiest</w:t>
            </w:r>
            <w:r w:rsidR="00705353">
              <w:rPr>
                <w:rFonts w:ascii="Arial" w:hAnsi="Arial" w:cs="Arial"/>
                <w:sz w:val="20"/>
                <w:szCs w:val="20"/>
              </w:rPr>
              <w:t>a</w:t>
            </w:r>
            <w:r w:rsidRPr="002642C0">
              <w:rPr>
                <w:rFonts w:ascii="Arial" w:hAnsi="Arial" w:cs="Arial"/>
                <w:sz w:val="20"/>
                <w:szCs w:val="20"/>
              </w:rPr>
              <w:t xml:space="preserve"> di modifica)?</w:t>
            </w:r>
          </w:p>
        </w:tc>
        <w:tc>
          <w:tcPr>
            <w:tcW w:w="6746" w:type="dxa"/>
          </w:tcPr>
          <w:p w:rsidR="00521BDF" w:rsidRPr="002642C0" w:rsidRDefault="00632DB7" w:rsidP="002642C0">
            <w:pPr>
              <w:jc w:val="both"/>
              <w:rPr>
                <w:rFonts w:ascii="Arial" w:hAnsi="Arial" w:cs="Arial"/>
                <w:sz w:val="20"/>
                <w:szCs w:val="20"/>
              </w:rPr>
            </w:pPr>
            <w:r w:rsidRPr="002642C0">
              <w:rPr>
                <w:rFonts w:ascii="Arial" w:hAnsi="Arial" w:cs="Arial"/>
                <w:sz w:val="20"/>
                <w:szCs w:val="20"/>
              </w:rPr>
              <w:t xml:space="preserve">Ciò riguarda </w:t>
            </w:r>
            <w:r w:rsidR="0043340E" w:rsidRPr="002642C0">
              <w:rPr>
                <w:rFonts w:ascii="Arial" w:hAnsi="Arial" w:cs="Arial"/>
                <w:sz w:val="20"/>
                <w:szCs w:val="20"/>
              </w:rPr>
              <w:t xml:space="preserve">i </w:t>
            </w:r>
            <w:r w:rsidRPr="002642C0">
              <w:rPr>
                <w:rFonts w:ascii="Arial" w:hAnsi="Arial" w:cs="Arial"/>
                <w:sz w:val="20"/>
                <w:szCs w:val="20"/>
              </w:rPr>
              <w:t>progetti all'interno di programmi che sono sufficientemente compless</w:t>
            </w:r>
            <w:r w:rsidR="0043340E" w:rsidRPr="002642C0">
              <w:rPr>
                <w:rFonts w:ascii="Arial" w:hAnsi="Arial" w:cs="Arial"/>
                <w:sz w:val="20"/>
                <w:szCs w:val="20"/>
              </w:rPr>
              <w:t>i</w:t>
            </w:r>
            <w:r w:rsidRPr="002642C0">
              <w:rPr>
                <w:rFonts w:ascii="Arial" w:hAnsi="Arial" w:cs="Arial"/>
                <w:sz w:val="20"/>
                <w:szCs w:val="20"/>
              </w:rPr>
              <w:t xml:space="preserve"> </w:t>
            </w:r>
            <w:r w:rsidR="0043340E" w:rsidRPr="002642C0">
              <w:rPr>
                <w:rFonts w:ascii="Arial" w:hAnsi="Arial" w:cs="Arial"/>
                <w:sz w:val="20"/>
                <w:szCs w:val="20"/>
              </w:rPr>
              <w:t>nell’attuazione</w:t>
            </w:r>
            <w:r w:rsidRPr="002642C0">
              <w:rPr>
                <w:rFonts w:ascii="Arial" w:hAnsi="Arial" w:cs="Arial"/>
                <w:sz w:val="20"/>
                <w:szCs w:val="20"/>
              </w:rPr>
              <w:t xml:space="preserve">, </w:t>
            </w:r>
            <w:r w:rsidR="00D644D9" w:rsidRPr="002642C0">
              <w:rPr>
                <w:rFonts w:ascii="Arial" w:hAnsi="Arial" w:cs="Arial"/>
                <w:sz w:val="20"/>
                <w:szCs w:val="20"/>
              </w:rPr>
              <w:t>poiché</w:t>
            </w:r>
            <w:r w:rsidRPr="002642C0">
              <w:rPr>
                <w:rFonts w:ascii="Arial" w:hAnsi="Arial" w:cs="Arial"/>
                <w:sz w:val="20"/>
                <w:szCs w:val="20"/>
              </w:rPr>
              <w:t xml:space="preserve"> una conoscenza </w:t>
            </w:r>
            <w:r w:rsidR="00D644D9" w:rsidRPr="002642C0">
              <w:rPr>
                <w:rFonts w:ascii="Arial" w:hAnsi="Arial" w:cs="Arial"/>
                <w:sz w:val="20"/>
                <w:szCs w:val="20"/>
              </w:rPr>
              <w:t>anticipata</w:t>
            </w:r>
            <w:r w:rsidRPr="002642C0">
              <w:rPr>
                <w:rFonts w:ascii="Arial" w:hAnsi="Arial" w:cs="Arial"/>
                <w:sz w:val="20"/>
                <w:szCs w:val="20"/>
              </w:rPr>
              <w:t xml:space="preserve"> </w:t>
            </w:r>
            <w:r w:rsidR="00DD4507" w:rsidRPr="002642C0">
              <w:rPr>
                <w:rFonts w:ascii="Arial" w:hAnsi="Arial" w:cs="Arial"/>
                <w:sz w:val="20"/>
                <w:szCs w:val="20"/>
              </w:rPr>
              <w:t>de</w:t>
            </w:r>
            <w:r w:rsidRPr="002642C0">
              <w:rPr>
                <w:rFonts w:ascii="Arial" w:hAnsi="Arial" w:cs="Arial"/>
                <w:sz w:val="20"/>
                <w:szCs w:val="20"/>
              </w:rPr>
              <w:t>lle risorse ancora da assegnare ai progetti è necessaria al fine di ottimizzare l'allocazione delle risorse (</w:t>
            </w:r>
            <w:r w:rsidR="00DD4507" w:rsidRPr="002642C0">
              <w:rPr>
                <w:rFonts w:ascii="Arial" w:hAnsi="Arial" w:cs="Arial"/>
                <w:sz w:val="20"/>
                <w:szCs w:val="20"/>
              </w:rPr>
              <w:t>è necessario</w:t>
            </w:r>
            <w:r w:rsidR="00705353">
              <w:rPr>
                <w:rFonts w:ascii="Arial" w:hAnsi="Arial" w:cs="Arial"/>
                <w:sz w:val="20"/>
                <w:szCs w:val="20"/>
              </w:rPr>
              <w:t xml:space="preserve"> disporre di</w:t>
            </w:r>
            <w:r w:rsidR="00DD4507" w:rsidRPr="002642C0">
              <w:rPr>
                <w:rFonts w:ascii="Arial" w:hAnsi="Arial" w:cs="Arial"/>
                <w:sz w:val="20"/>
                <w:szCs w:val="20"/>
              </w:rPr>
              <w:t xml:space="preserve"> tempo sufficiente </w:t>
            </w:r>
            <w:r w:rsidRPr="002642C0">
              <w:rPr>
                <w:rFonts w:ascii="Arial" w:hAnsi="Arial" w:cs="Arial"/>
                <w:sz w:val="20"/>
                <w:szCs w:val="20"/>
              </w:rPr>
              <w:t xml:space="preserve">per essere in grado di ridistribuire gli importi che non possono essere assegnati ai </w:t>
            </w:r>
            <w:r w:rsidR="00D644D9" w:rsidRPr="002642C0">
              <w:rPr>
                <w:rFonts w:ascii="Arial" w:hAnsi="Arial" w:cs="Arial"/>
                <w:sz w:val="20"/>
                <w:szCs w:val="20"/>
              </w:rPr>
              <w:t>GP</w:t>
            </w:r>
            <w:r w:rsidRPr="002642C0">
              <w:rPr>
                <w:rFonts w:ascii="Arial" w:hAnsi="Arial" w:cs="Arial"/>
                <w:sz w:val="20"/>
                <w:szCs w:val="20"/>
              </w:rPr>
              <w:t xml:space="preserve"> o </w:t>
            </w:r>
            <w:r w:rsidR="00DD4507" w:rsidRPr="002642C0">
              <w:rPr>
                <w:rFonts w:ascii="Arial" w:hAnsi="Arial" w:cs="Arial"/>
                <w:sz w:val="20"/>
                <w:szCs w:val="20"/>
              </w:rPr>
              <w:t xml:space="preserve">per </w:t>
            </w:r>
            <w:r w:rsidRPr="002642C0">
              <w:rPr>
                <w:rFonts w:ascii="Arial" w:hAnsi="Arial" w:cs="Arial"/>
                <w:sz w:val="20"/>
                <w:szCs w:val="20"/>
              </w:rPr>
              <w:t xml:space="preserve">modifiche di </w:t>
            </w:r>
            <w:r w:rsidR="00D644D9" w:rsidRPr="002642C0">
              <w:rPr>
                <w:rFonts w:ascii="Arial" w:hAnsi="Arial" w:cs="Arial"/>
                <w:sz w:val="20"/>
                <w:szCs w:val="20"/>
              </w:rPr>
              <w:t xml:space="preserve">GP </w:t>
            </w:r>
            <w:r w:rsidRPr="002642C0">
              <w:rPr>
                <w:rFonts w:ascii="Arial" w:hAnsi="Arial" w:cs="Arial"/>
                <w:sz w:val="20"/>
                <w:szCs w:val="20"/>
              </w:rPr>
              <w:t xml:space="preserve">per i quali un accordo con la Commissione </w:t>
            </w:r>
            <w:r w:rsidR="00D644D9" w:rsidRPr="002642C0">
              <w:rPr>
                <w:rFonts w:ascii="Arial" w:hAnsi="Arial" w:cs="Arial"/>
                <w:sz w:val="20"/>
                <w:szCs w:val="20"/>
              </w:rPr>
              <w:t xml:space="preserve">potrebbe </w:t>
            </w:r>
            <w:r w:rsidRPr="002642C0">
              <w:rPr>
                <w:rFonts w:ascii="Arial" w:hAnsi="Arial" w:cs="Arial"/>
                <w:sz w:val="20"/>
                <w:szCs w:val="20"/>
              </w:rPr>
              <w:t xml:space="preserve">non essere raggiunto. Tali importi devono essere idealmente messi a disposizione </w:t>
            </w:r>
            <w:r w:rsidR="00D644D9" w:rsidRPr="002642C0">
              <w:rPr>
                <w:rFonts w:ascii="Arial" w:hAnsi="Arial" w:cs="Arial"/>
                <w:sz w:val="20"/>
                <w:szCs w:val="20"/>
              </w:rPr>
              <w:t>di</w:t>
            </w:r>
            <w:r w:rsidRPr="002642C0">
              <w:rPr>
                <w:rFonts w:ascii="Arial" w:hAnsi="Arial" w:cs="Arial"/>
                <w:sz w:val="20"/>
                <w:szCs w:val="20"/>
              </w:rPr>
              <w:t xml:space="preserve"> un altro progetto.)</w:t>
            </w:r>
          </w:p>
        </w:tc>
      </w:tr>
      <w:tr w:rsidR="00521BDF" w:rsidRPr="002642C0" w:rsidTr="005C78DC">
        <w:trPr>
          <w:jc w:val="center"/>
        </w:trPr>
        <w:tc>
          <w:tcPr>
            <w:tcW w:w="15388" w:type="dxa"/>
            <w:gridSpan w:val="5"/>
            <w:shd w:val="clear" w:color="auto" w:fill="BDD6EE" w:themeFill="accent1" w:themeFillTint="66"/>
          </w:tcPr>
          <w:p w:rsidR="00521BDF" w:rsidRPr="002642C0" w:rsidRDefault="00521BDF" w:rsidP="005C78DC">
            <w:pPr>
              <w:jc w:val="center"/>
              <w:rPr>
                <w:rFonts w:ascii="Arial" w:hAnsi="Arial" w:cs="Arial"/>
                <w:sz w:val="20"/>
                <w:szCs w:val="20"/>
              </w:rPr>
            </w:pPr>
            <w:r w:rsidRPr="002642C0">
              <w:rPr>
                <w:rFonts w:ascii="Arial" w:hAnsi="Arial" w:cs="Arial"/>
                <w:sz w:val="20"/>
                <w:szCs w:val="20"/>
              </w:rPr>
              <w:t>AMMISSIBILITA’ DELLA SPESA</w:t>
            </w:r>
          </w:p>
        </w:tc>
      </w:tr>
      <w:tr w:rsidR="00521BDF" w:rsidRPr="002642C0" w:rsidTr="005C78DC">
        <w:trPr>
          <w:jc w:val="center"/>
        </w:trPr>
        <w:tc>
          <w:tcPr>
            <w:tcW w:w="562" w:type="dxa"/>
          </w:tcPr>
          <w:p w:rsidR="00521BDF" w:rsidRPr="002642C0" w:rsidRDefault="00521BDF" w:rsidP="002642C0">
            <w:pPr>
              <w:jc w:val="center"/>
              <w:rPr>
                <w:rFonts w:ascii="Arial" w:hAnsi="Arial" w:cs="Arial"/>
                <w:sz w:val="20"/>
                <w:szCs w:val="20"/>
              </w:rPr>
            </w:pPr>
            <w:r w:rsidRPr="002642C0">
              <w:rPr>
                <w:rFonts w:ascii="Arial" w:hAnsi="Arial" w:cs="Arial"/>
                <w:sz w:val="20"/>
                <w:szCs w:val="20"/>
              </w:rPr>
              <w:t>16</w:t>
            </w:r>
          </w:p>
        </w:tc>
        <w:tc>
          <w:tcPr>
            <w:tcW w:w="1985" w:type="dxa"/>
          </w:tcPr>
          <w:p w:rsidR="00521BDF" w:rsidRPr="002642C0" w:rsidRDefault="00521BDF" w:rsidP="005C78DC">
            <w:pPr>
              <w:rPr>
                <w:rFonts w:ascii="Arial" w:hAnsi="Arial" w:cs="Arial"/>
                <w:sz w:val="20"/>
                <w:szCs w:val="20"/>
              </w:rPr>
            </w:pPr>
            <w:r w:rsidRPr="002642C0">
              <w:rPr>
                <w:rFonts w:ascii="Arial" w:hAnsi="Arial" w:cs="Arial"/>
                <w:sz w:val="20"/>
                <w:szCs w:val="20"/>
              </w:rPr>
              <w:t>Data ultima dell’ammissibilità della spesa</w:t>
            </w:r>
          </w:p>
        </w:tc>
        <w:tc>
          <w:tcPr>
            <w:tcW w:w="1417" w:type="dxa"/>
            <w:shd w:val="clear" w:color="auto" w:fill="BDD6EE" w:themeFill="accent1" w:themeFillTint="66"/>
          </w:tcPr>
          <w:p w:rsidR="00521BDF" w:rsidRPr="002642C0" w:rsidRDefault="00521BDF" w:rsidP="002642C0">
            <w:pPr>
              <w:jc w:val="center"/>
              <w:rPr>
                <w:rFonts w:ascii="Arial" w:hAnsi="Arial" w:cs="Arial"/>
                <w:sz w:val="20"/>
                <w:szCs w:val="20"/>
              </w:rPr>
            </w:pPr>
            <w:r w:rsidRPr="002642C0">
              <w:rPr>
                <w:rFonts w:ascii="Arial" w:hAnsi="Arial" w:cs="Arial"/>
                <w:sz w:val="20"/>
                <w:szCs w:val="20"/>
              </w:rPr>
              <w:t>3.1</w:t>
            </w:r>
          </w:p>
        </w:tc>
        <w:tc>
          <w:tcPr>
            <w:tcW w:w="4678" w:type="dxa"/>
            <w:shd w:val="clear" w:color="auto" w:fill="BDD6EE" w:themeFill="accent1" w:themeFillTint="66"/>
          </w:tcPr>
          <w:p w:rsidR="00D334F3" w:rsidRPr="002642C0" w:rsidRDefault="00D334F3" w:rsidP="002642C0">
            <w:pPr>
              <w:jc w:val="both"/>
              <w:rPr>
                <w:rFonts w:ascii="Arial" w:hAnsi="Arial" w:cs="Arial"/>
                <w:sz w:val="20"/>
                <w:szCs w:val="20"/>
              </w:rPr>
            </w:pPr>
            <w:r w:rsidRPr="002642C0">
              <w:rPr>
                <w:rFonts w:ascii="Arial" w:hAnsi="Arial" w:cs="Arial"/>
                <w:sz w:val="20"/>
                <w:szCs w:val="20"/>
              </w:rPr>
              <w:t xml:space="preserve">Il fatto che i programmi possono essere modificati nel corso del periodo di ammissibilità dei costi (fino al 31.12.2015) significa che le </w:t>
            </w:r>
            <w:proofErr w:type="spellStart"/>
            <w:r w:rsidRPr="002642C0">
              <w:rPr>
                <w:rFonts w:ascii="Arial" w:hAnsi="Arial" w:cs="Arial"/>
                <w:sz w:val="20"/>
                <w:szCs w:val="20"/>
              </w:rPr>
              <w:t>AdG</w:t>
            </w:r>
            <w:proofErr w:type="spellEnd"/>
            <w:r w:rsidRPr="002642C0">
              <w:rPr>
                <w:rFonts w:ascii="Arial" w:hAnsi="Arial" w:cs="Arial"/>
                <w:sz w:val="20"/>
                <w:szCs w:val="20"/>
              </w:rPr>
              <w:t>/OI possono firmare contratti con i beneficiari nello stesso periodo?</w:t>
            </w:r>
          </w:p>
          <w:p w:rsidR="00521BDF" w:rsidRPr="002642C0" w:rsidRDefault="00D334F3" w:rsidP="002642C0">
            <w:pPr>
              <w:jc w:val="both"/>
              <w:rPr>
                <w:rFonts w:ascii="Arial" w:hAnsi="Arial" w:cs="Arial"/>
                <w:sz w:val="20"/>
                <w:szCs w:val="20"/>
              </w:rPr>
            </w:pPr>
            <w:r w:rsidRPr="002642C0">
              <w:rPr>
                <w:rFonts w:ascii="Arial" w:hAnsi="Arial" w:cs="Arial"/>
                <w:sz w:val="20"/>
                <w:szCs w:val="20"/>
              </w:rPr>
              <w:t>I fondi possono essere assegnati e gli impegni assunti anche nel 2014 e nel 2015, o i fondi devono essere messi a bando entro la fine del 2013 e i GP presentati alla CE entro la fine del 2013?</w:t>
            </w:r>
          </w:p>
        </w:tc>
        <w:tc>
          <w:tcPr>
            <w:tcW w:w="6746" w:type="dxa"/>
          </w:tcPr>
          <w:p w:rsidR="00521BDF" w:rsidRPr="002642C0" w:rsidRDefault="00D334F3" w:rsidP="005D0F89">
            <w:pPr>
              <w:jc w:val="both"/>
              <w:rPr>
                <w:rFonts w:ascii="Arial" w:hAnsi="Arial" w:cs="Arial"/>
                <w:sz w:val="20"/>
                <w:szCs w:val="20"/>
              </w:rPr>
            </w:pPr>
            <w:r w:rsidRPr="002642C0">
              <w:rPr>
                <w:rFonts w:ascii="Arial" w:hAnsi="Arial" w:cs="Arial"/>
                <w:sz w:val="20"/>
                <w:szCs w:val="20"/>
              </w:rPr>
              <w:t>Non vi è alcun limite di tempo per la selezione delle operazioni o di gara, l'unico limite riguarda l'ammissibilità delle spese. In altre parole, è possibi</w:t>
            </w:r>
            <w:r w:rsidR="00DD4507" w:rsidRPr="002642C0">
              <w:rPr>
                <w:rFonts w:ascii="Arial" w:hAnsi="Arial" w:cs="Arial"/>
                <w:sz w:val="20"/>
                <w:szCs w:val="20"/>
              </w:rPr>
              <w:t xml:space="preserve">le </w:t>
            </w:r>
            <w:r w:rsidR="00705353">
              <w:rPr>
                <w:rFonts w:ascii="Arial" w:hAnsi="Arial" w:cs="Arial"/>
                <w:sz w:val="20"/>
                <w:szCs w:val="20"/>
              </w:rPr>
              <w:t>approvare</w:t>
            </w:r>
            <w:r w:rsidR="00DD4507" w:rsidRPr="002642C0">
              <w:rPr>
                <w:rFonts w:ascii="Arial" w:hAnsi="Arial" w:cs="Arial"/>
                <w:sz w:val="20"/>
                <w:szCs w:val="20"/>
              </w:rPr>
              <w:t xml:space="preserve"> le operazioni (inclusi</w:t>
            </w:r>
            <w:r w:rsidRPr="002642C0">
              <w:rPr>
                <w:rFonts w:ascii="Arial" w:hAnsi="Arial" w:cs="Arial"/>
                <w:sz w:val="20"/>
                <w:szCs w:val="20"/>
              </w:rPr>
              <w:t xml:space="preserve"> i GP) anche negli anni 2014 e 2015, ma va ricordato che il termine ultimo di ammissibilità delle spese è il 31</w:t>
            </w:r>
            <w:r w:rsidR="005D0F89">
              <w:rPr>
                <w:rFonts w:ascii="Arial" w:hAnsi="Arial" w:cs="Arial"/>
                <w:sz w:val="20"/>
                <w:szCs w:val="20"/>
              </w:rPr>
              <w:t>.12.</w:t>
            </w:r>
            <w:r w:rsidRPr="002642C0">
              <w:rPr>
                <w:rFonts w:ascii="Arial" w:hAnsi="Arial" w:cs="Arial"/>
                <w:sz w:val="20"/>
                <w:szCs w:val="20"/>
              </w:rPr>
              <w:t xml:space="preserve">2015 e la spesa deve essere effettivamente pagata dal beneficiario entro tale data perché sia ammissibile. Gli Stati membri dovrebbero fare attenzione nella </w:t>
            </w:r>
            <w:r w:rsidR="00705353">
              <w:rPr>
                <w:rFonts w:ascii="Arial" w:hAnsi="Arial" w:cs="Arial"/>
                <w:sz w:val="20"/>
                <w:szCs w:val="20"/>
              </w:rPr>
              <w:t>selezione ed attuazione del</w:t>
            </w:r>
            <w:r w:rsidRPr="002642C0">
              <w:rPr>
                <w:rFonts w:ascii="Arial" w:hAnsi="Arial" w:cs="Arial"/>
                <w:sz w:val="20"/>
                <w:szCs w:val="20"/>
              </w:rPr>
              <w:t>le operazioni poco prima della fine del periodo di ammissibilità.</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t>17</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Data ultima dell’ammissibilità della spesa</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3.1</w:t>
            </w:r>
          </w:p>
        </w:tc>
        <w:tc>
          <w:tcPr>
            <w:tcW w:w="4678" w:type="dxa"/>
            <w:shd w:val="clear" w:color="auto" w:fill="BDD6EE" w:themeFill="accent1" w:themeFillTint="66"/>
          </w:tcPr>
          <w:p w:rsidR="00D052D6" w:rsidRPr="002642C0" w:rsidRDefault="00C93440" w:rsidP="00705353">
            <w:pPr>
              <w:jc w:val="both"/>
              <w:rPr>
                <w:rFonts w:ascii="Arial" w:hAnsi="Arial" w:cs="Arial"/>
                <w:sz w:val="20"/>
                <w:szCs w:val="20"/>
              </w:rPr>
            </w:pPr>
            <w:r w:rsidRPr="002642C0">
              <w:rPr>
                <w:rFonts w:ascii="Arial" w:hAnsi="Arial" w:cs="Arial"/>
                <w:sz w:val="20"/>
                <w:szCs w:val="20"/>
              </w:rPr>
              <w:t>Come</w:t>
            </w:r>
            <w:r w:rsidR="00705353">
              <w:rPr>
                <w:rFonts w:ascii="Arial" w:hAnsi="Arial" w:cs="Arial"/>
                <w:sz w:val="20"/>
                <w:szCs w:val="20"/>
              </w:rPr>
              <w:t xml:space="preserve"> possono essere</w:t>
            </w:r>
            <w:r w:rsidRPr="002642C0">
              <w:rPr>
                <w:rFonts w:ascii="Arial" w:hAnsi="Arial" w:cs="Arial"/>
                <w:sz w:val="20"/>
                <w:szCs w:val="20"/>
              </w:rPr>
              <w:t xml:space="preserve"> rimborsa</w:t>
            </w:r>
            <w:r w:rsidR="00705353">
              <w:rPr>
                <w:rFonts w:ascii="Arial" w:hAnsi="Arial" w:cs="Arial"/>
                <w:sz w:val="20"/>
                <w:szCs w:val="20"/>
              </w:rPr>
              <w:t xml:space="preserve">ti </w:t>
            </w:r>
            <w:r w:rsidRPr="002642C0">
              <w:rPr>
                <w:rFonts w:ascii="Arial" w:hAnsi="Arial" w:cs="Arial"/>
                <w:sz w:val="20"/>
                <w:szCs w:val="20"/>
              </w:rPr>
              <w:t xml:space="preserve">gli stipendi del mese di dicembre 2015 in quanto le spese sono ammissibili solo fino al 31.12.2015 e gli stipendi </w:t>
            </w:r>
            <w:r w:rsidR="00705353">
              <w:rPr>
                <w:rFonts w:ascii="Arial" w:hAnsi="Arial" w:cs="Arial"/>
                <w:sz w:val="20"/>
                <w:szCs w:val="20"/>
              </w:rPr>
              <w:t>si suppone siano</w:t>
            </w:r>
            <w:r w:rsidRPr="002642C0">
              <w:rPr>
                <w:rFonts w:ascii="Arial" w:hAnsi="Arial" w:cs="Arial"/>
                <w:sz w:val="20"/>
                <w:szCs w:val="20"/>
              </w:rPr>
              <w:t xml:space="preserve"> pagati nel mese di gennaio 2016?</w:t>
            </w:r>
          </w:p>
        </w:tc>
        <w:tc>
          <w:tcPr>
            <w:tcW w:w="6746" w:type="dxa"/>
          </w:tcPr>
          <w:p w:rsidR="00D052D6" w:rsidRPr="002642C0" w:rsidRDefault="00C93440" w:rsidP="00705353">
            <w:pPr>
              <w:jc w:val="both"/>
              <w:rPr>
                <w:rFonts w:ascii="Arial" w:hAnsi="Arial" w:cs="Arial"/>
                <w:sz w:val="20"/>
                <w:szCs w:val="20"/>
              </w:rPr>
            </w:pPr>
            <w:r w:rsidRPr="002642C0">
              <w:rPr>
                <w:rFonts w:ascii="Arial" w:hAnsi="Arial" w:cs="Arial"/>
                <w:sz w:val="20"/>
                <w:szCs w:val="20"/>
              </w:rPr>
              <w:t xml:space="preserve">Gli Stati membri sono invitati a prevedere azioni </w:t>
            </w:r>
            <w:r w:rsidR="00705353">
              <w:rPr>
                <w:rFonts w:ascii="Arial" w:hAnsi="Arial" w:cs="Arial"/>
                <w:sz w:val="20"/>
                <w:szCs w:val="20"/>
              </w:rPr>
              <w:t>in proposito</w:t>
            </w:r>
            <w:r w:rsidRPr="002642C0">
              <w:rPr>
                <w:rFonts w:ascii="Arial" w:hAnsi="Arial" w:cs="Arial"/>
                <w:sz w:val="20"/>
                <w:szCs w:val="20"/>
              </w:rPr>
              <w:t xml:space="preserve"> </w:t>
            </w:r>
            <w:r w:rsidR="00705353">
              <w:rPr>
                <w:rFonts w:ascii="Arial" w:hAnsi="Arial" w:cs="Arial"/>
                <w:sz w:val="20"/>
                <w:szCs w:val="20"/>
              </w:rPr>
              <w:t>per tempo</w:t>
            </w:r>
            <w:r w:rsidRPr="002642C0">
              <w:rPr>
                <w:rFonts w:ascii="Arial" w:hAnsi="Arial" w:cs="Arial"/>
                <w:sz w:val="20"/>
                <w:szCs w:val="20"/>
              </w:rPr>
              <w:t>.</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t>18</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Data ultima dell’ammissibilità della spesa</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3.1</w:t>
            </w:r>
          </w:p>
        </w:tc>
        <w:tc>
          <w:tcPr>
            <w:tcW w:w="4678" w:type="dxa"/>
            <w:shd w:val="clear" w:color="auto" w:fill="BDD6EE" w:themeFill="accent1" w:themeFillTint="66"/>
          </w:tcPr>
          <w:p w:rsidR="00D052D6" w:rsidRPr="002642C0" w:rsidRDefault="00B70780" w:rsidP="00705353">
            <w:pPr>
              <w:jc w:val="both"/>
              <w:rPr>
                <w:rFonts w:ascii="Arial" w:hAnsi="Arial" w:cs="Arial"/>
                <w:sz w:val="20"/>
                <w:szCs w:val="20"/>
              </w:rPr>
            </w:pPr>
            <w:r w:rsidRPr="002642C0">
              <w:rPr>
                <w:rFonts w:ascii="Arial" w:hAnsi="Arial" w:cs="Arial"/>
                <w:sz w:val="20"/>
                <w:szCs w:val="20"/>
              </w:rPr>
              <w:t>La data finale di ammissibilità delle spese è fissat</w:t>
            </w:r>
            <w:r w:rsidR="000707B9" w:rsidRPr="002642C0">
              <w:rPr>
                <w:rFonts w:ascii="Arial" w:hAnsi="Arial" w:cs="Arial"/>
                <w:sz w:val="20"/>
                <w:szCs w:val="20"/>
              </w:rPr>
              <w:t>a</w:t>
            </w:r>
            <w:r w:rsidRPr="002642C0">
              <w:rPr>
                <w:rFonts w:ascii="Arial" w:hAnsi="Arial" w:cs="Arial"/>
                <w:sz w:val="20"/>
                <w:szCs w:val="20"/>
              </w:rPr>
              <w:t xml:space="preserve"> </w:t>
            </w:r>
            <w:r w:rsidR="00705353">
              <w:rPr>
                <w:rFonts w:ascii="Arial" w:hAnsi="Arial" w:cs="Arial"/>
                <w:sz w:val="20"/>
                <w:szCs w:val="20"/>
              </w:rPr>
              <w:t>al</w:t>
            </w:r>
            <w:r w:rsidRPr="002642C0">
              <w:rPr>
                <w:rFonts w:ascii="Arial" w:hAnsi="Arial" w:cs="Arial"/>
                <w:sz w:val="20"/>
                <w:szCs w:val="20"/>
              </w:rPr>
              <w:t xml:space="preserve"> 31.12.2015 - </w:t>
            </w:r>
            <w:r w:rsidR="00705353">
              <w:rPr>
                <w:rFonts w:ascii="Arial" w:hAnsi="Arial" w:cs="Arial"/>
                <w:sz w:val="20"/>
                <w:szCs w:val="20"/>
              </w:rPr>
              <w:t>Si</w:t>
            </w:r>
            <w:r w:rsidR="000707B9" w:rsidRPr="002642C0">
              <w:rPr>
                <w:rFonts w:ascii="Arial" w:hAnsi="Arial" w:cs="Arial"/>
                <w:sz w:val="20"/>
                <w:szCs w:val="20"/>
              </w:rPr>
              <w:t xml:space="preserve"> </w:t>
            </w:r>
            <w:r w:rsidRPr="002642C0">
              <w:rPr>
                <w:rFonts w:ascii="Arial" w:hAnsi="Arial" w:cs="Arial"/>
                <w:sz w:val="20"/>
                <w:szCs w:val="20"/>
              </w:rPr>
              <w:t xml:space="preserve">considera </w:t>
            </w:r>
            <w:r w:rsidR="00705353">
              <w:rPr>
                <w:rFonts w:ascii="Arial" w:hAnsi="Arial" w:cs="Arial"/>
                <w:sz w:val="20"/>
                <w:szCs w:val="20"/>
              </w:rPr>
              <w:t>la</w:t>
            </w:r>
            <w:r w:rsidRPr="002642C0">
              <w:rPr>
                <w:rFonts w:ascii="Arial" w:hAnsi="Arial" w:cs="Arial"/>
                <w:sz w:val="20"/>
                <w:szCs w:val="20"/>
              </w:rPr>
              <w:t xml:space="preserve"> data in cui il pagamento finale è accreditato sul conto del fornitore, la data della detrazione del pagamento finale dal conto del beneficiario o la data in cui la fattura è emessa?</w:t>
            </w:r>
          </w:p>
        </w:tc>
        <w:tc>
          <w:tcPr>
            <w:tcW w:w="6746" w:type="dxa"/>
          </w:tcPr>
          <w:p w:rsidR="00D052D6" w:rsidRPr="002642C0" w:rsidRDefault="005D0F89" w:rsidP="00E573D1">
            <w:pPr>
              <w:jc w:val="both"/>
              <w:rPr>
                <w:rFonts w:ascii="Arial" w:hAnsi="Arial" w:cs="Arial"/>
                <w:sz w:val="20"/>
                <w:szCs w:val="20"/>
              </w:rPr>
            </w:pPr>
            <w:r>
              <w:rPr>
                <w:rFonts w:ascii="Arial" w:hAnsi="Arial" w:cs="Arial"/>
                <w:sz w:val="20"/>
                <w:szCs w:val="20"/>
              </w:rPr>
              <w:t>Ai sensi dell'art.</w:t>
            </w:r>
            <w:r w:rsidR="00B70780" w:rsidRPr="002642C0">
              <w:rPr>
                <w:rFonts w:ascii="Arial" w:hAnsi="Arial" w:cs="Arial"/>
                <w:sz w:val="20"/>
                <w:szCs w:val="20"/>
              </w:rPr>
              <w:t xml:space="preserve"> 56(1) Reg. Gen., </w:t>
            </w:r>
            <w:r w:rsidR="000707B9" w:rsidRPr="002642C0">
              <w:rPr>
                <w:rFonts w:ascii="Arial" w:hAnsi="Arial" w:cs="Arial"/>
                <w:sz w:val="20"/>
                <w:szCs w:val="20"/>
              </w:rPr>
              <w:t xml:space="preserve">la </w:t>
            </w:r>
            <w:r w:rsidR="00B70780" w:rsidRPr="002642C0">
              <w:rPr>
                <w:rFonts w:ascii="Arial" w:hAnsi="Arial" w:cs="Arial"/>
                <w:sz w:val="20"/>
                <w:szCs w:val="20"/>
              </w:rPr>
              <w:t>spes</w:t>
            </w:r>
            <w:r w:rsidR="000707B9" w:rsidRPr="002642C0">
              <w:rPr>
                <w:rFonts w:ascii="Arial" w:hAnsi="Arial" w:cs="Arial"/>
                <w:sz w:val="20"/>
                <w:szCs w:val="20"/>
              </w:rPr>
              <w:t>a</w:t>
            </w:r>
            <w:r w:rsidR="00B70780" w:rsidRPr="002642C0">
              <w:rPr>
                <w:rFonts w:ascii="Arial" w:hAnsi="Arial" w:cs="Arial"/>
                <w:sz w:val="20"/>
                <w:szCs w:val="20"/>
              </w:rPr>
              <w:t xml:space="preserve"> </w:t>
            </w:r>
            <w:r w:rsidR="000707B9" w:rsidRPr="002642C0">
              <w:rPr>
                <w:rFonts w:ascii="Arial" w:hAnsi="Arial" w:cs="Arial"/>
                <w:sz w:val="20"/>
                <w:szCs w:val="20"/>
              </w:rPr>
              <w:t>è</w:t>
            </w:r>
            <w:r w:rsidR="00B70780" w:rsidRPr="002642C0">
              <w:rPr>
                <w:rFonts w:ascii="Arial" w:hAnsi="Arial" w:cs="Arial"/>
                <w:sz w:val="20"/>
                <w:szCs w:val="20"/>
              </w:rPr>
              <w:t xml:space="preserve"> ammissibil</w:t>
            </w:r>
            <w:r w:rsidR="000707B9" w:rsidRPr="002642C0">
              <w:rPr>
                <w:rFonts w:ascii="Arial" w:hAnsi="Arial" w:cs="Arial"/>
                <w:sz w:val="20"/>
                <w:szCs w:val="20"/>
              </w:rPr>
              <w:t>e</w:t>
            </w:r>
            <w:r w:rsidR="00B70780" w:rsidRPr="002642C0">
              <w:rPr>
                <w:rFonts w:ascii="Arial" w:hAnsi="Arial" w:cs="Arial"/>
                <w:sz w:val="20"/>
                <w:szCs w:val="20"/>
              </w:rPr>
              <w:t xml:space="preserve"> per una partecipazione dei Fondi se è stata effettivamente sostenuta (dal beneficiario) </w:t>
            </w:r>
            <w:r w:rsidR="000707B9" w:rsidRPr="002642C0">
              <w:rPr>
                <w:rFonts w:ascii="Arial" w:hAnsi="Arial" w:cs="Arial"/>
                <w:sz w:val="20"/>
                <w:szCs w:val="20"/>
              </w:rPr>
              <w:t>entro il</w:t>
            </w:r>
            <w:r w:rsidR="00B70780" w:rsidRPr="002642C0">
              <w:rPr>
                <w:rFonts w:ascii="Arial" w:hAnsi="Arial" w:cs="Arial"/>
                <w:sz w:val="20"/>
                <w:szCs w:val="20"/>
              </w:rPr>
              <w:t xml:space="preserve"> 31.12.2015. Inoltre, ai sensi dell'art</w:t>
            </w:r>
            <w:r>
              <w:rPr>
                <w:rFonts w:ascii="Arial" w:hAnsi="Arial" w:cs="Arial"/>
                <w:sz w:val="20"/>
                <w:szCs w:val="20"/>
              </w:rPr>
              <w:t>.</w:t>
            </w:r>
            <w:r w:rsidR="00B70780" w:rsidRPr="002642C0">
              <w:rPr>
                <w:rFonts w:ascii="Arial" w:hAnsi="Arial" w:cs="Arial"/>
                <w:sz w:val="20"/>
                <w:szCs w:val="20"/>
              </w:rPr>
              <w:t xml:space="preserve"> 78 (1) Gen. Reg. </w:t>
            </w:r>
            <w:r w:rsidR="000707B9" w:rsidRPr="002642C0">
              <w:rPr>
                <w:rFonts w:ascii="Arial" w:hAnsi="Arial" w:cs="Arial"/>
                <w:sz w:val="20"/>
                <w:szCs w:val="20"/>
              </w:rPr>
              <w:t xml:space="preserve">le </w:t>
            </w:r>
            <w:r w:rsidR="00B70780" w:rsidRPr="002642C0">
              <w:rPr>
                <w:rFonts w:ascii="Arial" w:hAnsi="Arial" w:cs="Arial"/>
                <w:sz w:val="20"/>
                <w:szCs w:val="20"/>
              </w:rPr>
              <w:t xml:space="preserve">spese sostenute dai beneficiari sono giustificate da fatture quietanzate o documenti contabili di valore probatorio equivalente, salvo </w:t>
            </w:r>
            <w:r w:rsidR="00705353">
              <w:rPr>
                <w:rFonts w:ascii="Arial" w:hAnsi="Arial" w:cs="Arial"/>
                <w:sz w:val="20"/>
                <w:szCs w:val="20"/>
              </w:rPr>
              <w:t xml:space="preserve">quanto </w:t>
            </w:r>
            <w:r w:rsidR="00B70780" w:rsidRPr="002642C0">
              <w:rPr>
                <w:rFonts w:ascii="Arial" w:hAnsi="Arial" w:cs="Arial"/>
                <w:sz w:val="20"/>
                <w:szCs w:val="20"/>
              </w:rPr>
              <w:t>diversamente previsto in regolamenti specifici per ciascun Fondo. L'art</w:t>
            </w:r>
            <w:r>
              <w:rPr>
                <w:rFonts w:ascii="Arial" w:hAnsi="Arial" w:cs="Arial"/>
                <w:sz w:val="20"/>
                <w:szCs w:val="20"/>
              </w:rPr>
              <w:t>.</w:t>
            </w:r>
            <w:r w:rsidR="00B70780" w:rsidRPr="002642C0">
              <w:rPr>
                <w:rFonts w:ascii="Arial" w:hAnsi="Arial" w:cs="Arial"/>
                <w:sz w:val="20"/>
                <w:szCs w:val="20"/>
              </w:rPr>
              <w:t xml:space="preserve"> 60(b), stabilisce che </w:t>
            </w:r>
            <w:r w:rsidR="000707B9" w:rsidRPr="002642C0">
              <w:rPr>
                <w:rFonts w:ascii="Arial" w:hAnsi="Arial" w:cs="Arial"/>
                <w:sz w:val="20"/>
                <w:szCs w:val="20"/>
              </w:rPr>
              <w:t>l’</w:t>
            </w:r>
            <w:proofErr w:type="spellStart"/>
            <w:r w:rsidR="000707B9" w:rsidRPr="002642C0">
              <w:rPr>
                <w:rFonts w:ascii="Arial" w:hAnsi="Arial" w:cs="Arial"/>
                <w:sz w:val="20"/>
                <w:szCs w:val="20"/>
              </w:rPr>
              <w:t>AdG</w:t>
            </w:r>
            <w:proofErr w:type="spellEnd"/>
            <w:r w:rsidR="00B70780" w:rsidRPr="002642C0">
              <w:rPr>
                <w:rFonts w:ascii="Arial" w:hAnsi="Arial" w:cs="Arial"/>
                <w:sz w:val="20"/>
                <w:szCs w:val="20"/>
              </w:rPr>
              <w:t xml:space="preserve"> deve verificare che l</w:t>
            </w:r>
            <w:r w:rsidR="000707B9" w:rsidRPr="002642C0">
              <w:rPr>
                <w:rFonts w:ascii="Arial" w:hAnsi="Arial" w:cs="Arial"/>
                <w:sz w:val="20"/>
                <w:szCs w:val="20"/>
              </w:rPr>
              <w:t>a</w:t>
            </w:r>
            <w:r w:rsidR="00B70780" w:rsidRPr="002642C0">
              <w:rPr>
                <w:rFonts w:ascii="Arial" w:hAnsi="Arial" w:cs="Arial"/>
                <w:sz w:val="20"/>
                <w:szCs w:val="20"/>
              </w:rPr>
              <w:t xml:space="preserve"> spes</w:t>
            </w:r>
            <w:r w:rsidR="000707B9" w:rsidRPr="002642C0">
              <w:rPr>
                <w:rFonts w:ascii="Arial" w:hAnsi="Arial" w:cs="Arial"/>
                <w:sz w:val="20"/>
                <w:szCs w:val="20"/>
              </w:rPr>
              <w:t>a</w:t>
            </w:r>
            <w:r w:rsidR="00B70780" w:rsidRPr="002642C0">
              <w:rPr>
                <w:rFonts w:ascii="Arial" w:hAnsi="Arial" w:cs="Arial"/>
                <w:sz w:val="20"/>
                <w:szCs w:val="20"/>
              </w:rPr>
              <w:t xml:space="preserve"> dichiarat</w:t>
            </w:r>
            <w:r w:rsidR="000707B9" w:rsidRPr="002642C0">
              <w:rPr>
                <w:rFonts w:ascii="Arial" w:hAnsi="Arial" w:cs="Arial"/>
                <w:sz w:val="20"/>
                <w:szCs w:val="20"/>
              </w:rPr>
              <w:t>a</w:t>
            </w:r>
            <w:r w:rsidR="00B70780" w:rsidRPr="002642C0">
              <w:rPr>
                <w:rFonts w:ascii="Arial" w:hAnsi="Arial" w:cs="Arial"/>
                <w:sz w:val="20"/>
                <w:szCs w:val="20"/>
              </w:rPr>
              <w:t xml:space="preserve"> dai beneficiari è stat</w:t>
            </w:r>
            <w:r w:rsidR="000707B9" w:rsidRPr="002642C0">
              <w:rPr>
                <w:rFonts w:ascii="Arial" w:hAnsi="Arial" w:cs="Arial"/>
                <w:sz w:val="20"/>
                <w:szCs w:val="20"/>
              </w:rPr>
              <w:t>a</w:t>
            </w:r>
            <w:r w:rsidR="00B70780" w:rsidRPr="002642C0">
              <w:rPr>
                <w:rFonts w:ascii="Arial" w:hAnsi="Arial" w:cs="Arial"/>
                <w:sz w:val="20"/>
                <w:szCs w:val="20"/>
              </w:rPr>
              <w:t xml:space="preserve"> effettivamente sostenut</w:t>
            </w:r>
            <w:r w:rsidR="000707B9" w:rsidRPr="002642C0">
              <w:rPr>
                <w:rFonts w:ascii="Arial" w:hAnsi="Arial" w:cs="Arial"/>
                <w:sz w:val="20"/>
                <w:szCs w:val="20"/>
              </w:rPr>
              <w:t>a</w:t>
            </w:r>
            <w:r w:rsidR="00B70780" w:rsidRPr="002642C0">
              <w:rPr>
                <w:rFonts w:ascii="Arial" w:hAnsi="Arial" w:cs="Arial"/>
                <w:sz w:val="20"/>
                <w:szCs w:val="20"/>
              </w:rPr>
              <w:t>.</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lastRenderedPageBreak/>
              <w:t>19</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Data ultima dell’ammissibilità della spesa</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3.1</w:t>
            </w:r>
          </w:p>
        </w:tc>
        <w:tc>
          <w:tcPr>
            <w:tcW w:w="4678" w:type="dxa"/>
            <w:shd w:val="clear" w:color="auto" w:fill="BDD6EE" w:themeFill="accent1" w:themeFillTint="66"/>
          </w:tcPr>
          <w:p w:rsidR="00D052D6" w:rsidRPr="002642C0" w:rsidRDefault="00C53B4E" w:rsidP="002642C0">
            <w:pPr>
              <w:jc w:val="both"/>
              <w:rPr>
                <w:rFonts w:ascii="Arial" w:hAnsi="Arial" w:cs="Arial"/>
                <w:sz w:val="20"/>
                <w:szCs w:val="20"/>
              </w:rPr>
            </w:pPr>
            <w:r w:rsidRPr="002642C0">
              <w:rPr>
                <w:rFonts w:ascii="Arial" w:hAnsi="Arial" w:cs="Arial"/>
                <w:sz w:val="20"/>
                <w:szCs w:val="20"/>
              </w:rPr>
              <w:t>Sono accettabili contratti di prestazione continua per l'ammissibilità dei servizi erogati nel mese di dicembre 2015?</w:t>
            </w:r>
          </w:p>
        </w:tc>
        <w:tc>
          <w:tcPr>
            <w:tcW w:w="6746" w:type="dxa"/>
          </w:tcPr>
          <w:p w:rsidR="00D052D6" w:rsidRPr="002642C0" w:rsidRDefault="00C53B4E" w:rsidP="002642C0">
            <w:pPr>
              <w:jc w:val="both"/>
              <w:rPr>
                <w:rFonts w:ascii="Arial" w:hAnsi="Arial" w:cs="Arial"/>
                <w:sz w:val="20"/>
                <w:szCs w:val="20"/>
              </w:rPr>
            </w:pPr>
            <w:r w:rsidRPr="002642C0">
              <w:rPr>
                <w:rFonts w:ascii="Arial" w:hAnsi="Arial" w:cs="Arial"/>
                <w:sz w:val="20"/>
                <w:szCs w:val="20"/>
              </w:rPr>
              <w:t>Sì, a condizione che il pagamento da parte dei beneficiari s</w:t>
            </w:r>
            <w:r w:rsidR="00DD4507" w:rsidRPr="002642C0">
              <w:rPr>
                <w:rFonts w:ascii="Arial" w:hAnsi="Arial" w:cs="Arial"/>
                <w:sz w:val="20"/>
                <w:szCs w:val="20"/>
              </w:rPr>
              <w:t>ia</w:t>
            </w:r>
            <w:r w:rsidRPr="002642C0">
              <w:rPr>
                <w:rFonts w:ascii="Arial" w:hAnsi="Arial" w:cs="Arial"/>
                <w:sz w:val="20"/>
                <w:szCs w:val="20"/>
              </w:rPr>
              <w:t xml:space="preserve"> effettuat</w:t>
            </w:r>
            <w:r w:rsidR="00DD4507" w:rsidRPr="002642C0">
              <w:rPr>
                <w:rFonts w:ascii="Arial" w:hAnsi="Arial" w:cs="Arial"/>
                <w:sz w:val="20"/>
                <w:szCs w:val="20"/>
              </w:rPr>
              <w:t>o</w:t>
            </w:r>
            <w:r w:rsidRPr="002642C0">
              <w:rPr>
                <w:rFonts w:ascii="Arial" w:hAnsi="Arial" w:cs="Arial"/>
                <w:sz w:val="20"/>
                <w:szCs w:val="20"/>
              </w:rPr>
              <w:t xml:space="preserve"> entro la fine del periodo di ammissibilità.</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t>20</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Data ultima dell’ammissibilità della spesa</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3.1</w:t>
            </w:r>
          </w:p>
        </w:tc>
        <w:tc>
          <w:tcPr>
            <w:tcW w:w="4678" w:type="dxa"/>
            <w:shd w:val="clear" w:color="auto" w:fill="BDD6EE" w:themeFill="accent1" w:themeFillTint="66"/>
          </w:tcPr>
          <w:p w:rsidR="00C53B4E" w:rsidRPr="00E21DE8" w:rsidRDefault="00E21DE8" w:rsidP="002642C0">
            <w:pPr>
              <w:jc w:val="both"/>
              <w:rPr>
                <w:rFonts w:ascii="Arial" w:hAnsi="Arial" w:cs="Arial"/>
                <w:sz w:val="20"/>
                <w:szCs w:val="20"/>
              </w:rPr>
            </w:pPr>
            <w:r w:rsidRPr="00E21DE8">
              <w:rPr>
                <w:rFonts w:ascii="Arial" w:hAnsi="Arial" w:cs="Arial"/>
                <w:sz w:val="20"/>
                <w:szCs w:val="20"/>
              </w:rPr>
              <w:t>L</w:t>
            </w:r>
            <w:r w:rsidR="00C53B4E" w:rsidRPr="00E21DE8">
              <w:rPr>
                <w:rFonts w:ascii="Arial" w:hAnsi="Arial" w:cs="Arial"/>
                <w:sz w:val="20"/>
                <w:szCs w:val="20"/>
              </w:rPr>
              <w:t xml:space="preserve">a Commissione </w:t>
            </w:r>
            <w:r w:rsidRPr="00E21DE8">
              <w:rPr>
                <w:rFonts w:ascii="Arial" w:hAnsi="Arial" w:cs="Arial"/>
                <w:sz w:val="20"/>
                <w:szCs w:val="20"/>
              </w:rPr>
              <w:t xml:space="preserve">può </w:t>
            </w:r>
            <w:r w:rsidR="00C53B4E" w:rsidRPr="00E21DE8">
              <w:rPr>
                <w:rFonts w:ascii="Arial" w:hAnsi="Arial" w:cs="Arial"/>
                <w:sz w:val="20"/>
                <w:szCs w:val="20"/>
              </w:rPr>
              <w:t xml:space="preserve">chiarire se la spesa sarà trattata come </w:t>
            </w:r>
            <w:r w:rsidRPr="00E21DE8">
              <w:rPr>
                <w:rFonts w:ascii="Arial" w:hAnsi="Arial" w:cs="Arial"/>
                <w:sz w:val="20"/>
                <w:szCs w:val="20"/>
              </w:rPr>
              <w:t>“pagata”</w:t>
            </w:r>
            <w:r w:rsidR="00C53B4E" w:rsidRPr="00E21DE8">
              <w:rPr>
                <w:rFonts w:ascii="Arial" w:hAnsi="Arial" w:cs="Arial"/>
                <w:sz w:val="20"/>
                <w:szCs w:val="20"/>
              </w:rPr>
              <w:t xml:space="preserve"> per i progetti di </w:t>
            </w:r>
            <w:r w:rsidRPr="00E21DE8">
              <w:rPr>
                <w:rFonts w:ascii="Arial" w:hAnsi="Arial" w:cs="Arial"/>
                <w:sz w:val="20"/>
                <w:szCs w:val="20"/>
              </w:rPr>
              <w:t>capitalizzazione</w:t>
            </w:r>
            <w:r w:rsidR="00C53B4E" w:rsidRPr="00E21DE8">
              <w:rPr>
                <w:rFonts w:ascii="Arial" w:hAnsi="Arial" w:cs="Arial"/>
                <w:sz w:val="20"/>
                <w:szCs w:val="20"/>
              </w:rPr>
              <w:t xml:space="preserve">, se </w:t>
            </w:r>
            <w:r w:rsidRPr="00E21DE8">
              <w:rPr>
                <w:rFonts w:ascii="Arial" w:hAnsi="Arial" w:cs="Arial"/>
                <w:sz w:val="20"/>
                <w:szCs w:val="20"/>
              </w:rPr>
              <w:t>richiamata</w:t>
            </w:r>
            <w:r w:rsidR="00C53B4E" w:rsidRPr="00E21DE8">
              <w:rPr>
                <w:rFonts w:ascii="Arial" w:hAnsi="Arial" w:cs="Arial"/>
                <w:sz w:val="20"/>
                <w:szCs w:val="20"/>
              </w:rPr>
              <w:t xml:space="preserve"> dal progetto </w:t>
            </w:r>
            <w:r w:rsidRPr="00E21DE8">
              <w:rPr>
                <w:rFonts w:ascii="Arial" w:hAnsi="Arial" w:cs="Arial"/>
                <w:sz w:val="20"/>
                <w:szCs w:val="20"/>
              </w:rPr>
              <w:t>entro</w:t>
            </w:r>
            <w:r w:rsidR="00C53B4E" w:rsidRPr="00E21DE8">
              <w:rPr>
                <w:rFonts w:ascii="Arial" w:hAnsi="Arial" w:cs="Arial"/>
                <w:sz w:val="20"/>
                <w:szCs w:val="20"/>
              </w:rPr>
              <w:t xml:space="preserve"> 31.12.2015 </w:t>
            </w:r>
            <w:r w:rsidRPr="00E21DE8">
              <w:rPr>
                <w:rFonts w:ascii="Arial" w:hAnsi="Arial" w:cs="Arial"/>
                <w:sz w:val="20"/>
                <w:szCs w:val="20"/>
              </w:rPr>
              <w:t xml:space="preserve">e sottoposta ad una </w:t>
            </w:r>
            <w:r w:rsidR="00C53B4E" w:rsidRPr="00E21DE8">
              <w:rPr>
                <w:rFonts w:ascii="Arial" w:hAnsi="Arial" w:cs="Arial"/>
                <w:sz w:val="20"/>
                <w:szCs w:val="20"/>
              </w:rPr>
              <w:t xml:space="preserve">clausola di </w:t>
            </w:r>
            <w:r w:rsidRPr="00E21DE8">
              <w:rPr>
                <w:rFonts w:ascii="Arial" w:hAnsi="Arial" w:cs="Arial"/>
                <w:sz w:val="20"/>
                <w:szCs w:val="20"/>
              </w:rPr>
              <w:t>mantenimento</w:t>
            </w:r>
            <w:r w:rsidR="00C53B4E" w:rsidRPr="00E21DE8">
              <w:rPr>
                <w:rFonts w:ascii="Arial" w:hAnsi="Arial" w:cs="Arial"/>
                <w:sz w:val="20"/>
                <w:szCs w:val="20"/>
              </w:rPr>
              <w:t xml:space="preserve"> per i problemi che </w:t>
            </w:r>
            <w:r w:rsidRPr="00E21DE8">
              <w:rPr>
                <w:rFonts w:ascii="Arial" w:hAnsi="Arial" w:cs="Arial"/>
                <w:sz w:val="20"/>
                <w:szCs w:val="20"/>
              </w:rPr>
              <w:t>dovessero in</w:t>
            </w:r>
            <w:r w:rsidR="00C53B4E" w:rsidRPr="00E21DE8">
              <w:rPr>
                <w:rFonts w:ascii="Arial" w:hAnsi="Arial" w:cs="Arial"/>
                <w:sz w:val="20"/>
                <w:szCs w:val="20"/>
              </w:rPr>
              <w:t>sorgere nel 2016?</w:t>
            </w:r>
          </w:p>
          <w:p w:rsidR="00D052D6" w:rsidRPr="00E21DE8" w:rsidRDefault="00E21DE8" w:rsidP="00E21DE8">
            <w:pPr>
              <w:jc w:val="both"/>
              <w:rPr>
                <w:rFonts w:ascii="Arial" w:hAnsi="Arial" w:cs="Arial"/>
                <w:sz w:val="20"/>
                <w:szCs w:val="20"/>
              </w:rPr>
            </w:pPr>
            <w:r w:rsidRPr="00E21DE8">
              <w:rPr>
                <w:rFonts w:ascii="Arial" w:hAnsi="Arial" w:cs="Arial"/>
                <w:sz w:val="20"/>
                <w:szCs w:val="20"/>
              </w:rPr>
              <w:t>L</w:t>
            </w:r>
            <w:r w:rsidR="00C53B4E" w:rsidRPr="00E21DE8">
              <w:rPr>
                <w:rFonts w:ascii="Arial" w:hAnsi="Arial" w:cs="Arial"/>
                <w:sz w:val="20"/>
                <w:szCs w:val="20"/>
              </w:rPr>
              <w:t xml:space="preserve">a Commissione </w:t>
            </w:r>
            <w:r w:rsidRPr="00E21DE8">
              <w:rPr>
                <w:rFonts w:ascii="Arial" w:hAnsi="Arial" w:cs="Arial"/>
                <w:sz w:val="20"/>
                <w:szCs w:val="20"/>
              </w:rPr>
              <w:t xml:space="preserve">può </w:t>
            </w:r>
            <w:r w:rsidR="00C53B4E" w:rsidRPr="00E21DE8">
              <w:rPr>
                <w:rFonts w:ascii="Arial" w:hAnsi="Arial" w:cs="Arial"/>
                <w:sz w:val="20"/>
                <w:szCs w:val="20"/>
              </w:rPr>
              <w:t>chiarire le questioni relative a</w:t>
            </w:r>
            <w:r w:rsidRPr="00E21DE8">
              <w:rPr>
                <w:rFonts w:ascii="Arial" w:hAnsi="Arial" w:cs="Arial"/>
                <w:sz w:val="20"/>
                <w:szCs w:val="20"/>
              </w:rPr>
              <w:t>i</w:t>
            </w:r>
            <w:r w:rsidR="00C53B4E" w:rsidRPr="00E21DE8">
              <w:rPr>
                <w:rFonts w:ascii="Arial" w:hAnsi="Arial" w:cs="Arial"/>
                <w:sz w:val="20"/>
                <w:szCs w:val="20"/>
              </w:rPr>
              <w:t xml:space="preserve"> progetti di capitale e </w:t>
            </w:r>
            <w:r w:rsidRPr="00E21DE8">
              <w:rPr>
                <w:rFonts w:ascii="Arial" w:hAnsi="Arial" w:cs="Arial"/>
                <w:sz w:val="20"/>
                <w:szCs w:val="20"/>
              </w:rPr>
              <w:t xml:space="preserve">ai </w:t>
            </w:r>
            <w:r w:rsidR="005319FD" w:rsidRPr="00E21DE8">
              <w:rPr>
                <w:rFonts w:ascii="Arial" w:hAnsi="Arial" w:cs="Arial"/>
                <w:sz w:val="20"/>
                <w:szCs w:val="20"/>
              </w:rPr>
              <w:t>cont</w:t>
            </w:r>
            <w:r w:rsidRPr="00E21DE8">
              <w:rPr>
                <w:rFonts w:ascii="Arial" w:hAnsi="Arial" w:cs="Arial"/>
                <w:sz w:val="20"/>
                <w:szCs w:val="20"/>
              </w:rPr>
              <w:t>i</w:t>
            </w:r>
            <w:r w:rsidR="005319FD" w:rsidRPr="00E21DE8">
              <w:rPr>
                <w:rFonts w:ascii="Arial" w:hAnsi="Arial" w:cs="Arial"/>
                <w:sz w:val="20"/>
                <w:szCs w:val="20"/>
              </w:rPr>
              <w:t xml:space="preserve"> </w:t>
            </w:r>
            <w:r w:rsidRPr="00E21DE8">
              <w:rPr>
                <w:rFonts w:ascii="Arial" w:hAnsi="Arial" w:cs="Arial"/>
                <w:sz w:val="20"/>
                <w:szCs w:val="20"/>
              </w:rPr>
              <w:t>di garanzia</w:t>
            </w:r>
            <w:r w:rsidR="00C53B4E" w:rsidRPr="00E21DE8">
              <w:rPr>
                <w:rFonts w:ascii="Arial" w:hAnsi="Arial" w:cs="Arial"/>
                <w:sz w:val="20"/>
                <w:szCs w:val="20"/>
              </w:rPr>
              <w:t xml:space="preserve">? Ad esempio, quando uno sponsor ha </w:t>
            </w:r>
            <w:r w:rsidRPr="00E21DE8">
              <w:rPr>
                <w:rFonts w:ascii="Arial" w:hAnsi="Arial" w:cs="Arial"/>
                <w:sz w:val="20"/>
                <w:szCs w:val="20"/>
              </w:rPr>
              <w:t>pagato il</w:t>
            </w:r>
            <w:r w:rsidR="00C53B4E" w:rsidRPr="00E21DE8">
              <w:rPr>
                <w:rFonts w:ascii="Arial" w:hAnsi="Arial" w:cs="Arial"/>
                <w:sz w:val="20"/>
                <w:szCs w:val="20"/>
              </w:rPr>
              <w:t xml:space="preserve"> 100%, ma il 10% è stato versato in un conto </w:t>
            </w:r>
            <w:r w:rsidRPr="00E21DE8">
              <w:rPr>
                <w:rFonts w:ascii="Arial" w:hAnsi="Arial" w:cs="Arial"/>
                <w:sz w:val="20"/>
                <w:szCs w:val="20"/>
              </w:rPr>
              <w:t>di garanzia</w:t>
            </w:r>
            <w:r w:rsidR="00C53B4E" w:rsidRPr="00E21DE8">
              <w:rPr>
                <w:rFonts w:ascii="Arial" w:hAnsi="Arial" w:cs="Arial"/>
                <w:sz w:val="20"/>
                <w:szCs w:val="20"/>
              </w:rPr>
              <w:t xml:space="preserve">, se il periodo di </w:t>
            </w:r>
            <w:r w:rsidRPr="00E21DE8">
              <w:rPr>
                <w:rFonts w:ascii="Arial" w:hAnsi="Arial" w:cs="Arial"/>
                <w:sz w:val="20"/>
                <w:szCs w:val="20"/>
              </w:rPr>
              <w:t>mantenimento</w:t>
            </w:r>
            <w:r w:rsidR="00C53B4E" w:rsidRPr="00E21DE8">
              <w:rPr>
                <w:rFonts w:ascii="Arial" w:hAnsi="Arial" w:cs="Arial"/>
                <w:sz w:val="20"/>
                <w:szCs w:val="20"/>
              </w:rPr>
              <w:t xml:space="preserve"> è dopo </w:t>
            </w:r>
            <w:r w:rsidRPr="00E21DE8">
              <w:rPr>
                <w:rFonts w:ascii="Arial" w:hAnsi="Arial" w:cs="Arial"/>
                <w:sz w:val="20"/>
                <w:szCs w:val="20"/>
              </w:rPr>
              <w:t xml:space="preserve">il </w:t>
            </w:r>
            <w:r w:rsidR="00C53B4E" w:rsidRPr="00E21DE8">
              <w:rPr>
                <w:rFonts w:ascii="Arial" w:hAnsi="Arial" w:cs="Arial"/>
                <w:sz w:val="20"/>
                <w:szCs w:val="20"/>
              </w:rPr>
              <w:t xml:space="preserve">31.12.2015 </w:t>
            </w:r>
            <w:r w:rsidRPr="00E21DE8">
              <w:rPr>
                <w:rFonts w:ascii="Arial" w:hAnsi="Arial" w:cs="Arial"/>
                <w:sz w:val="20"/>
                <w:szCs w:val="20"/>
              </w:rPr>
              <w:t>l’ammontare di mantenimento può essere dichiarato</w:t>
            </w:r>
            <w:r w:rsidR="00C53B4E" w:rsidRPr="00E21DE8">
              <w:rPr>
                <w:rFonts w:ascii="Arial" w:hAnsi="Arial" w:cs="Arial"/>
                <w:sz w:val="20"/>
                <w:szCs w:val="20"/>
              </w:rPr>
              <w:t>?</w:t>
            </w:r>
          </w:p>
        </w:tc>
        <w:tc>
          <w:tcPr>
            <w:tcW w:w="6746" w:type="dxa"/>
          </w:tcPr>
          <w:p w:rsidR="00D052D6" w:rsidRPr="00E21DE8" w:rsidRDefault="00C53B4E" w:rsidP="00E573D1">
            <w:pPr>
              <w:jc w:val="both"/>
              <w:rPr>
                <w:rFonts w:ascii="Arial" w:hAnsi="Arial" w:cs="Arial"/>
                <w:sz w:val="20"/>
                <w:szCs w:val="20"/>
              </w:rPr>
            </w:pPr>
            <w:r w:rsidRPr="00E21DE8">
              <w:rPr>
                <w:rFonts w:ascii="Arial" w:hAnsi="Arial" w:cs="Arial"/>
                <w:sz w:val="20"/>
                <w:szCs w:val="20"/>
              </w:rPr>
              <w:t>Ai sensi dell'art</w:t>
            </w:r>
            <w:r w:rsidR="005D0F89">
              <w:rPr>
                <w:rFonts w:ascii="Arial" w:hAnsi="Arial" w:cs="Arial"/>
                <w:sz w:val="20"/>
                <w:szCs w:val="20"/>
              </w:rPr>
              <w:t>.</w:t>
            </w:r>
            <w:r w:rsidRPr="00E21DE8">
              <w:rPr>
                <w:rFonts w:ascii="Arial" w:hAnsi="Arial" w:cs="Arial"/>
                <w:sz w:val="20"/>
                <w:szCs w:val="20"/>
              </w:rPr>
              <w:t xml:space="preserve"> 56(1) Reg. Gen., </w:t>
            </w:r>
            <w:r w:rsidR="00DD4507" w:rsidRPr="00E21DE8">
              <w:rPr>
                <w:rFonts w:ascii="Arial" w:hAnsi="Arial" w:cs="Arial"/>
                <w:sz w:val="20"/>
                <w:szCs w:val="20"/>
              </w:rPr>
              <w:t xml:space="preserve">la </w:t>
            </w:r>
            <w:r w:rsidRPr="00E21DE8">
              <w:rPr>
                <w:rFonts w:ascii="Arial" w:hAnsi="Arial" w:cs="Arial"/>
                <w:sz w:val="20"/>
                <w:szCs w:val="20"/>
              </w:rPr>
              <w:t>spes</w:t>
            </w:r>
            <w:r w:rsidR="00DD4507" w:rsidRPr="00E21DE8">
              <w:rPr>
                <w:rFonts w:ascii="Arial" w:hAnsi="Arial" w:cs="Arial"/>
                <w:sz w:val="20"/>
                <w:szCs w:val="20"/>
              </w:rPr>
              <w:t>a è</w:t>
            </w:r>
            <w:r w:rsidRPr="00E21DE8">
              <w:rPr>
                <w:rFonts w:ascii="Arial" w:hAnsi="Arial" w:cs="Arial"/>
                <w:sz w:val="20"/>
                <w:szCs w:val="20"/>
              </w:rPr>
              <w:t xml:space="preserve"> ammissibil</w:t>
            </w:r>
            <w:r w:rsidR="00DD4507" w:rsidRPr="00E21DE8">
              <w:rPr>
                <w:rFonts w:ascii="Arial" w:hAnsi="Arial" w:cs="Arial"/>
                <w:sz w:val="20"/>
                <w:szCs w:val="20"/>
              </w:rPr>
              <w:t>e</w:t>
            </w:r>
            <w:r w:rsidRPr="00E21DE8">
              <w:rPr>
                <w:rFonts w:ascii="Arial" w:hAnsi="Arial" w:cs="Arial"/>
                <w:sz w:val="20"/>
                <w:szCs w:val="20"/>
              </w:rPr>
              <w:t xml:space="preserve"> per una partecipazione dei Fondi se è stata effettivamente sostenuta (dal beneficiario) </w:t>
            </w:r>
            <w:r w:rsidR="00DD4507" w:rsidRPr="00E21DE8">
              <w:rPr>
                <w:rFonts w:ascii="Arial" w:hAnsi="Arial" w:cs="Arial"/>
                <w:sz w:val="20"/>
                <w:szCs w:val="20"/>
              </w:rPr>
              <w:t>entro il</w:t>
            </w:r>
            <w:r w:rsidRPr="00E21DE8">
              <w:rPr>
                <w:rFonts w:ascii="Arial" w:hAnsi="Arial" w:cs="Arial"/>
                <w:sz w:val="20"/>
                <w:szCs w:val="20"/>
              </w:rPr>
              <w:t xml:space="preserve"> 31.12.2015. Inoltre, ai sensi dell'art</w:t>
            </w:r>
            <w:r w:rsidR="005D0F89">
              <w:rPr>
                <w:rFonts w:ascii="Arial" w:hAnsi="Arial" w:cs="Arial"/>
                <w:sz w:val="20"/>
                <w:szCs w:val="20"/>
              </w:rPr>
              <w:t>.</w:t>
            </w:r>
            <w:r w:rsidRPr="00E21DE8">
              <w:rPr>
                <w:rFonts w:ascii="Arial" w:hAnsi="Arial" w:cs="Arial"/>
                <w:sz w:val="20"/>
                <w:szCs w:val="20"/>
              </w:rPr>
              <w:t xml:space="preserve"> 78(1) </w:t>
            </w:r>
            <w:r w:rsidR="00291EEC" w:rsidRPr="00E21DE8">
              <w:rPr>
                <w:rFonts w:ascii="Arial" w:hAnsi="Arial" w:cs="Arial"/>
                <w:sz w:val="20"/>
                <w:szCs w:val="20"/>
              </w:rPr>
              <w:t xml:space="preserve">Reg. </w:t>
            </w:r>
            <w:r w:rsidRPr="00E21DE8">
              <w:rPr>
                <w:rFonts w:ascii="Arial" w:hAnsi="Arial" w:cs="Arial"/>
                <w:sz w:val="20"/>
                <w:szCs w:val="20"/>
              </w:rPr>
              <w:t xml:space="preserve">Gen. </w:t>
            </w:r>
            <w:r w:rsidR="00DD4507" w:rsidRPr="00E21DE8">
              <w:rPr>
                <w:rFonts w:ascii="Arial" w:hAnsi="Arial" w:cs="Arial"/>
                <w:sz w:val="20"/>
                <w:szCs w:val="20"/>
              </w:rPr>
              <w:t xml:space="preserve">le </w:t>
            </w:r>
            <w:r w:rsidRPr="00E21DE8">
              <w:rPr>
                <w:rFonts w:ascii="Arial" w:hAnsi="Arial" w:cs="Arial"/>
                <w:sz w:val="20"/>
                <w:szCs w:val="20"/>
              </w:rPr>
              <w:t xml:space="preserve">spese sostenute dai beneficiari sono giustificate da fatture quietanzate o documenti contabili di valore probatorio equivalente, salvo </w:t>
            </w:r>
            <w:r w:rsidR="00E21DE8" w:rsidRPr="00E21DE8">
              <w:rPr>
                <w:rFonts w:ascii="Arial" w:hAnsi="Arial" w:cs="Arial"/>
                <w:sz w:val="20"/>
                <w:szCs w:val="20"/>
              </w:rPr>
              <w:t xml:space="preserve">quanto </w:t>
            </w:r>
            <w:r w:rsidRPr="00E21DE8">
              <w:rPr>
                <w:rFonts w:ascii="Arial" w:hAnsi="Arial" w:cs="Arial"/>
                <w:sz w:val="20"/>
                <w:szCs w:val="20"/>
              </w:rPr>
              <w:t>diversamente previsto in regolamenti specifici per ciascun Fondo. L'art</w:t>
            </w:r>
            <w:r w:rsidR="005D0F89">
              <w:rPr>
                <w:rFonts w:ascii="Arial" w:hAnsi="Arial" w:cs="Arial"/>
                <w:sz w:val="20"/>
                <w:szCs w:val="20"/>
              </w:rPr>
              <w:t>.</w:t>
            </w:r>
            <w:r w:rsidRPr="00E21DE8">
              <w:rPr>
                <w:rFonts w:ascii="Arial" w:hAnsi="Arial" w:cs="Arial"/>
                <w:sz w:val="20"/>
                <w:szCs w:val="20"/>
              </w:rPr>
              <w:t xml:space="preserve"> 60(b), stabilisce che </w:t>
            </w:r>
            <w:r w:rsidR="005319FD" w:rsidRPr="00E21DE8">
              <w:rPr>
                <w:rFonts w:ascii="Arial" w:hAnsi="Arial" w:cs="Arial"/>
                <w:sz w:val="20"/>
                <w:szCs w:val="20"/>
              </w:rPr>
              <w:t>l’</w:t>
            </w:r>
            <w:proofErr w:type="spellStart"/>
            <w:r w:rsidR="005319FD" w:rsidRPr="00E21DE8">
              <w:rPr>
                <w:rFonts w:ascii="Arial" w:hAnsi="Arial" w:cs="Arial"/>
                <w:sz w:val="20"/>
                <w:szCs w:val="20"/>
              </w:rPr>
              <w:t>AdG</w:t>
            </w:r>
            <w:proofErr w:type="spellEnd"/>
            <w:r w:rsidRPr="00E21DE8">
              <w:rPr>
                <w:rFonts w:ascii="Arial" w:hAnsi="Arial" w:cs="Arial"/>
                <w:sz w:val="20"/>
                <w:szCs w:val="20"/>
              </w:rPr>
              <w:t xml:space="preserve"> deve verificare che l</w:t>
            </w:r>
            <w:r w:rsidR="00DD4507" w:rsidRPr="00E21DE8">
              <w:rPr>
                <w:rFonts w:ascii="Arial" w:hAnsi="Arial" w:cs="Arial"/>
                <w:sz w:val="20"/>
                <w:szCs w:val="20"/>
              </w:rPr>
              <w:t>a</w:t>
            </w:r>
            <w:r w:rsidRPr="00E21DE8">
              <w:rPr>
                <w:rFonts w:ascii="Arial" w:hAnsi="Arial" w:cs="Arial"/>
                <w:sz w:val="20"/>
                <w:szCs w:val="20"/>
              </w:rPr>
              <w:t xml:space="preserve"> spes</w:t>
            </w:r>
            <w:r w:rsidR="00DD4507" w:rsidRPr="00E21DE8">
              <w:rPr>
                <w:rFonts w:ascii="Arial" w:hAnsi="Arial" w:cs="Arial"/>
                <w:sz w:val="20"/>
                <w:szCs w:val="20"/>
              </w:rPr>
              <w:t>a</w:t>
            </w:r>
            <w:r w:rsidRPr="00E21DE8">
              <w:rPr>
                <w:rFonts w:ascii="Arial" w:hAnsi="Arial" w:cs="Arial"/>
                <w:sz w:val="20"/>
                <w:szCs w:val="20"/>
              </w:rPr>
              <w:t xml:space="preserve"> dichiarat</w:t>
            </w:r>
            <w:r w:rsidR="00DD4507" w:rsidRPr="00E21DE8">
              <w:rPr>
                <w:rFonts w:ascii="Arial" w:hAnsi="Arial" w:cs="Arial"/>
                <w:sz w:val="20"/>
                <w:szCs w:val="20"/>
              </w:rPr>
              <w:t>a</w:t>
            </w:r>
            <w:r w:rsidRPr="00E21DE8">
              <w:rPr>
                <w:rFonts w:ascii="Arial" w:hAnsi="Arial" w:cs="Arial"/>
                <w:sz w:val="20"/>
                <w:szCs w:val="20"/>
              </w:rPr>
              <w:t xml:space="preserve"> dai beneficiari </w:t>
            </w:r>
            <w:r w:rsidR="00E21DE8" w:rsidRPr="00E21DE8">
              <w:rPr>
                <w:rFonts w:ascii="Arial" w:hAnsi="Arial" w:cs="Arial"/>
                <w:sz w:val="20"/>
                <w:szCs w:val="20"/>
              </w:rPr>
              <w:t>sia</w:t>
            </w:r>
            <w:r w:rsidRPr="00E21DE8">
              <w:rPr>
                <w:rFonts w:ascii="Arial" w:hAnsi="Arial" w:cs="Arial"/>
                <w:sz w:val="20"/>
                <w:szCs w:val="20"/>
              </w:rPr>
              <w:t xml:space="preserve"> stat</w:t>
            </w:r>
            <w:r w:rsidR="00DD4507" w:rsidRPr="00E21DE8">
              <w:rPr>
                <w:rFonts w:ascii="Arial" w:hAnsi="Arial" w:cs="Arial"/>
                <w:sz w:val="20"/>
                <w:szCs w:val="20"/>
              </w:rPr>
              <w:t>a</w:t>
            </w:r>
            <w:r w:rsidRPr="00E21DE8">
              <w:rPr>
                <w:rFonts w:ascii="Arial" w:hAnsi="Arial" w:cs="Arial"/>
                <w:sz w:val="20"/>
                <w:szCs w:val="20"/>
              </w:rPr>
              <w:t xml:space="preserve"> effettivamente sostenut</w:t>
            </w:r>
            <w:r w:rsidR="00DD4507" w:rsidRPr="00E21DE8">
              <w:rPr>
                <w:rFonts w:ascii="Arial" w:hAnsi="Arial" w:cs="Arial"/>
                <w:sz w:val="20"/>
                <w:szCs w:val="20"/>
              </w:rPr>
              <w:t>a</w:t>
            </w:r>
            <w:r w:rsidRPr="00E21DE8">
              <w:rPr>
                <w:rFonts w:ascii="Arial" w:hAnsi="Arial" w:cs="Arial"/>
                <w:sz w:val="20"/>
                <w:szCs w:val="20"/>
              </w:rPr>
              <w:t xml:space="preserve">. </w:t>
            </w:r>
            <w:r w:rsidR="00DD4507" w:rsidRPr="00E21DE8">
              <w:rPr>
                <w:rFonts w:ascii="Arial" w:hAnsi="Arial" w:cs="Arial"/>
                <w:sz w:val="20"/>
                <w:szCs w:val="20"/>
              </w:rPr>
              <w:t>I p</w:t>
            </w:r>
            <w:r w:rsidRPr="00E21DE8">
              <w:rPr>
                <w:rFonts w:ascii="Arial" w:hAnsi="Arial" w:cs="Arial"/>
                <w:sz w:val="20"/>
                <w:szCs w:val="20"/>
              </w:rPr>
              <w:t>agamenti da un beneficiario su un conto di deposito a garanzia non sono ammissibili se rilasciat</w:t>
            </w:r>
            <w:r w:rsidR="00DD4507" w:rsidRPr="00E21DE8">
              <w:rPr>
                <w:rFonts w:ascii="Arial" w:hAnsi="Arial" w:cs="Arial"/>
                <w:sz w:val="20"/>
                <w:szCs w:val="20"/>
              </w:rPr>
              <w:t>i</w:t>
            </w:r>
            <w:r w:rsidRPr="00E21DE8">
              <w:rPr>
                <w:rFonts w:ascii="Arial" w:hAnsi="Arial" w:cs="Arial"/>
                <w:sz w:val="20"/>
                <w:szCs w:val="20"/>
              </w:rPr>
              <w:t xml:space="preserve"> dopo il 31.12.2015. </w:t>
            </w:r>
            <w:r w:rsidR="005D0F89">
              <w:rPr>
                <w:rFonts w:ascii="Arial" w:hAnsi="Arial" w:cs="Arial"/>
                <w:sz w:val="20"/>
                <w:szCs w:val="20"/>
              </w:rPr>
              <w:t xml:space="preserve">È </w:t>
            </w:r>
            <w:r w:rsidRPr="00E21DE8">
              <w:rPr>
                <w:rFonts w:ascii="Arial" w:hAnsi="Arial" w:cs="Arial"/>
                <w:sz w:val="20"/>
                <w:szCs w:val="20"/>
              </w:rPr>
              <w:t xml:space="preserve">possibile solo </w:t>
            </w:r>
            <w:r w:rsidR="00E21DE8" w:rsidRPr="00E21DE8">
              <w:rPr>
                <w:rFonts w:ascii="Arial" w:hAnsi="Arial" w:cs="Arial"/>
                <w:sz w:val="20"/>
                <w:szCs w:val="20"/>
              </w:rPr>
              <w:t>trattare</w:t>
            </w:r>
            <w:r w:rsidRPr="00E21DE8">
              <w:rPr>
                <w:rFonts w:ascii="Arial" w:hAnsi="Arial" w:cs="Arial"/>
                <w:sz w:val="20"/>
                <w:szCs w:val="20"/>
              </w:rPr>
              <w:t xml:space="preserve"> tale pagamento come una vera e propria spesa ai sensi dell'art</w:t>
            </w:r>
            <w:r w:rsidR="005D0F89">
              <w:rPr>
                <w:rFonts w:ascii="Arial" w:hAnsi="Arial" w:cs="Arial"/>
                <w:sz w:val="20"/>
                <w:szCs w:val="20"/>
              </w:rPr>
              <w:t>.</w:t>
            </w:r>
            <w:r w:rsidRPr="00E21DE8">
              <w:rPr>
                <w:rFonts w:ascii="Arial" w:hAnsi="Arial" w:cs="Arial"/>
                <w:sz w:val="20"/>
                <w:szCs w:val="20"/>
              </w:rPr>
              <w:t xml:space="preserve"> 13(1) Reg.</w:t>
            </w:r>
            <w:r w:rsidR="005319FD" w:rsidRPr="00E21DE8">
              <w:rPr>
                <w:rFonts w:ascii="Arial" w:hAnsi="Arial" w:cs="Arial"/>
                <w:sz w:val="20"/>
                <w:szCs w:val="20"/>
              </w:rPr>
              <w:t xml:space="preserve"> </w:t>
            </w:r>
            <w:proofErr w:type="spellStart"/>
            <w:r w:rsidR="00E21DE8" w:rsidRPr="00E21DE8">
              <w:rPr>
                <w:rFonts w:ascii="Arial" w:hAnsi="Arial" w:cs="Arial"/>
                <w:sz w:val="20"/>
                <w:szCs w:val="20"/>
              </w:rPr>
              <w:t>Att</w:t>
            </w:r>
            <w:proofErr w:type="spellEnd"/>
            <w:r w:rsidR="005319FD" w:rsidRPr="00E21DE8">
              <w:rPr>
                <w:rFonts w:ascii="Arial" w:hAnsi="Arial" w:cs="Arial"/>
                <w:sz w:val="20"/>
                <w:szCs w:val="20"/>
              </w:rPr>
              <w:t>.</w:t>
            </w:r>
            <w:r w:rsidRPr="00E21DE8">
              <w:rPr>
                <w:rFonts w:ascii="Arial" w:hAnsi="Arial" w:cs="Arial"/>
                <w:sz w:val="20"/>
                <w:szCs w:val="20"/>
              </w:rPr>
              <w:t xml:space="preserve">, </w:t>
            </w:r>
            <w:r w:rsidR="005319FD" w:rsidRPr="00E21DE8">
              <w:rPr>
                <w:rFonts w:ascii="Arial" w:hAnsi="Arial" w:cs="Arial"/>
                <w:sz w:val="20"/>
                <w:szCs w:val="20"/>
              </w:rPr>
              <w:t>s</w:t>
            </w:r>
            <w:r w:rsidRPr="00E21DE8">
              <w:rPr>
                <w:rFonts w:ascii="Arial" w:hAnsi="Arial" w:cs="Arial"/>
                <w:sz w:val="20"/>
                <w:szCs w:val="20"/>
              </w:rPr>
              <w:t xml:space="preserve">e il denaro viene rilasciato dal conto </w:t>
            </w:r>
            <w:r w:rsidR="00E21DE8" w:rsidRPr="00E21DE8">
              <w:rPr>
                <w:rFonts w:ascii="Arial" w:hAnsi="Arial" w:cs="Arial"/>
                <w:sz w:val="20"/>
                <w:szCs w:val="20"/>
              </w:rPr>
              <w:t>di garanzia</w:t>
            </w:r>
            <w:r w:rsidRPr="00E21DE8">
              <w:rPr>
                <w:rFonts w:ascii="Arial" w:hAnsi="Arial" w:cs="Arial"/>
                <w:sz w:val="20"/>
                <w:szCs w:val="20"/>
              </w:rPr>
              <w:t xml:space="preserve"> al cont</w:t>
            </w:r>
            <w:r w:rsidR="00E21DE8" w:rsidRPr="00E21DE8">
              <w:rPr>
                <w:rFonts w:ascii="Arial" w:hAnsi="Arial" w:cs="Arial"/>
                <w:sz w:val="20"/>
                <w:szCs w:val="20"/>
              </w:rPr>
              <w:t>raente prima del</w:t>
            </w:r>
            <w:r w:rsidRPr="00E21DE8">
              <w:rPr>
                <w:rFonts w:ascii="Arial" w:hAnsi="Arial" w:cs="Arial"/>
                <w:sz w:val="20"/>
                <w:szCs w:val="20"/>
              </w:rPr>
              <w:t xml:space="preserve"> 31.12.2015. D'altra parte, se il beneficiario paga il contraente per intero prima del 31.12.2015 e l'imprenditore prende una garanzia bancaria per l'importo previsto nella clausola di </w:t>
            </w:r>
            <w:r w:rsidR="00E21DE8" w:rsidRPr="00E21DE8">
              <w:rPr>
                <w:rFonts w:ascii="Arial" w:hAnsi="Arial" w:cs="Arial"/>
                <w:sz w:val="20"/>
                <w:szCs w:val="20"/>
              </w:rPr>
              <w:t>mantenimento</w:t>
            </w:r>
            <w:r w:rsidRPr="00E21DE8">
              <w:rPr>
                <w:rFonts w:ascii="Arial" w:hAnsi="Arial" w:cs="Arial"/>
                <w:sz w:val="20"/>
                <w:szCs w:val="20"/>
              </w:rPr>
              <w:t>, allora questo importo è ammissibile.</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t>21</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Ammissibilità</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3.1</w:t>
            </w:r>
          </w:p>
        </w:tc>
        <w:tc>
          <w:tcPr>
            <w:tcW w:w="4678" w:type="dxa"/>
            <w:shd w:val="clear" w:color="auto" w:fill="BDD6EE" w:themeFill="accent1" w:themeFillTint="66"/>
          </w:tcPr>
          <w:p w:rsidR="00D052D6" w:rsidRPr="002642C0" w:rsidRDefault="001956C9" w:rsidP="002642C0">
            <w:pPr>
              <w:jc w:val="both"/>
              <w:rPr>
                <w:rFonts w:ascii="Arial" w:hAnsi="Arial" w:cs="Arial"/>
                <w:sz w:val="20"/>
                <w:szCs w:val="20"/>
              </w:rPr>
            </w:pPr>
            <w:r w:rsidRPr="002642C0">
              <w:rPr>
                <w:rFonts w:ascii="Arial" w:hAnsi="Arial" w:cs="Arial"/>
                <w:sz w:val="20"/>
                <w:szCs w:val="20"/>
              </w:rPr>
              <w:t>U</w:t>
            </w:r>
            <w:r w:rsidR="005319FD" w:rsidRPr="002642C0">
              <w:rPr>
                <w:rFonts w:ascii="Arial" w:hAnsi="Arial" w:cs="Arial"/>
                <w:sz w:val="20"/>
                <w:szCs w:val="20"/>
              </w:rPr>
              <w:t xml:space="preserve">n progetto </w:t>
            </w:r>
            <w:r w:rsidRPr="002642C0">
              <w:rPr>
                <w:rFonts w:ascii="Arial" w:hAnsi="Arial" w:cs="Arial"/>
                <w:sz w:val="20"/>
                <w:szCs w:val="20"/>
              </w:rPr>
              <w:t xml:space="preserve">può </w:t>
            </w:r>
            <w:r w:rsidR="005319FD" w:rsidRPr="002642C0">
              <w:rPr>
                <w:rFonts w:ascii="Arial" w:hAnsi="Arial" w:cs="Arial"/>
                <w:sz w:val="20"/>
                <w:szCs w:val="20"/>
              </w:rPr>
              <w:t xml:space="preserve">ancora iniziare il </w:t>
            </w:r>
            <w:r w:rsidR="009625FB" w:rsidRPr="002642C0">
              <w:rPr>
                <w:rFonts w:ascii="Arial" w:hAnsi="Arial" w:cs="Arial"/>
                <w:sz w:val="20"/>
                <w:szCs w:val="20"/>
              </w:rPr>
              <w:t>01.01.2014</w:t>
            </w:r>
            <w:r w:rsidR="005319FD" w:rsidRPr="002642C0">
              <w:rPr>
                <w:rFonts w:ascii="Arial" w:hAnsi="Arial" w:cs="Arial"/>
                <w:sz w:val="20"/>
                <w:szCs w:val="20"/>
              </w:rPr>
              <w:t xml:space="preserve">, </w:t>
            </w:r>
            <w:r w:rsidR="009625FB" w:rsidRPr="002642C0">
              <w:rPr>
                <w:rFonts w:ascii="Arial" w:hAnsi="Arial" w:cs="Arial"/>
                <w:sz w:val="20"/>
                <w:szCs w:val="20"/>
              </w:rPr>
              <w:t xml:space="preserve">01.02.2014 </w:t>
            </w:r>
            <w:r w:rsidR="00DD4507" w:rsidRPr="002642C0">
              <w:rPr>
                <w:rFonts w:ascii="Arial" w:hAnsi="Arial" w:cs="Arial"/>
                <w:sz w:val="20"/>
                <w:szCs w:val="20"/>
              </w:rPr>
              <w:t>o</w:t>
            </w:r>
            <w:r w:rsidR="009625FB" w:rsidRPr="002642C0">
              <w:rPr>
                <w:rFonts w:ascii="Arial" w:hAnsi="Arial" w:cs="Arial"/>
                <w:sz w:val="20"/>
                <w:szCs w:val="20"/>
              </w:rPr>
              <w:t xml:space="preserve"> 01.03.2014 ipotizzando </w:t>
            </w:r>
            <w:r w:rsidR="005319FD" w:rsidRPr="002642C0">
              <w:rPr>
                <w:rFonts w:ascii="Arial" w:hAnsi="Arial" w:cs="Arial"/>
                <w:sz w:val="20"/>
                <w:szCs w:val="20"/>
              </w:rPr>
              <w:t xml:space="preserve">che </w:t>
            </w:r>
            <w:r w:rsidR="009625FB" w:rsidRPr="002642C0">
              <w:rPr>
                <w:rFonts w:ascii="Arial" w:hAnsi="Arial" w:cs="Arial"/>
                <w:sz w:val="20"/>
                <w:szCs w:val="20"/>
              </w:rPr>
              <w:t>l'autorizzazione avvenga</w:t>
            </w:r>
            <w:r w:rsidR="005319FD" w:rsidRPr="002642C0">
              <w:rPr>
                <w:rFonts w:ascii="Arial" w:hAnsi="Arial" w:cs="Arial"/>
                <w:sz w:val="20"/>
                <w:szCs w:val="20"/>
              </w:rPr>
              <w:t xml:space="preserve"> prima nel 2014?</w:t>
            </w:r>
          </w:p>
        </w:tc>
        <w:tc>
          <w:tcPr>
            <w:tcW w:w="6746" w:type="dxa"/>
          </w:tcPr>
          <w:p w:rsidR="00D052D6" w:rsidRPr="002642C0" w:rsidRDefault="005319FD" w:rsidP="002642C0">
            <w:pPr>
              <w:jc w:val="both"/>
              <w:rPr>
                <w:rFonts w:ascii="Arial" w:hAnsi="Arial" w:cs="Arial"/>
                <w:sz w:val="20"/>
                <w:szCs w:val="20"/>
              </w:rPr>
            </w:pPr>
            <w:r w:rsidRPr="002642C0">
              <w:rPr>
                <w:rFonts w:ascii="Arial" w:hAnsi="Arial" w:cs="Arial"/>
                <w:sz w:val="20"/>
                <w:szCs w:val="20"/>
              </w:rPr>
              <w:t>Sì, se la data finale di ammissibilità,</w:t>
            </w:r>
            <w:r w:rsidR="001956C9" w:rsidRPr="002642C0">
              <w:rPr>
                <w:rFonts w:ascii="Arial" w:hAnsi="Arial" w:cs="Arial"/>
                <w:sz w:val="20"/>
                <w:szCs w:val="20"/>
              </w:rPr>
              <w:t xml:space="preserve"> il 31.12.2015, viene rispettata</w:t>
            </w:r>
            <w:r w:rsidRPr="002642C0">
              <w:rPr>
                <w:rFonts w:ascii="Arial" w:hAnsi="Arial" w:cs="Arial"/>
                <w:sz w:val="20"/>
                <w:szCs w:val="20"/>
              </w:rPr>
              <w:t xml:space="preserve"> (vale a dire i beneficiari hanno eseguito i relativi pagamenti per questa data) ed i progetti sono stati completati, le spese sono ammissibili al sostegno, a condizione che gli altri criteri di ammissibilità s</w:t>
            </w:r>
            <w:r w:rsidR="009625FB" w:rsidRPr="002642C0">
              <w:rPr>
                <w:rFonts w:ascii="Arial" w:hAnsi="Arial" w:cs="Arial"/>
                <w:sz w:val="20"/>
                <w:szCs w:val="20"/>
              </w:rPr>
              <w:t>ia</w:t>
            </w:r>
            <w:r w:rsidRPr="002642C0">
              <w:rPr>
                <w:rFonts w:ascii="Arial" w:hAnsi="Arial" w:cs="Arial"/>
                <w:sz w:val="20"/>
                <w:szCs w:val="20"/>
              </w:rPr>
              <w:t xml:space="preserve">no </w:t>
            </w:r>
            <w:r w:rsidR="001956C9" w:rsidRPr="002642C0">
              <w:rPr>
                <w:rFonts w:ascii="Arial" w:hAnsi="Arial" w:cs="Arial"/>
                <w:sz w:val="20"/>
                <w:szCs w:val="20"/>
              </w:rPr>
              <w:t>rispettati</w:t>
            </w:r>
            <w:r w:rsidRPr="002642C0">
              <w:rPr>
                <w:rFonts w:ascii="Arial" w:hAnsi="Arial" w:cs="Arial"/>
                <w:sz w:val="20"/>
                <w:szCs w:val="20"/>
              </w:rPr>
              <w:t>. L'autorizzazione può quindi verificarsi anche nel 2015.</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t>22</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Data ultima dell’ammissibilità della spesa</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3.1</w:t>
            </w:r>
          </w:p>
        </w:tc>
        <w:tc>
          <w:tcPr>
            <w:tcW w:w="4678" w:type="dxa"/>
            <w:shd w:val="clear" w:color="auto" w:fill="BDD6EE" w:themeFill="accent1" w:themeFillTint="66"/>
          </w:tcPr>
          <w:p w:rsidR="00D052D6" w:rsidRPr="002642C0" w:rsidRDefault="00E21DE8" w:rsidP="00E21DE8">
            <w:pPr>
              <w:jc w:val="both"/>
              <w:rPr>
                <w:rFonts w:ascii="Arial" w:hAnsi="Arial" w:cs="Arial"/>
                <w:sz w:val="20"/>
                <w:szCs w:val="20"/>
              </w:rPr>
            </w:pPr>
            <w:r>
              <w:rPr>
                <w:rFonts w:ascii="Arial" w:hAnsi="Arial" w:cs="Arial"/>
                <w:sz w:val="20"/>
                <w:szCs w:val="20"/>
              </w:rPr>
              <w:t>Concludiamo dalle formulazioni utilizzate</w:t>
            </w:r>
            <w:r w:rsidR="009739B3" w:rsidRPr="002642C0">
              <w:rPr>
                <w:rFonts w:ascii="Arial" w:hAnsi="Arial" w:cs="Arial"/>
                <w:sz w:val="20"/>
                <w:szCs w:val="20"/>
              </w:rPr>
              <w:t>, che i finanziamenti del FESR possono ancora essere pagati ai beneficiari finali dopo il 31.12.2015. È questa l'interpretazione corretta e se è così, c'è una scadenza (finale)?</w:t>
            </w:r>
          </w:p>
        </w:tc>
        <w:tc>
          <w:tcPr>
            <w:tcW w:w="6746" w:type="dxa"/>
          </w:tcPr>
          <w:p w:rsidR="00D052D6" w:rsidRPr="002642C0" w:rsidRDefault="009739B3" w:rsidP="00E573D1">
            <w:pPr>
              <w:jc w:val="both"/>
              <w:rPr>
                <w:rFonts w:ascii="Arial" w:hAnsi="Arial" w:cs="Arial"/>
                <w:sz w:val="20"/>
                <w:szCs w:val="20"/>
              </w:rPr>
            </w:pPr>
            <w:r w:rsidRPr="002642C0">
              <w:rPr>
                <w:rFonts w:ascii="Arial" w:hAnsi="Arial" w:cs="Arial"/>
                <w:sz w:val="20"/>
                <w:szCs w:val="20"/>
              </w:rPr>
              <w:t>Ai sensi dell'art</w:t>
            </w:r>
            <w:r w:rsidR="005D0F89">
              <w:rPr>
                <w:rFonts w:ascii="Arial" w:hAnsi="Arial" w:cs="Arial"/>
                <w:sz w:val="20"/>
                <w:szCs w:val="20"/>
              </w:rPr>
              <w:t>.</w:t>
            </w:r>
            <w:r w:rsidRPr="002642C0">
              <w:rPr>
                <w:rFonts w:ascii="Arial" w:hAnsi="Arial" w:cs="Arial"/>
                <w:sz w:val="20"/>
                <w:szCs w:val="20"/>
              </w:rPr>
              <w:t xml:space="preserve"> 78(1) Gen. Reg., è la data del pagamento da parte del beneficiario che conta. Se il pagamento avviene prima della data finale di ammissibilità, vale a dire prima del 31.12.2015, la spesa </w:t>
            </w:r>
            <w:r w:rsidR="001956C9" w:rsidRPr="002642C0">
              <w:rPr>
                <w:rFonts w:ascii="Arial" w:hAnsi="Arial" w:cs="Arial"/>
                <w:sz w:val="20"/>
                <w:szCs w:val="20"/>
              </w:rPr>
              <w:t>è</w:t>
            </w:r>
            <w:r w:rsidRPr="002642C0">
              <w:rPr>
                <w:rFonts w:ascii="Arial" w:hAnsi="Arial" w:cs="Arial"/>
                <w:sz w:val="20"/>
                <w:szCs w:val="20"/>
              </w:rPr>
              <w:t xml:space="preserve"> ammissibile. Nel caso degli aiuti di Stato, il contributo pubblico </w:t>
            </w:r>
            <w:r w:rsidR="005A1933" w:rsidRPr="002642C0">
              <w:rPr>
                <w:rFonts w:ascii="Arial" w:hAnsi="Arial" w:cs="Arial"/>
                <w:sz w:val="20"/>
                <w:szCs w:val="20"/>
              </w:rPr>
              <w:t>dovrebbe</w:t>
            </w:r>
            <w:r w:rsidRPr="002642C0">
              <w:rPr>
                <w:rFonts w:ascii="Arial" w:hAnsi="Arial" w:cs="Arial"/>
                <w:sz w:val="20"/>
                <w:szCs w:val="20"/>
              </w:rPr>
              <w:t xml:space="preserve"> essere versato al beneficiario prima della presentazione dei documenti di chiusura.</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t>23</w:t>
            </w:r>
          </w:p>
        </w:tc>
        <w:tc>
          <w:tcPr>
            <w:tcW w:w="1985" w:type="dxa"/>
          </w:tcPr>
          <w:p w:rsidR="00D052D6" w:rsidRPr="002642C0" w:rsidRDefault="00D052D6" w:rsidP="005C78DC">
            <w:pPr>
              <w:rPr>
                <w:rFonts w:ascii="Arial" w:hAnsi="Arial" w:cs="Arial"/>
                <w:sz w:val="20"/>
                <w:szCs w:val="20"/>
              </w:rPr>
            </w:pP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3.1</w:t>
            </w:r>
          </w:p>
        </w:tc>
        <w:tc>
          <w:tcPr>
            <w:tcW w:w="4678" w:type="dxa"/>
            <w:shd w:val="clear" w:color="auto" w:fill="BDD6EE" w:themeFill="accent1" w:themeFillTint="66"/>
          </w:tcPr>
          <w:p w:rsidR="00D052D6" w:rsidRPr="002642C0" w:rsidRDefault="005D0F89" w:rsidP="005D0F89">
            <w:pPr>
              <w:jc w:val="both"/>
              <w:rPr>
                <w:rFonts w:ascii="Arial" w:hAnsi="Arial" w:cs="Arial"/>
                <w:sz w:val="20"/>
                <w:szCs w:val="20"/>
                <w:highlight w:val="yellow"/>
              </w:rPr>
            </w:pPr>
            <w:r>
              <w:rPr>
                <w:rFonts w:ascii="Arial" w:hAnsi="Arial" w:cs="Arial"/>
                <w:sz w:val="20"/>
                <w:szCs w:val="20"/>
              </w:rPr>
              <w:t xml:space="preserve">È </w:t>
            </w:r>
            <w:r w:rsidR="001956C9" w:rsidRPr="00144769">
              <w:rPr>
                <w:rFonts w:ascii="Arial" w:hAnsi="Arial" w:cs="Arial"/>
                <w:sz w:val="20"/>
                <w:szCs w:val="20"/>
              </w:rPr>
              <w:t>corretto</w:t>
            </w:r>
            <w:r w:rsidR="005A1933" w:rsidRPr="00144769">
              <w:rPr>
                <w:rFonts w:ascii="Arial" w:hAnsi="Arial" w:cs="Arial"/>
                <w:sz w:val="20"/>
                <w:szCs w:val="20"/>
              </w:rPr>
              <w:t xml:space="preserve"> che per i progetti interrotti, il tempo di interruzione non vale solo per la scadenza dell'impegno e la data della valutazione di completamento/in uso ('i progetti funzionanti'), ma anche per i pagamenti e l'ammissibilità delle spese? Possono esserci situazioni in cui un </w:t>
            </w:r>
            <w:r w:rsidR="005A1933" w:rsidRPr="00144769">
              <w:rPr>
                <w:rFonts w:ascii="Arial" w:hAnsi="Arial" w:cs="Arial"/>
                <w:sz w:val="20"/>
                <w:szCs w:val="20"/>
              </w:rPr>
              <w:lastRenderedPageBreak/>
              <w:t xml:space="preserve">beneficiario dichiari per un progetto che rimane sospeso e continua dopo il 31.12.2015 spese ammissibili sostenute </w:t>
            </w:r>
            <w:r w:rsidR="00144769" w:rsidRPr="00144769">
              <w:rPr>
                <w:rFonts w:ascii="Arial" w:hAnsi="Arial" w:cs="Arial"/>
                <w:sz w:val="20"/>
                <w:szCs w:val="20"/>
              </w:rPr>
              <w:t>e pagate</w:t>
            </w:r>
            <w:r w:rsidR="005A1933" w:rsidRPr="00144769">
              <w:rPr>
                <w:rFonts w:ascii="Arial" w:hAnsi="Arial" w:cs="Arial"/>
                <w:sz w:val="20"/>
                <w:szCs w:val="20"/>
              </w:rPr>
              <w:t xml:space="preserve"> dopo la data </w:t>
            </w:r>
            <w:r w:rsidR="00144769" w:rsidRPr="00144769">
              <w:rPr>
                <w:rFonts w:ascii="Arial" w:hAnsi="Arial" w:cs="Arial"/>
                <w:sz w:val="20"/>
                <w:szCs w:val="20"/>
              </w:rPr>
              <w:t>finale di</w:t>
            </w:r>
            <w:r w:rsidR="005A1933" w:rsidRPr="00144769">
              <w:rPr>
                <w:rFonts w:ascii="Arial" w:hAnsi="Arial" w:cs="Arial"/>
                <w:sz w:val="20"/>
                <w:szCs w:val="20"/>
              </w:rPr>
              <w:t xml:space="preserve"> ammissibilità?</w:t>
            </w:r>
          </w:p>
        </w:tc>
        <w:tc>
          <w:tcPr>
            <w:tcW w:w="6746" w:type="dxa"/>
          </w:tcPr>
          <w:p w:rsidR="00D052D6" w:rsidRPr="002642C0" w:rsidRDefault="005A1933" w:rsidP="00144769">
            <w:pPr>
              <w:jc w:val="both"/>
              <w:rPr>
                <w:rFonts w:ascii="Arial" w:hAnsi="Arial" w:cs="Arial"/>
                <w:sz w:val="20"/>
                <w:szCs w:val="20"/>
              </w:rPr>
            </w:pPr>
            <w:r w:rsidRPr="002642C0">
              <w:rPr>
                <w:rFonts w:ascii="Arial" w:hAnsi="Arial" w:cs="Arial"/>
                <w:sz w:val="20"/>
                <w:szCs w:val="20"/>
              </w:rPr>
              <w:lastRenderedPageBreak/>
              <w:t xml:space="preserve">La spesa sostenuta e pagata da un beneficiario dopo </w:t>
            </w:r>
            <w:r w:rsidR="001956C9" w:rsidRPr="002642C0">
              <w:rPr>
                <w:rFonts w:ascii="Arial" w:hAnsi="Arial" w:cs="Arial"/>
                <w:sz w:val="20"/>
                <w:szCs w:val="20"/>
              </w:rPr>
              <w:t xml:space="preserve">il </w:t>
            </w:r>
            <w:r w:rsidRPr="002642C0">
              <w:rPr>
                <w:rFonts w:ascii="Arial" w:hAnsi="Arial" w:cs="Arial"/>
                <w:sz w:val="20"/>
                <w:szCs w:val="20"/>
              </w:rPr>
              <w:t>31.12.2015 per un progetto in sospensione che è stata inclusa nella dichiarazione finale di spesa non può essere considerata ammissibile. Saranno pres</w:t>
            </w:r>
            <w:r w:rsidR="00F340B3" w:rsidRPr="002642C0">
              <w:rPr>
                <w:rFonts w:ascii="Arial" w:hAnsi="Arial" w:cs="Arial"/>
                <w:sz w:val="20"/>
                <w:szCs w:val="20"/>
              </w:rPr>
              <w:t>e</w:t>
            </w:r>
            <w:r w:rsidRPr="002642C0">
              <w:rPr>
                <w:rFonts w:ascii="Arial" w:hAnsi="Arial" w:cs="Arial"/>
                <w:sz w:val="20"/>
                <w:szCs w:val="20"/>
              </w:rPr>
              <w:t xml:space="preserve"> in considerazione</w:t>
            </w:r>
            <w:r w:rsidR="00F340B3" w:rsidRPr="002642C0">
              <w:rPr>
                <w:rFonts w:ascii="Arial" w:hAnsi="Arial" w:cs="Arial"/>
                <w:sz w:val="20"/>
                <w:szCs w:val="20"/>
              </w:rPr>
              <w:t xml:space="preserve"> per</w:t>
            </w:r>
            <w:r w:rsidRPr="002642C0">
              <w:rPr>
                <w:rFonts w:ascii="Arial" w:hAnsi="Arial" w:cs="Arial"/>
                <w:sz w:val="20"/>
                <w:szCs w:val="20"/>
              </w:rPr>
              <w:t xml:space="preserve"> </w:t>
            </w:r>
            <w:r w:rsidR="00F340B3" w:rsidRPr="002642C0">
              <w:rPr>
                <w:rFonts w:ascii="Arial" w:hAnsi="Arial" w:cs="Arial"/>
                <w:sz w:val="20"/>
                <w:szCs w:val="20"/>
              </w:rPr>
              <w:t xml:space="preserve">una proroga del periodo di ammissibilità e la scadenza </w:t>
            </w:r>
            <w:r w:rsidR="00F340B3" w:rsidRPr="002642C0">
              <w:rPr>
                <w:rFonts w:ascii="Arial" w:hAnsi="Arial" w:cs="Arial"/>
                <w:sz w:val="20"/>
                <w:szCs w:val="20"/>
              </w:rPr>
              <w:lastRenderedPageBreak/>
              <w:t xml:space="preserve">per la presentazione dei documenti di chiusura </w:t>
            </w:r>
            <w:r w:rsidR="00144769">
              <w:rPr>
                <w:rFonts w:ascii="Arial" w:hAnsi="Arial" w:cs="Arial"/>
                <w:sz w:val="20"/>
                <w:szCs w:val="20"/>
              </w:rPr>
              <w:t xml:space="preserve">solo </w:t>
            </w:r>
            <w:r w:rsidR="00F340B3" w:rsidRPr="002642C0">
              <w:rPr>
                <w:rFonts w:ascii="Arial" w:hAnsi="Arial" w:cs="Arial"/>
                <w:sz w:val="20"/>
                <w:szCs w:val="20"/>
              </w:rPr>
              <w:t>l</w:t>
            </w:r>
            <w:r w:rsidRPr="002642C0">
              <w:rPr>
                <w:rFonts w:ascii="Arial" w:hAnsi="Arial" w:cs="Arial"/>
                <w:sz w:val="20"/>
                <w:szCs w:val="20"/>
              </w:rPr>
              <w:t>e interruzioni motivate</w:t>
            </w:r>
            <w:r w:rsidR="00F340B3" w:rsidRPr="002642C0">
              <w:rPr>
                <w:rFonts w:ascii="Arial" w:hAnsi="Arial" w:cs="Arial"/>
                <w:sz w:val="20"/>
                <w:szCs w:val="20"/>
              </w:rPr>
              <w:t xml:space="preserve"> da cause di forza maggiore.</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lastRenderedPageBreak/>
              <w:t>24</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Data ultima dell’ammissibilità della spesa</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3.1</w:t>
            </w:r>
          </w:p>
        </w:tc>
        <w:tc>
          <w:tcPr>
            <w:tcW w:w="4678" w:type="dxa"/>
            <w:shd w:val="clear" w:color="auto" w:fill="BDD6EE" w:themeFill="accent1" w:themeFillTint="66"/>
          </w:tcPr>
          <w:p w:rsidR="00F340B3" w:rsidRPr="002642C0" w:rsidRDefault="00F340B3" w:rsidP="002642C0">
            <w:pPr>
              <w:jc w:val="both"/>
              <w:rPr>
                <w:rFonts w:ascii="Arial" w:hAnsi="Arial" w:cs="Arial"/>
                <w:sz w:val="20"/>
                <w:szCs w:val="20"/>
              </w:rPr>
            </w:pPr>
            <w:r w:rsidRPr="002642C0">
              <w:rPr>
                <w:rFonts w:ascii="Arial" w:hAnsi="Arial" w:cs="Arial"/>
                <w:sz w:val="20"/>
                <w:szCs w:val="20"/>
              </w:rPr>
              <w:t xml:space="preserve">A partire dal 31.12.2015, è sufficiente, per la dichiarazione finale di spesa, che la spesa sia stata sostenuta dal beneficiario, o è anche necessario che il contributo pubblico corrispondente </w:t>
            </w:r>
            <w:r w:rsidR="003566B3">
              <w:rPr>
                <w:rFonts w:ascii="Arial" w:hAnsi="Arial" w:cs="Arial"/>
                <w:sz w:val="20"/>
                <w:szCs w:val="20"/>
              </w:rPr>
              <w:t>sia</w:t>
            </w:r>
            <w:r w:rsidRPr="002642C0">
              <w:rPr>
                <w:rFonts w:ascii="Arial" w:hAnsi="Arial" w:cs="Arial"/>
                <w:sz w:val="20"/>
                <w:szCs w:val="20"/>
              </w:rPr>
              <w:t xml:space="preserve"> già stato pagato? Esiste un termine ultimo per il pagamento del contributo pubblico da parte della Regione al beneficiario in caso di progetto di infrastruttura attuato dal comune o provincia?</w:t>
            </w:r>
          </w:p>
          <w:p w:rsidR="00F340B3" w:rsidRPr="002642C0" w:rsidRDefault="00F340B3" w:rsidP="002642C0">
            <w:pPr>
              <w:jc w:val="both"/>
              <w:rPr>
                <w:rFonts w:ascii="Arial" w:hAnsi="Arial" w:cs="Arial"/>
                <w:sz w:val="20"/>
                <w:szCs w:val="20"/>
              </w:rPr>
            </w:pPr>
          </w:p>
          <w:p w:rsidR="00D052D6" w:rsidRPr="002642C0" w:rsidRDefault="00D052D6" w:rsidP="002642C0">
            <w:pPr>
              <w:jc w:val="both"/>
              <w:rPr>
                <w:rFonts w:ascii="Arial" w:hAnsi="Arial" w:cs="Arial"/>
                <w:sz w:val="20"/>
                <w:szCs w:val="20"/>
              </w:rPr>
            </w:pPr>
          </w:p>
        </w:tc>
        <w:tc>
          <w:tcPr>
            <w:tcW w:w="6746" w:type="dxa"/>
          </w:tcPr>
          <w:p w:rsidR="00F340B3" w:rsidRPr="002642C0" w:rsidRDefault="00F340B3" w:rsidP="002642C0">
            <w:pPr>
              <w:jc w:val="both"/>
              <w:rPr>
                <w:rFonts w:ascii="Arial" w:hAnsi="Arial" w:cs="Arial"/>
                <w:sz w:val="20"/>
                <w:szCs w:val="20"/>
              </w:rPr>
            </w:pPr>
            <w:r w:rsidRPr="002642C0">
              <w:rPr>
                <w:rFonts w:ascii="Arial" w:hAnsi="Arial" w:cs="Arial"/>
                <w:sz w:val="20"/>
                <w:szCs w:val="20"/>
              </w:rPr>
              <w:t>Secondo una l</w:t>
            </w:r>
            <w:r w:rsidR="005D0F89">
              <w:rPr>
                <w:rFonts w:ascii="Arial" w:hAnsi="Arial" w:cs="Arial"/>
                <w:sz w:val="20"/>
                <w:szCs w:val="20"/>
              </w:rPr>
              <w:t>ettura combinata degli artt.</w:t>
            </w:r>
            <w:r w:rsidRPr="002642C0">
              <w:rPr>
                <w:rFonts w:ascii="Arial" w:hAnsi="Arial" w:cs="Arial"/>
                <w:sz w:val="20"/>
                <w:szCs w:val="20"/>
              </w:rPr>
              <w:t xml:space="preserve"> 56(1) e 78(1) Gen. Reg.:</w:t>
            </w:r>
          </w:p>
          <w:p w:rsidR="00F340B3" w:rsidRPr="00D82B01" w:rsidRDefault="00F340B3" w:rsidP="000B55AB">
            <w:pPr>
              <w:pStyle w:val="Paragrafoelenco"/>
              <w:numPr>
                <w:ilvl w:val="0"/>
                <w:numId w:val="15"/>
              </w:numPr>
              <w:ind w:left="176" w:hanging="176"/>
              <w:jc w:val="both"/>
              <w:rPr>
                <w:rFonts w:ascii="Arial" w:hAnsi="Arial" w:cs="Arial"/>
                <w:sz w:val="20"/>
                <w:szCs w:val="20"/>
              </w:rPr>
            </w:pPr>
            <w:r w:rsidRPr="00D82B01">
              <w:rPr>
                <w:rFonts w:ascii="Arial" w:hAnsi="Arial" w:cs="Arial"/>
                <w:sz w:val="20"/>
                <w:szCs w:val="20"/>
              </w:rPr>
              <w:t>Il termine ultimo per l'ammissibi</w:t>
            </w:r>
            <w:r w:rsidR="005D0F89" w:rsidRPr="00D82B01">
              <w:rPr>
                <w:rFonts w:ascii="Arial" w:hAnsi="Arial" w:cs="Arial"/>
                <w:sz w:val="20"/>
                <w:szCs w:val="20"/>
              </w:rPr>
              <w:t>lità delle spese di cui all'art.</w:t>
            </w:r>
            <w:r w:rsidRPr="00D82B01">
              <w:rPr>
                <w:rFonts w:ascii="Arial" w:hAnsi="Arial" w:cs="Arial"/>
                <w:sz w:val="20"/>
                <w:szCs w:val="20"/>
              </w:rPr>
              <w:t xml:space="preserve"> 56 (1) Gen. Reg. si applica alle spese sostenute dai beneficiari nell'esecuzione degli interventi.</w:t>
            </w:r>
          </w:p>
          <w:p w:rsidR="00F340B3" w:rsidRPr="00D82B01" w:rsidRDefault="00F340B3" w:rsidP="000B55AB">
            <w:pPr>
              <w:pStyle w:val="Paragrafoelenco"/>
              <w:numPr>
                <w:ilvl w:val="0"/>
                <w:numId w:val="15"/>
              </w:numPr>
              <w:ind w:left="176" w:hanging="176"/>
              <w:jc w:val="both"/>
              <w:rPr>
                <w:rFonts w:ascii="Arial" w:hAnsi="Arial" w:cs="Arial"/>
                <w:sz w:val="20"/>
                <w:szCs w:val="20"/>
              </w:rPr>
            </w:pPr>
            <w:r w:rsidRPr="00D82B01">
              <w:rPr>
                <w:rFonts w:ascii="Arial" w:hAnsi="Arial" w:cs="Arial"/>
                <w:sz w:val="20"/>
                <w:szCs w:val="20"/>
              </w:rPr>
              <w:t>Il corrispondente contributo pubblico può essere versato ai beneficiari dopo il 31.12.2015.</w:t>
            </w:r>
          </w:p>
          <w:p w:rsidR="00F340B3" w:rsidRPr="002642C0" w:rsidRDefault="00F340B3" w:rsidP="00D82B01">
            <w:pPr>
              <w:ind w:left="176" w:hanging="176"/>
              <w:jc w:val="both"/>
              <w:rPr>
                <w:rFonts w:ascii="Arial" w:hAnsi="Arial" w:cs="Arial"/>
                <w:sz w:val="20"/>
                <w:szCs w:val="20"/>
              </w:rPr>
            </w:pPr>
            <w:r w:rsidRPr="002642C0">
              <w:rPr>
                <w:rFonts w:ascii="Arial" w:hAnsi="Arial" w:cs="Arial"/>
                <w:sz w:val="20"/>
                <w:szCs w:val="20"/>
              </w:rPr>
              <w:t>Dunque:</w:t>
            </w:r>
          </w:p>
          <w:p w:rsidR="00F340B3" w:rsidRPr="00D82B01" w:rsidRDefault="00F340B3" w:rsidP="000B55AB">
            <w:pPr>
              <w:pStyle w:val="Paragrafoelenco"/>
              <w:numPr>
                <w:ilvl w:val="0"/>
                <w:numId w:val="16"/>
              </w:numPr>
              <w:ind w:left="176" w:hanging="142"/>
              <w:jc w:val="both"/>
              <w:rPr>
                <w:rFonts w:ascii="Arial" w:hAnsi="Arial" w:cs="Arial"/>
                <w:sz w:val="20"/>
                <w:szCs w:val="20"/>
              </w:rPr>
            </w:pPr>
            <w:r w:rsidRPr="00D82B01">
              <w:rPr>
                <w:rFonts w:ascii="Arial" w:hAnsi="Arial" w:cs="Arial"/>
                <w:sz w:val="20"/>
                <w:szCs w:val="20"/>
              </w:rPr>
              <w:t>31.12.2015 è la data finale per l'ammissibilità delle spese a carico dei beneficiari sia pubblici che privati.</w:t>
            </w:r>
          </w:p>
          <w:p w:rsidR="00F340B3" w:rsidRPr="00D82B01" w:rsidRDefault="00F340B3" w:rsidP="000B55AB">
            <w:pPr>
              <w:pStyle w:val="Paragrafoelenco"/>
              <w:numPr>
                <w:ilvl w:val="0"/>
                <w:numId w:val="16"/>
              </w:numPr>
              <w:ind w:left="176" w:hanging="142"/>
              <w:jc w:val="both"/>
              <w:rPr>
                <w:rFonts w:ascii="Arial" w:hAnsi="Arial" w:cs="Arial"/>
                <w:sz w:val="20"/>
                <w:szCs w:val="20"/>
              </w:rPr>
            </w:pPr>
            <w:r w:rsidRPr="00D82B01">
              <w:rPr>
                <w:rFonts w:ascii="Arial" w:hAnsi="Arial" w:cs="Arial"/>
                <w:sz w:val="20"/>
                <w:szCs w:val="20"/>
              </w:rPr>
              <w:t>Tra il 31.12.2015 e il 31</w:t>
            </w:r>
            <w:r w:rsidR="00073D2A" w:rsidRPr="00D82B01">
              <w:rPr>
                <w:rFonts w:ascii="Arial" w:hAnsi="Arial" w:cs="Arial"/>
                <w:sz w:val="20"/>
                <w:szCs w:val="20"/>
              </w:rPr>
              <w:t>.03.</w:t>
            </w:r>
            <w:r w:rsidRPr="00D82B01">
              <w:rPr>
                <w:rFonts w:ascii="Arial" w:hAnsi="Arial" w:cs="Arial"/>
                <w:sz w:val="20"/>
                <w:szCs w:val="20"/>
              </w:rPr>
              <w:t>2017 le spese da parte dei beneficiari devono essere certificate e dichiarate alla Commissione. Come indicato all'art</w:t>
            </w:r>
            <w:r w:rsidR="00073D2A" w:rsidRPr="00D82B01">
              <w:rPr>
                <w:rFonts w:ascii="Arial" w:hAnsi="Arial" w:cs="Arial"/>
                <w:sz w:val="20"/>
                <w:szCs w:val="20"/>
              </w:rPr>
              <w:t>.</w:t>
            </w:r>
            <w:r w:rsidRPr="00D82B01">
              <w:rPr>
                <w:rFonts w:ascii="Arial" w:hAnsi="Arial" w:cs="Arial"/>
                <w:sz w:val="20"/>
                <w:szCs w:val="20"/>
              </w:rPr>
              <w:t xml:space="preserve"> 80 Reg. Gen., il contributo pubblico è versato ai beneficiari il più rapidamente possibile. Inoltre, per quanto riguarda gli aiuti di Stato, il contributo pubblico deve essere stato versato ai beneficiari entro la data di presentazione della domanda di pagamento finale alla Commissione.</w:t>
            </w:r>
          </w:p>
          <w:p w:rsidR="00D052D6" w:rsidRPr="00D82B01" w:rsidRDefault="00F340B3" w:rsidP="000B55AB">
            <w:pPr>
              <w:pStyle w:val="Paragrafoelenco"/>
              <w:numPr>
                <w:ilvl w:val="0"/>
                <w:numId w:val="16"/>
              </w:numPr>
              <w:ind w:left="176" w:hanging="142"/>
              <w:jc w:val="both"/>
              <w:rPr>
                <w:rFonts w:ascii="Arial" w:hAnsi="Arial" w:cs="Arial"/>
                <w:sz w:val="20"/>
                <w:szCs w:val="20"/>
              </w:rPr>
            </w:pPr>
            <w:r w:rsidRPr="00D82B01">
              <w:rPr>
                <w:rFonts w:ascii="Arial" w:hAnsi="Arial" w:cs="Arial"/>
                <w:sz w:val="20"/>
                <w:szCs w:val="20"/>
              </w:rPr>
              <w:t xml:space="preserve">• Il </w:t>
            </w:r>
            <w:r w:rsidR="001956C9" w:rsidRPr="00D82B01">
              <w:rPr>
                <w:rFonts w:ascii="Arial" w:hAnsi="Arial" w:cs="Arial"/>
                <w:sz w:val="20"/>
                <w:szCs w:val="20"/>
              </w:rPr>
              <w:t xml:space="preserve">Reg. </w:t>
            </w:r>
            <w:r w:rsidRPr="00D82B01">
              <w:rPr>
                <w:rFonts w:ascii="Arial" w:hAnsi="Arial" w:cs="Arial"/>
                <w:sz w:val="20"/>
                <w:szCs w:val="20"/>
              </w:rPr>
              <w:t>Gen. non prevede alcun termine per il rimborso del contributo pubblico ai beneficiari, ma specifica che dovrebbe essere pagato "il più rapidamente possibile". Quest'ultimo non è stato precisato, ma i riferimenti stabiliti per il periodo di programmazione 2014-</w:t>
            </w:r>
            <w:r w:rsidR="00073D2A" w:rsidRPr="00D82B01">
              <w:rPr>
                <w:rFonts w:ascii="Arial" w:hAnsi="Arial" w:cs="Arial"/>
                <w:sz w:val="20"/>
                <w:szCs w:val="20"/>
              </w:rPr>
              <w:t>20</w:t>
            </w:r>
            <w:r w:rsidRPr="00D82B01">
              <w:rPr>
                <w:rFonts w:ascii="Arial" w:hAnsi="Arial" w:cs="Arial"/>
                <w:sz w:val="20"/>
                <w:szCs w:val="20"/>
              </w:rPr>
              <w:t xml:space="preserve">20 possono servire come orientamento. Il RDC prevede al considerando 113 che "i beneficiari dovrebbero ricevere il sostegno in pieno non oltre 90 giorni dalla data di presentazione della domanda di pagamento da parte del beneficiario, </w:t>
            </w:r>
            <w:r w:rsidR="001956C9" w:rsidRPr="00D82B01">
              <w:rPr>
                <w:rFonts w:ascii="Arial" w:hAnsi="Arial" w:cs="Arial"/>
                <w:sz w:val="20"/>
                <w:szCs w:val="20"/>
              </w:rPr>
              <w:t>fatta salva la</w:t>
            </w:r>
            <w:r w:rsidRPr="00D82B01">
              <w:rPr>
                <w:rFonts w:ascii="Arial" w:hAnsi="Arial" w:cs="Arial"/>
                <w:sz w:val="20"/>
                <w:szCs w:val="20"/>
              </w:rPr>
              <w:t xml:space="preserve"> disponibilità dei </w:t>
            </w:r>
            <w:r w:rsidR="001956C9" w:rsidRPr="00D82B01">
              <w:rPr>
                <w:rFonts w:ascii="Arial" w:hAnsi="Arial" w:cs="Arial"/>
                <w:sz w:val="20"/>
                <w:szCs w:val="20"/>
              </w:rPr>
              <w:t>fondi</w:t>
            </w:r>
            <w:r w:rsidRPr="00D82B01">
              <w:rPr>
                <w:rFonts w:ascii="Arial" w:hAnsi="Arial" w:cs="Arial"/>
                <w:sz w:val="20"/>
                <w:szCs w:val="20"/>
              </w:rPr>
              <w:t xml:space="preserve"> da</w:t>
            </w:r>
            <w:r w:rsidR="001956C9" w:rsidRPr="00D82B01">
              <w:rPr>
                <w:rFonts w:ascii="Arial" w:hAnsi="Arial" w:cs="Arial"/>
                <w:sz w:val="20"/>
                <w:szCs w:val="20"/>
              </w:rPr>
              <w:t xml:space="preserve">l </w:t>
            </w:r>
            <w:r w:rsidRPr="00D82B01">
              <w:rPr>
                <w:rFonts w:ascii="Arial" w:hAnsi="Arial" w:cs="Arial"/>
                <w:sz w:val="20"/>
                <w:szCs w:val="20"/>
              </w:rPr>
              <w:t>prefinanziament</w:t>
            </w:r>
            <w:r w:rsidR="001956C9" w:rsidRPr="00D82B01">
              <w:rPr>
                <w:rFonts w:ascii="Arial" w:hAnsi="Arial" w:cs="Arial"/>
                <w:sz w:val="20"/>
                <w:szCs w:val="20"/>
              </w:rPr>
              <w:t>o</w:t>
            </w:r>
            <w:r w:rsidRPr="00D82B01">
              <w:rPr>
                <w:rFonts w:ascii="Arial" w:hAnsi="Arial" w:cs="Arial"/>
                <w:sz w:val="20"/>
                <w:szCs w:val="20"/>
              </w:rPr>
              <w:t xml:space="preserve"> inizial</w:t>
            </w:r>
            <w:r w:rsidR="001956C9" w:rsidRPr="00D82B01">
              <w:rPr>
                <w:rFonts w:ascii="Arial" w:hAnsi="Arial" w:cs="Arial"/>
                <w:sz w:val="20"/>
                <w:szCs w:val="20"/>
              </w:rPr>
              <w:t>e</w:t>
            </w:r>
            <w:r w:rsidRPr="00D82B01">
              <w:rPr>
                <w:rFonts w:ascii="Arial" w:hAnsi="Arial" w:cs="Arial"/>
                <w:sz w:val="20"/>
                <w:szCs w:val="20"/>
              </w:rPr>
              <w:t xml:space="preserve"> e annual</w:t>
            </w:r>
            <w:r w:rsidR="001956C9" w:rsidRPr="00D82B01">
              <w:rPr>
                <w:rFonts w:ascii="Arial" w:hAnsi="Arial" w:cs="Arial"/>
                <w:sz w:val="20"/>
                <w:szCs w:val="20"/>
              </w:rPr>
              <w:t>e</w:t>
            </w:r>
            <w:r w:rsidRPr="00D82B01">
              <w:rPr>
                <w:rFonts w:ascii="Arial" w:hAnsi="Arial" w:cs="Arial"/>
                <w:sz w:val="20"/>
                <w:szCs w:val="20"/>
              </w:rPr>
              <w:t xml:space="preserve"> e d</w:t>
            </w:r>
            <w:r w:rsidR="001956C9" w:rsidRPr="00D82B01">
              <w:rPr>
                <w:rFonts w:ascii="Arial" w:hAnsi="Arial" w:cs="Arial"/>
                <w:sz w:val="20"/>
                <w:szCs w:val="20"/>
              </w:rPr>
              <w:t>a</w:t>
            </w:r>
            <w:r w:rsidRPr="00D82B01">
              <w:rPr>
                <w:rFonts w:ascii="Arial" w:hAnsi="Arial" w:cs="Arial"/>
                <w:sz w:val="20"/>
                <w:szCs w:val="20"/>
              </w:rPr>
              <w:t xml:space="preserve">i pagamenti intermedi". Anche se questo vale solo per il nuovo periodo di programmazione, potrebbe essere considerato come buona pratica quando si interpreta </w:t>
            </w:r>
            <w:r w:rsidR="00E8573F" w:rsidRPr="00D82B01">
              <w:rPr>
                <w:rFonts w:ascii="Arial" w:hAnsi="Arial" w:cs="Arial"/>
                <w:sz w:val="20"/>
                <w:szCs w:val="20"/>
              </w:rPr>
              <w:t>"il più rapidamente possibile".</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t>25</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Data ultima dell’ammissibilità della spesa</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3.1</w:t>
            </w:r>
          </w:p>
        </w:tc>
        <w:tc>
          <w:tcPr>
            <w:tcW w:w="4678" w:type="dxa"/>
            <w:shd w:val="clear" w:color="auto" w:fill="BDD6EE" w:themeFill="accent1" w:themeFillTint="66"/>
          </w:tcPr>
          <w:p w:rsidR="00E8573F" w:rsidRPr="002642C0" w:rsidRDefault="00073D2A" w:rsidP="002642C0">
            <w:pPr>
              <w:jc w:val="both"/>
              <w:rPr>
                <w:rFonts w:ascii="Arial" w:hAnsi="Arial" w:cs="Arial"/>
                <w:sz w:val="20"/>
                <w:szCs w:val="20"/>
              </w:rPr>
            </w:pPr>
            <w:r>
              <w:rPr>
                <w:rFonts w:ascii="Arial" w:hAnsi="Arial" w:cs="Arial"/>
                <w:sz w:val="20"/>
                <w:szCs w:val="20"/>
              </w:rPr>
              <w:t xml:space="preserve">È </w:t>
            </w:r>
            <w:r w:rsidR="003566B3">
              <w:rPr>
                <w:rFonts w:ascii="Arial" w:hAnsi="Arial" w:cs="Arial"/>
                <w:sz w:val="20"/>
                <w:szCs w:val="20"/>
              </w:rPr>
              <w:t>possibile</w:t>
            </w:r>
            <w:r w:rsidR="00E8573F" w:rsidRPr="002642C0">
              <w:rPr>
                <w:rFonts w:ascii="Arial" w:hAnsi="Arial" w:cs="Arial"/>
                <w:sz w:val="20"/>
                <w:szCs w:val="20"/>
              </w:rPr>
              <w:t xml:space="preserve"> confermare che, in conformi</w:t>
            </w:r>
            <w:r>
              <w:rPr>
                <w:rFonts w:ascii="Arial" w:hAnsi="Arial" w:cs="Arial"/>
                <w:sz w:val="20"/>
                <w:szCs w:val="20"/>
              </w:rPr>
              <w:t>tà con quanto indicato in COCOF</w:t>
            </w:r>
            <w:r w:rsidR="00E8573F" w:rsidRPr="002642C0">
              <w:rPr>
                <w:rFonts w:ascii="Arial" w:hAnsi="Arial" w:cs="Arial"/>
                <w:sz w:val="20"/>
                <w:szCs w:val="20"/>
              </w:rPr>
              <w:t xml:space="preserve">/09/0025/04-IT, in caso di </w:t>
            </w:r>
            <w:r w:rsidR="001956C9" w:rsidRPr="002642C0">
              <w:rPr>
                <w:rFonts w:ascii="Arial" w:hAnsi="Arial" w:cs="Arial"/>
                <w:sz w:val="20"/>
                <w:szCs w:val="20"/>
              </w:rPr>
              <w:t>costi a tasso fisso calcolati applicando tabelle standard di costi unitari</w:t>
            </w:r>
            <w:r w:rsidR="00E8573F" w:rsidRPr="002642C0">
              <w:rPr>
                <w:rFonts w:ascii="Arial" w:hAnsi="Arial" w:cs="Arial"/>
                <w:sz w:val="20"/>
                <w:szCs w:val="20"/>
              </w:rPr>
              <w:t xml:space="preserve">, la prova delle spese effettivamente sostenute entro il 31.12.2015 deve </w:t>
            </w:r>
            <w:r w:rsidR="00E8573F" w:rsidRPr="002642C0">
              <w:rPr>
                <w:rFonts w:ascii="Arial" w:hAnsi="Arial" w:cs="Arial"/>
                <w:sz w:val="20"/>
                <w:szCs w:val="20"/>
              </w:rPr>
              <w:lastRenderedPageBreak/>
              <w:t>fare riferimento alla prova della realizzazione delle attività di progetto entro tale data, anche se la segnalazione di tali attività da parte dei beneficiari avverrà più tardi, in analogia a quanto previsto per i costi reali.</w:t>
            </w:r>
          </w:p>
          <w:p w:rsidR="00D052D6" w:rsidRPr="002642C0" w:rsidRDefault="00E8573F" w:rsidP="00E573D1">
            <w:pPr>
              <w:jc w:val="both"/>
              <w:rPr>
                <w:rFonts w:ascii="Arial" w:hAnsi="Arial" w:cs="Arial"/>
                <w:sz w:val="20"/>
                <w:szCs w:val="20"/>
              </w:rPr>
            </w:pPr>
            <w:r w:rsidRPr="002642C0">
              <w:rPr>
                <w:rFonts w:ascii="Arial" w:hAnsi="Arial" w:cs="Arial"/>
                <w:sz w:val="20"/>
                <w:szCs w:val="20"/>
              </w:rPr>
              <w:t>Con riferimento alla chiusura dei programmi 2007-</w:t>
            </w:r>
            <w:r w:rsidR="00073D2A">
              <w:rPr>
                <w:rFonts w:ascii="Arial" w:hAnsi="Arial" w:cs="Arial"/>
                <w:sz w:val="20"/>
                <w:szCs w:val="20"/>
              </w:rPr>
              <w:t>20</w:t>
            </w:r>
            <w:r w:rsidRPr="002642C0">
              <w:rPr>
                <w:rFonts w:ascii="Arial" w:hAnsi="Arial" w:cs="Arial"/>
                <w:sz w:val="20"/>
                <w:szCs w:val="20"/>
              </w:rPr>
              <w:t>13, secondo l'ammissibilità delle spese di cui all'art</w:t>
            </w:r>
            <w:r w:rsidR="00073D2A">
              <w:rPr>
                <w:rFonts w:ascii="Arial" w:hAnsi="Arial" w:cs="Arial"/>
                <w:sz w:val="20"/>
                <w:szCs w:val="20"/>
              </w:rPr>
              <w:t>.</w:t>
            </w:r>
            <w:r w:rsidRPr="002642C0">
              <w:rPr>
                <w:rFonts w:ascii="Arial" w:hAnsi="Arial" w:cs="Arial"/>
                <w:sz w:val="20"/>
                <w:szCs w:val="20"/>
              </w:rPr>
              <w:t xml:space="preserve"> 11(3) del </w:t>
            </w:r>
            <w:r w:rsidR="00E573D1">
              <w:rPr>
                <w:rFonts w:ascii="Arial" w:hAnsi="Arial" w:cs="Arial"/>
                <w:sz w:val="20"/>
                <w:szCs w:val="20"/>
              </w:rPr>
              <w:t>Reg.</w:t>
            </w:r>
            <w:r w:rsidRPr="002642C0">
              <w:rPr>
                <w:rFonts w:ascii="Arial" w:hAnsi="Arial" w:cs="Arial"/>
                <w:sz w:val="20"/>
                <w:szCs w:val="20"/>
              </w:rPr>
              <w:t xml:space="preserve"> FSE, ci chiediamo se i pagamenti da</w:t>
            </w:r>
            <w:r w:rsidR="003C25B5" w:rsidRPr="002642C0">
              <w:rPr>
                <w:rFonts w:ascii="Arial" w:hAnsi="Arial" w:cs="Arial"/>
                <w:sz w:val="20"/>
                <w:szCs w:val="20"/>
              </w:rPr>
              <w:t xml:space="preserve"> parte dei</w:t>
            </w:r>
            <w:r w:rsidRPr="002642C0">
              <w:rPr>
                <w:rFonts w:ascii="Arial" w:hAnsi="Arial" w:cs="Arial"/>
                <w:sz w:val="20"/>
                <w:szCs w:val="20"/>
              </w:rPr>
              <w:t xml:space="preserve"> beneficiari sono </w:t>
            </w:r>
            <w:r w:rsidR="003C25B5" w:rsidRPr="002642C0">
              <w:rPr>
                <w:rFonts w:ascii="Arial" w:hAnsi="Arial" w:cs="Arial"/>
                <w:sz w:val="20"/>
                <w:szCs w:val="20"/>
              </w:rPr>
              <w:t>richiesti entro il</w:t>
            </w:r>
            <w:r w:rsidRPr="002642C0">
              <w:rPr>
                <w:rFonts w:ascii="Arial" w:hAnsi="Arial" w:cs="Arial"/>
                <w:sz w:val="20"/>
                <w:szCs w:val="20"/>
              </w:rPr>
              <w:t xml:space="preserve"> 31.12.2015 o, come supposto dagli uffici, </w:t>
            </w:r>
            <w:r w:rsidR="00B33ED5" w:rsidRPr="002642C0">
              <w:rPr>
                <w:rFonts w:ascii="Arial" w:hAnsi="Arial" w:cs="Arial"/>
                <w:sz w:val="20"/>
                <w:szCs w:val="20"/>
              </w:rPr>
              <w:t>nei</w:t>
            </w:r>
            <w:r w:rsidRPr="002642C0">
              <w:rPr>
                <w:rFonts w:ascii="Arial" w:hAnsi="Arial" w:cs="Arial"/>
                <w:sz w:val="20"/>
                <w:szCs w:val="20"/>
              </w:rPr>
              <w:t xml:space="preserve"> casi </w:t>
            </w:r>
            <w:r w:rsidR="00B33ED5" w:rsidRPr="002642C0">
              <w:rPr>
                <w:rFonts w:ascii="Arial" w:hAnsi="Arial" w:cs="Arial"/>
                <w:sz w:val="20"/>
                <w:szCs w:val="20"/>
              </w:rPr>
              <w:t xml:space="preserve">in cui </w:t>
            </w:r>
            <w:r w:rsidRPr="002642C0">
              <w:rPr>
                <w:rFonts w:ascii="Arial" w:hAnsi="Arial" w:cs="Arial"/>
                <w:sz w:val="20"/>
                <w:szCs w:val="20"/>
              </w:rPr>
              <w:t>vengono adottate misure di semplificazione, i pagamenti controllati dalla Commissione sono solo quell</w:t>
            </w:r>
            <w:r w:rsidR="00B33ED5" w:rsidRPr="002642C0">
              <w:rPr>
                <w:rFonts w:ascii="Arial" w:hAnsi="Arial" w:cs="Arial"/>
                <w:sz w:val="20"/>
                <w:szCs w:val="20"/>
              </w:rPr>
              <w:t>i</w:t>
            </w:r>
            <w:r w:rsidRPr="002642C0">
              <w:rPr>
                <w:rFonts w:ascii="Arial" w:hAnsi="Arial" w:cs="Arial"/>
                <w:sz w:val="20"/>
                <w:szCs w:val="20"/>
              </w:rPr>
              <w:t xml:space="preserve"> effettuat</w:t>
            </w:r>
            <w:r w:rsidR="00B33ED5" w:rsidRPr="002642C0">
              <w:rPr>
                <w:rFonts w:ascii="Arial" w:hAnsi="Arial" w:cs="Arial"/>
                <w:sz w:val="20"/>
                <w:szCs w:val="20"/>
              </w:rPr>
              <w:t>i</w:t>
            </w:r>
            <w:r w:rsidRPr="002642C0">
              <w:rPr>
                <w:rFonts w:ascii="Arial" w:hAnsi="Arial" w:cs="Arial"/>
                <w:sz w:val="20"/>
                <w:szCs w:val="20"/>
              </w:rPr>
              <w:t xml:space="preserve"> da</w:t>
            </w:r>
            <w:r w:rsidR="003566B3">
              <w:rPr>
                <w:rFonts w:ascii="Arial" w:hAnsi="Arial" w:cs="Arial"/>
                <w:sz w:val="20"/>
                <w:szCs w:val="20"/>
              </w:rPr>
              <w:t>gli</w:t>
            </w:r>
            <w:r w:rsidRPr="002642C0">
              <w:rPr>
                <w:rFonts w:ascii="Arial" w:hAnsi="Arial" w:cs="Arial"/>
                <w:sz w:val="20"/>
                <w:szCs w:val="20"/>
              </w:rPr>
              <w:t xml:space="preserve"> uffici regionali ai beneficiari.</w:t>
            </w:r>
          </w:p>
        </w:tc>
        <w:tc>
          <w:tcPr>
            <w:tcW w:w="6746" w:type="dxa"/>
          </w:tcPr>
          <w:p w:rsidR="00E8573F" w:rsidRPr="002642C0" w:rsidRDefault="00B33ED5" w:rsidP="002642C0">
            <w:pPr>
              <w:jc w:val="both"/>
              <w:rPr>
                <w:rFonts w:ascii="Arial" w:hAnsi="Arial" w:cs="Arial"/>
                <w:sz w:val="20"/>
                <w:szCs w:val="20"/>
              </w:rPr>
            </w:pPr>
            <w:r w:rsidRPr="002642C0">
              <w:rPr>
                <w:rFonts w:ascii="Arial" w:hAnsi="Arial" w:cs="Arial"/>
                <w:sz w:val="20"/>
                <w:szCs w:val="20"/>
              </w:rPr>
              <w:lastRenderedPageBreak/>
              <w:t xml:space="preserve">Si, </w:t>
            </w:r>
            <w:r w:rsidR="00E8573F" w:rsidRPr="002642C0">
              <w:rPr>
                <w:rFonts w:ascii="Arial" w:hAnsi="Arial" w:cs="Arial"/>
                <w:sz w:val="20"/>
                <w:szCs w:val="20"/>
              </w:rPr>
              <w:t>nel caso specifico di tabelle standard di costi unitari, la giustificazione delle spese effettive infatti si riferisce alla data de</w:t>
            </w:r>
            <w:r w:rsidRPr="002642C0">
              <w:rPr>
                <w:rFonts w:ascii="Arial" w:hAnsi="Arial" w:cs="Arial"/>
                <w:sz w:val="20"/>
                <w:szCs w:val="20"/>
              </w:rPr>
              <w:t>g</w:t>
            </w:r>
            <w:r w:rsidR="00E8573F" w:rsidRPr="002642C0">
              <w:rPr>
                <w:rFonts w:ascii="Arial" w:hAnsi="Arial" w:cs="Arial"/>
                <w:sz w:val="20"/>
                <w:szCs w:val="20"/>
              </w:rPr>
              <w:t>l</w:t>
            </w:r>
            <w:r w:rsidRPr="002642C0">
              <w:rPr>
                <w:rFonts w:ascii="Arial" w:hAnsi="Arial" w:cs="Arial"/>
                <w:sz w:val="20"/>
                <w:szCs w:val="20"/>
              </w:rPr>
              <w:t>i</w:t>
            </w:r>
            <w:r w:rsidR="00E8573F" w:rsidRPr="002642C0">
              <w:rPr>
                <w:rFonts w:ascii="Arial" w:hAnsi="Arial" w:cs="Arial"/>
                <w:sz w:val="20"/>
                <w:szCs w:val="20"/>
              </w:rPr>
              <w:t xml:space="preserve"> </w:t>
            </w:r>
            <w:r w:rsidRPr="002642C0">
              <w:rPr>
                <w:rFonts w:ascii="Arial" w:hAnsi="Arial" w:cs="Arial"/>
                <w:sz w:val="20"/>
                <w:szCs w:val="20"/>
              </w:rPr>
              <w:t>esiti/</w:t>
            </w:r>
            <w:r w:rsidR="00E8573F" w:rsidRPr="002642C0">
              <w:rPr>
                <w:rFonts w:ascii="Arial" w:hAnsi="Arial" w:cs="Arial"/>
                <w:sz w:val="20"/>
                <w:szCs w:val="20"/>
              </w:rPr>
              <w:t>risultato che innesca il pagamento del costo unitario.</w:t>
            </w:r>
          </w:p>
          <w:p w:rsidR="00E8573F" w:rsidRPr="002642C0" w:rsidRDefault="00E8573F" w:rsidP="002642C0">
            <w:pPr>
              <w:jc w:val="both"/>
              <w:rPr>
                <w:rFonts w:ascii="Arial" w:hAnsi="Arial" w:cs="Arial"/>
                <w:sz w:val="20"/>
                <w:szCs w:val="20"/>
              </w:rPr>
            </w:pPr>
            <w:r w:rsidRPr="002642C0">
              <w:rPr>
                <w:rFonts w:ascii="Arial" w:hAnsi="Arial" w:cs="Arial"/>
                <w:sz w:val="20"/>
                <w:szCs w:val="20"/>
              </w:rPr>
              <w:lastRenderedPageBreak/>
              <w:t xml:space="preserve">Nel caso di importi forfettari o di tabelle standard di costi unitari, l'audit sarà infatti </w:t>
            </w:r>
            <w:r w:rsidR="00B33ED5" w:rsidRPr="002642C0">
              <w:rPr>
                <w:rFonts w:ascii="Arial" w:hAnsi="Arial" w:cs="Arial"/>
                <w:sz w:val="20"/>
                <w:szCs w:val="20"/>
              </w:rPr>
              <w:t>basato</w:t>
            </w:r>
            <w:r w:rsidRPr="002642C0">
              <w:rPr>
                <w:rFonts w:ascii="Arial" w:hAnsi="Arial" w:cs="Arial"/>
                <w:sz w:val="20"/>
                <w:szCs w:val="20"/>
              </w:rPr>
              <w:t xml:space="preserve"> sui pagamenti erogati dagli enti pubblici ai beneficiari, </w:t>
            </w:r>
            <w:r w:rsidR="00B33ED5" w:rsidRPr="002642C0">
              <w:rPr>
                <w:rFonts w:ascii="Arial" w:hAnsi="Arial" w:cs="Arial"/>
                <w:sz w:val="20"/>
                <w:szCs w:val="20"/>
              </w:rPr>
              <w:t>quindi</w:t>
            </w:r>
            <w:r w:rsidRPr="002642C0">
              <w:rPr>
                <w:rFonts w:ascii="Arial" w:hAnsi="Arial" w:cs="Arial"/>
                <w:sz w:val="20"/>
                <w:szCs w:val="20"/>
              </w:rPr>
              <w:t xml:space="preserve"> verific</w:t>
            </w:r>
            <w:r w:rsidR="00B33ED5" w:rsidRPr="002642C0">
              <w:rPr>
                <w:rFonts w:ascii="Arial" w:hAnsi="Arial" w:cs="Arial"/>
                <w:sz w:val="20"/>
                <w:szCs w:val="20"/>
              </w:rPr>
              <w:t>herà</w:t>
            </w:r>
            <w:r w:rsidRPr="002642C0">
              <w:rPr>
                <w:rFonts w:ascii="Arial" w:hAnsi="Arial" w:cs="Arial"/>
                <w:sz w:val="20"/>
                <w:szCs w:val="20"/>
              </w:rPr>
              <w:t xml:space="preserve"> che s</w:t>
            </w:r>
            <w:r w:rsidR="003566B3">
              <w:rPr>
                <w:rFonts w:ascii="Arial" w:hAnsi="Arial" w:cs="Arial"/>
                <w:sz w:val="20"/>
                <w:szCs w:val="20"/>
              </w:rPr>
              <w:t>ia</w:t>
            </w:r>
            <w:r w:rsidRPr="002642C0">
              <w:rPr>
                <w:rFonts w:ascii="Arial" w:hAnsi="Arial" w:cs="Arial"/>
                <w:sz w:val="20"/>
                <w:szCs w:val="20"/>
              </w:rPr>
              <w:t>no stati raggiunti i presupposti per il pagamento di una somma forfettaria o cerc</w:t>
            </w:r>
            <w:r w:rsidR="00B33ED5" w:rsidRPr="002642C0">
              <w:rPr>
                <w:rFonts w:ascii="Arial" w:hAnsi="Arial" w:cs="Arial"/>
                <w:sz w:val="20"/>
                <w:szCs w:val="20"/>
              </w:rPr>
              <w:t>herà</w:t>
            </w:r>
            <w:r w:rsidRPr="002642C0">
              <w:rPr>
                <w:rFonts w:ascii="Arial" w:hAnsi="Arial" w:cs="Arial"/>
                <w:sz w:val="20"/>
                <w:szCs w:val="20"/>
              </w:rPr>
              <w:t xml:space="preserve"> le prove che le unità a cui si applicano le tabelle standard siano state effettivamente attuate. Le unità e </w:t>
            </w:r>
            <w:r w:rsidR="00B33ED5" w:rsidRPr="002642C0">
              <w:rPr>
                <w:rFonts w:ascii="Arial" w:hAnsi="Arial" w:cs="Arial"/>
                <w:sz w:val="20"/>
                <w:szCs w:val="20"/>
              </w:rPr>
              <w:t xml:space="preserve">le azioni </w:t>
            </w:r>
            <w:r w:rsidRPr="002642C0">
              <w:rPr>
                <w:rFonts w:ascii="Arial" w:hAnsi="Arial" w:cs="Arial"/>
                <w:sz w:val="20"/>
                <w:szCs w:val="20"/>
              </w:rPr>
              <w:t>forfettari</w:t>
            </w:r>
            <w:r w:rsidR="00B33ED5" w:rsidRPr="002642C0">
              <w:rPr>
                <w:rFonts w:ascii="Arial" w:hAnsi="Arial" w:cs="Arial"/>
                <w:sz w:val="20"/>
                <w:szCs w:val="20"/>
              </w:rPr>
              <w:t>e</w:t>
            </w:r>
            <w:r w:rsidRPr="002642C0">
              <w:rPr>
                <w:rFonts w:ascii="Arial" w:hAnsi="Arial" w:cs="Arial"/>
                <w:sz w:val="20"/>
                <w:szCs w:val="20"/>
              </w:rPr>
              <w:t xml:space="preserve"> che costituiscono la base di questo pagamento dev</w:t>
            </w:r>
            <w:r w:rsidR="00B33ED5" w:rsidRPr="002642C0">
              <w:rPr>
                <w:rFonts w:ascii="Arial" w:hAnsi="Arial" w:cs="Arial"/>
                <w:sz w:val="20"/>
                <w:szCs w:val="20"/>
              </w:rPr>
              <w:t>ono</w:t>
            </w:r>
            <w:r w:rsidRPr="002642C0">
              <w:rPr>
                <w:rFonts w:ascii="Arial" w:hAnsi="Arial" w:cs="Arial"/>
                <w:sz w:val="20"/>
                <w:szCs w:val="20"/>
              </w:rPr>
              <w:t xml:space="preserve">, quindi, </w:t>
            </w:r>
            <w:r w:rsidR="00B33ED5" w:rsidRPr="002642C0">
              <w:rPr>
                <w:rFonts w:ascii="Arial" w:hAnsi="Arial" w:cs="Arial"/>
                <w:sz w:val="20"/>
                <w:szCs w:val="20"/>
              </w:rPr>
              <w:t xml:space="preserve">essere </w:t>
            </w:r>
            <w:r w:rsidRPr="002642C0">
              <w:rPr>
                <w:rFonts w:ascii="Arial" w:hAnsi="Arial" w:cs="Arial"/>
                <w:sz w:val="20"/>
                <w:szCs w:val="20"/>
              </w:rPr>
              <w:t>stat</w:t>
            </w:r>
            <w:r w:rsidR="00B33ED5" w:rsidRPr="002642C0">
              <w:rPr>
                <w:rFonts w:ascii="Arial" w:hAnsi="Arial" w:cs="Arial"/>
                <w:sz w:val="20"/>
                <w:szCs w:val="20"/>
              </w:rPr>
              <w:t>e</w:t>
            </w:r>
            <w:r w:rsidRPr="002642C0">
              <w:rPr>
                <w:rFonts w:ascii="Arial" w:hAnsi="Arial" w:cs="Arial"/>
                <w:sz w:val="20"/>
                <w:szCs w:val="20"/>
              </w:rPr>
              <w:t xml:space="preserve"> completat</w:t>
            </w:r>
            <w:r w:rsidR="00B33ED5" w:rsidRPr="002642C0">
              <w:rPr>
                <w:rFonts w:ascii="Arial" w:hAnsi="Arial" w:cs="Arial"/>
                <w:sz w:val="20"/>
                <w:szCs w:val="20"/>
              </w:rPr>
              <w:t>e</w:t>
            </w:r>
            <w:r w:rsidRPr="002642C0">
              <w:rPr>
                <w:rFonts w:ascii="Arial" w:hAnsi="Arial" w:cs="Arial"/>
                <w:sz w:val="20"/>
                <w:szCs w:val="20"/>
              </w:rPr>
              <w:t xml:space="preserve"> </w:t>
            </w:r>
            <w:r w:rsidR="00B33ED5" w:rsidRPr="002642C0">
              <w:rPr>
                <w:rFonts w:ascii="Arial" w:hAnsi="Arial" w:cs="Arial"/>
                <w:sz w:val="20"/>
                <w:szCs w:val="20"/>
              </w:rPr>
              <w:t>entro il</w:t>
            </w:r>
            <w:r w:rsidRPr="002642C0">
              <w:rPr>
                <w:rFonts w:ascii="Arial" w:hAnsi="Arial" w:cs="Arial"/>
                <w:sz w:val="20"/>
                <w:szCs w:val="20"/>
              </w:rPr>
              <w:t xml:space="preserve"> 31.12.2015.</w:t>
            </w:r>
          </w:p>
          <w:p w:rsidR="00D052D6" w:rsidRPr="002642C0" w:rsidRDefault="00E8573F" w:rsidP="002642C0">
            <w:pPr>
              <w:jc w:val="both"/>
              <w:rPr>
                <w:rFonts w:ascii="Arial" w:hAnsi="Arial" w:cs="Arial"/>
                <w:sz w:val="20"/>
                <w:szCs w:val="20"/>
              </w:rPr>
            </w:pPr>
            <w:r w:rsidRPr="002642C0">
              <w:rPr>
                <w:rFonts w:ascii="Arial" w:hAnsi="Arial" w:cs="Arial"/>
                <w:sz w:val="20"/>
                <w:szCs w:val="20"/>
              </w:rPr>
              <w:t xml:space="preserve">Nel caso dei costi indiretti dichiarati su base forfettaria dei costi diretti di un'operazione, la spesa diretta, </w:t>
            </w:r>
            <w:r w:rsidR="00B33ED5" w:rsidRPr="002642C0">
              <w:rPr>
                <w:rFonts w:ascii="Arial" w:hAnsi="Arial" w:cs="Arial"/>
                <w:sz w:val="20"/>
                <w:szCs w:val="20"/>
              </w:rPr>
              <w:t xml:space="preserve">a cui si applica </w:t>
            </w:r>
            <w:r w:rsidRPr="002642C0">
              <w:rPr>
                <w:rFonts w:ascii="Arial" w:hAnsi="Arial" w:cs="Arial"/>
                <w:sz w:val="20"/>
                <w:szCs w:val="20"/>
              </w:rPr>
              <w:t>il forfait deve essere pagat</w:t>
            </w:r>
            <w:r w:rsidR="00B33ED5" w:rsidRPr="002642C0">
              <w:rPr>
                <w:rFonts w:ascii="Arial" w:hAnsi="Arial" w:cs="Arial"/>
                <w:sz w:val="20"/>
                <w:szCs w:val="20"/>
              </w:rPr>
              <w:t>a</w:t>
            </w:r>
            <w:r w:rsidRPr="002642C0">
              <w:rPr>
                <w:rFonts w:ascii="Arial" w:hAnsi="Arial" w:cs="Arial"/>
                <w:sz w:val="20"/>
                <w:szCs w:val="20"/>
              </w:rPr>
              <w:t xml:space="preserve"> dai beneficiari entro il 31.12.2015.</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lastRenderedPageBreak/>
              <w:t>26</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Data ultima dell’ammissibilità della spesa</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3.1</w:t>
            </w:r>
          </w:p>
        </w:tc>
        <w:tc>
          <w:tcPr>
            <w:tcW w:w="4678" w:type="dxa"/>
            <w:shd w:val="clear" w:color="auto" w:fill="BDD6EE" w:themeFill="accent1" w:themeFillTint="66"/>
          </w:tcPr>
          <w:p w:rsidR="00D052D6" w:rsidRPr="002642C0" w:rsidRDefault="00295016" w:rsidP="003566B3">
            <w:pPr>
              <w:jc w:val="both"/>
              <w:rPr>
                <w:rFonts w:ascii="Arial" w:hAnsi="Arial" w:cs="Arial"/>
                <w:sz w:val="20"/>
                <w:szCs w:val="20"/>
              </w:rPr>
            </w:pPr>
            <w:r w:rsidRPr="002642C0">
              <w:rPr>
                <w:rFonts w:ascii="Arial" w:hAnsi="Arial" w:cs="Arial"/>
                <w:sz w:val="20"/>
                <w:szCs w:val="20"/>
              </w:rPr>
              <w:t xml:space="preserve">Per quanto riguarda la richiesta di </w:t>
            </w:r>
            <w:r w:rsidR="003566B3">
              <w:rPr>
                <w:rFonts w:ascii="Arial" w:hAnsi="Arial" w:cs="Arial"/>
                <w:sz w:val="20"/>
                <w:szCs w:val="20"/>
              </w:rPr>
              <w:t>sovvenzione</w:t>
            </w:r>
            <w:r w:rsidRPr="002642C0">
              <w:rPr>
                <w:rFonts w:ascii="Arial" w:hAnsi="Arial" w:cs="Arial"/>
                <w:sz w:val="20"/>
                <w:szCs w:val="20"/>
              </w:rPr>
              <w:t xml:space="preserve"> ai consorzi di aziende che sviluppano congiuntamente </w:t>
            </w:r>
            <w:r w:rsidR="003566B3">
              <w:rPr>
                <w:rFonts w:ascii="Arial" w:hAnsi="Arial" w:cs="Arial"/>
                <w:sz w:val="20"/>
                <w:szCs w:val="20"/>
              </w:rPr>
              <w:t xml:space="preserve">progetti (in cui una società è capofila </w:t>
            </w:r>
            <w:r w:rsidRPr="002642C0">
              <w:rPr>
                <w:rFonts w:ascii="Arial" w:hAnsi="Arial" w:cs="Arial"/>
                <w:sz w:val="20"/>
                <w:szCs w:val="20"/>
              </w:rPr>
              <w:t xml:space="preserve">e risponde per tutti loro), è un prerequisito che </w:t>
            </w:r>
            <w:r w:rsidR="003566B3">
              <w:rPr>
                <w:rFonts w:ascii="Arial" w:hAnsi="Arial" w:cs="Arial"/>
                <w:sz w:val="20"/>
                <w:szCs w:val="20"/>
              </w:rPr>
              <w:t xml:space="preserve">esso abbia </w:t>
            </w:r>
            <w:r w:rsidRPr="002642C0">
              <w:rPr>
                <w:rFonts w:ascii="Arial" w:hAnsi="Arial" w:cs="Arial"/>
                <w:sz w:val="20"/>
                <w:szCs w:val="20"/>
              </w:rPr>
              <w:t>distribuito tutti gli aiuti ricevuti agli altri partner prima della dichiarazione di spesa?</w:t>
            </w:r>
          </w:p>
        </w:tc>
        <w:tc>
          <w:tcPr>
            <w:tcW w:w="6746" w:type="dxa"/>
          </w:tcPr>
          <w:p w:rsidR="00D052D6" w:rsidRPr="002642C0" w:rsidRDefault="00295016" w:rsidP="003566B3">
            <w:pPr>
              <w:jc w:val="both"/>
              <w:rPr>
                <w:rFonts w:ascii="Arial" w:hAnsi="Arial" w:cs="Arial"/>
                <w:sz w:val="20"/>
                <w:szCs w:val="20"/>
              </w:rPr>
            </w:pPr>
            <w:r w:rsidRPr="002642C0">
              <w:rPr>
                <w:rFonts w:ascii="Arial" w:hAnsi="Arial" w:cs="Arial"/>
                <w:sz w:val="20"/>
                <w:szCs w:val="20"/>
              </w:rPr>
              <w:t>No, questo non è un prerequisito. Ma l’</w:t>
            </w:r>
            <w:proofErr w:type="spellStart"/>
            <w:r w:rsidRPr="002642C0">
              <w:rPr>
                <w:rFonts w:ascii="Arial" w:hAnsi="Arial" w:cs="Arial"/>
                <w:sz w:val="20"/>
                <w:szCs w:val="20"/>
              </w:rPr>
              <w:t>AdG</w:t>
            </w:r>
            <w:proofErr w:type="spellEnd"/>
            <w:r w:rsidRPr="002642C0">
              <w:rPr>
                <w:rFonts w:ascii="Arial" w:hAnsi="Arial" w:cs="Arial"/>
                <w:sz w:val="20"/>
                <w:szCs w:val="20"/>
              </w:rPr>
              <w:t xml:space="preserve"> deve verificare che le spese dichiarate sono state effettivamente sostenute e pagate dal beneficiario principale o dai suoi partner e che questa spesa è </w:t>
            </w:r>
            <w:r w:rsidR="003566B3">
              <w:rPr>
                <w:rFonts w:ascii="Arial" w:hAnsi="Arial" w:cs="Arial"/>
                <w:sz w:val="20"/>
                <w:szCs w:val="20"/>
              </w:rPr>
              <w:t>supportata</w:t>
            </w:r>
            <w:r w:rsidRPr="002642C0">
              <w:rPr>
                <w:rFonts w:ascii="Arial" w:hAnsi="Arial" w:cs="Arial"/>
                <w:sz w:val="20"/>
                <w:szCs w:val="20"/>
              </w:rPr>
              <w:t xml:space="preserve"> da fatture quietanzate o documenti contabili di valore probatorio equivalente.</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t>27</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Data ultima dell’ammissibilità della spesa</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3.1</w:t>
            </w:r>
          </w:p>
        </w:tc>
        <w:tc>
          <w:tcPr>
            <w:tcW w:w="4678" w:type="dxa"/>
            <w:shd w:val="clear" w:color="auto" w:fill="BDD6EE" w:themeFill="accent1" w:themeFillTint="66"/>
          </w:tcPr>
          <w:p w:rsidR="00A46C65" w:rsidRPr="002642C0" w:rsidRDefault="00A46C65" w:rsidP="002642C0">
            <w:pPr>
              <w:jc w:val="both"/>
              <w:rPr>
                <w:rFonts w:ascii="Arial" w:hAnsi="Arial" w:cs="Arial"/>
                <w:sz w:val="20"/>
                <w:szCs w:val="20"/>
              </w:rPr>
            </w:pPr>
            <w:r w:rsidRPr="002642C0">
              <w:rPr>
                <w:rFonts w:ascii="Arial" w:hAnsi="Arial" w:cs="Arial"/>
                <w:sz w:val="20"/>
                <w:szCs w:val="20"/>
              </w:rPr>
              <w:t>Per i contratti di AT con i servizi che saranno forniti all’</w:t>
            </w:r>
            <w:proofErr w:type="spellStart"/>
            <w:r w:rsidRPr="002642C0">
              <w:rPr>
                <w:rFonts w:ascii="Arial" w:hAnsi="Arial" w:cs="Arial"/>
                <w:sz w:val="20"/>
                <w:szCs w:val="20"/>
              </w:rPr>
              <w:t>AdG</w:t>
            </w:r>
            <w:proofErr w:type="spellEnd"/>
            <w:r w:rsidRPr="002642C0">
              <w:rPr>
                <w:rFonts w:ascii="Arial" w:hAnsi="Arial" w:cs="Arial"/>
                <w:sz w:val="20"/>
                <w:szCs w:val="20"/>
              </w:rPr>
              <w:t xml:space="preserve"> dopo la scadenza del 31</w:t>
            </w:r>
            <w:r w:rsidR="00073D2A">
              <w:rPr>
                <w:rFonts w:ascii="Arial" w:hAnsi="Arial" w:cs="Arial"/>
                <w:sz w:val="20"/>
                <w:szCs w:val="20"/>
              </w:rPr>
              <w:t>.</w:t>
            </w:r>
            <w:r w:rsidRPr="002642C0">
              <w:rPr>
                <w:rFonts w:ascii="Arial" w:hAnsi="Arial" w:cs="Arial"/>
                <w:sz w:val="20"/>
                <w:szCs w:val="20"/>
              </w:rPr>
              <w:t>12</w:t>
            </w:r>
            <w:r w:rsidR="00073D2A">
              <w:rPr>
                <w:rFonts w:ascii="Arial" w:hAnsi="Arial" w:cs="Arial"/>
                <w:sz w:val="20"/>
                <w:szCs w:val="20"/>
              </w:rPr>
              <w:t>.</w:t>
            </w:r>
            <w:r w:rsidRPr="002642C0">
              <w:rPr>
                <w:rFonts w:ascii="Arial" w:hAnsi="Arial" w:cs="Arial"/>
                <w:sz w:val="20"/>
                <w:szCs w:val="20"/>
              </w:rPr>
              <w:t>2015, è possibile effettuare i pagamenti prima 31</w:t>
            </w:r>
            <w:r w:rsidR="00073D2A">
              <w:rPr>
                <w:rFonts w:ascii="Arial" w:hAnsi="Arial" w:cs="Arial"/>
                <w:sz w:val="20"/>
                <w:szCs w:val="20"/>
              </w:rPr>
              <w:t>.</w:t>
            </w:r>
            <w:r w:rsidRPr="002642C0">
              <w:rPr>
                <w:rFonts w:ascii="Arial" w:hAnsi="Arial" w:cs="Arial"/>
                <w:sz w:val="20"/>
                <w:szCs w:val="20"/>
              </w:rPr>
              <w:t>12</w:t>
            </w:r>
            <w:r w:rsidR="00073D2A">
              <w:rPr>
                <w:rFonts w:ascii="Arial" w:hAnsi="Arial" w:cs="Arial"/>
                <w:sz w:val="20"/>
                <w:szCs w:val="20"/>
              </w:rPr>
              <w:t>.</w:t>
            </w:r>
            <w:r w:rsidRPr="002642C0">
              <w:rPr>
                <w:rFonts w:ascii="Arial" w:hAnsi="Arial" w:cs="Arial"/>
                <w:sz w:val="20"/>
                <w:szCs w:val="20"/>
              </w:rPr>
              <w:t xml:space="preserve">2015 sulla base di una garanzia bancaria? La fattura </w:t>
            </w:r>
            <w:r w:rsidR="00EC737C">
              <w:rPr>
                <w:rFonts w:ascii="Arial" w:hAnsi="Arial" w:cs="Arial"/>
                <w:sz w:val="20"/>
                <w:szCs w:val="20"/>
              </w:rPr>
              <w:t>può</w:t>
            </w:r>
            <w:r w:rsidRPr="002642C0">
              <w:rPr>
                <w:rFonts w:ascii="Arial" w:hAnsi="Arial" w:cs="Arial"/>
                <w:sz w:val="20"/>
                <w:szCs w:val="20"/>
              </w:rPr>
              <w:t xml:space="preserve"> essere emessa in una fase successiva, una volta che il servizio è stato fornito?</w:t>
            </w:r>
          </w:p>
          <w:p w:rsidR="00D052D6" w:rsidRPr="002642C0" w:rsidRDefault="00A46C65" w:rsidP="002642C0">
            <w:pPr>
              <w:jc w:val="both"/>
              <w:rPr>
                <w:rFonts w:ascii="Arial" w:hAnsi="Arial" w:cs="Arial"/>
                <w:sz w:val="20"/>
                <w:szCs w:val="20"/>
              </w:rPr>
            </w:pPr>
            <w:r w:rsidRPr="002642C0">
              <w:rPr>
                <w:rFonts w:ascii="Arial" w:hAnsi="Arial" w:cs="Arial"/>
                <w:sz w:val="20"/>
                <w:szCs w:val="20"/>
              </w:rPr>
              <w:t>Stessa domanda per il lavoro di supervisione che si svolgerà tra la data finale di ammissibilità e la data per la presentazione dei documenti di chiusura.</w:t>
            </w:r>
          </w:p>
        </w:tc>
        <w:tc>
          <w:tcPr>
            <w:tcW w:w="6746" w:type="dxa"/>
          </w:tcPr>
          <w:p w:rsidR="00A46C65" w:rsidRPr="002642C0" w:rsidRDefault="00A46C65" w:rsidP="002642C0">
            <w:pPr>
              <w:jc w:val="both"/>
              <w:rPr>
                <w:rFonts w:ascii="Arial" w:hAnsi="Arial" w:cs="Arial"/>
                <w:sz w:val="20"/>
                <w:szCs w:val="20"/>
              </w:rPr>
            </w:pPr>
            <w:r w:rsidRPr="002642C0">
              <w:rPr>
                <w:rFonts w:ascii="Arial" w:hAnsi="Arial" w:cs="Arial"/>
                <w:sz w:val="20"/>
                <w:szCs w:val="20"/>
              </w:rPr>
              <w:t xml:space="preserve">Il pagamento </w:t>
            </w:r>
            <w:r w:rsidR="003566B3">
              <w:rPr>
                <w:rFonts w:ascii="Arial" w:hAnsi="Arial" w:cs="Arial"/>
                <w:sz w:val="20"/>
                <w:szCs w:val="20"/>
              </w:rPr>
              <w:t>di</w:t>
            </w:r>
            <w:r w:rsidRPr="002642C0">
              <w:rPr>
                <w:rFonts w:ascii="Arial" w:hAnsi="Arial" w:cs="Arial"/>
                <w:sz w:val="20"/>
                <w:szCs w:val="20"/>
              </w:rPr>
              <w:t xml:space="preserve"> anticipi poco prima del termine per l'ammissibilità delle spese non dovrebbe essere pratica comune in quanto comporta un alto rischio di mancata </w:t>
            </w:r>
            <w:r w:rsidR="003566B3">
              <w:rPr>
                <w:rFonts w:ascii="Arial" w:hAnsi="Arial" w:cs="Arial"/>
                <w:sz w:val="20"/>
                <w:szCs w:val="20"/>
              </w:rPr>
              <w:t>attuazione</w:t>
            </w:r>
            <w:r w:rsidRPr="002642C0">
              <w:rPr>
                <w:rFonts w:ascii="Arial" w:hAnsi="Arial" w:cs="Arial"/>
                <w:sz w:val="20"/>
                <w:szCs w:val="20"/>
              </w:rPr>
              <w:t>.</w:t>
            </w:r>
          </w:p>
          <w:p w:rsidR="00A46C65" w:rsidRPr="002642C0" w:rsidRDefault="00A46C65" w:rsidP="002642C0">
            <w:pPr>
              <w:jc w:val="both"/>
              <w:rPr>
                <w:rFonts w:ascii="Arial" w:hAnsi="Arial" w:cs="Arial"/>
                <w:sz w:val="20"/>
                <w:szCs w:val="20"/>
              </w:rPr>
            </w:pPr>
            <w:r w:rsidRPr="002642C0">
              <w:rPr>
                <w:rFonts w:ascii="Arial" w:hAnsi="Arial" w:cs="Arial"/>
                <w:sz w:val="20"/>
                <w:szCs w:val="20"/>
              </w:rPr>
              <w:t xml:space="preserve">Tuttavia, nel caso di appalti pubblici </w:t>
            </w:r>
            <w:r w:rsidR="003566B3">
              <w:rPr>
                <w:rFonts w:ascii="Arial" w:hAnsi="Arial" w:cs="Arial"/>
                <w:sz w:val="20"/>
                <w:szCs w:val="20"/>
              </w:rPr>
              <w:t>il</w:t>
            </w:r>
            <w:r w:rsidRPr="002642C0">
              <w:rPr>
                <w:rFonts w:ascii="Arial" w:hAnsi="Arial" w:cs="Arial"/>
                <w:sz w:val="20"/>
                <w:szCs w:val="20"/>
              </w:rPr>
              <w:t xml:space="preserve"> pagamento </w:t>
            </w:r>
            <w:r w:rsidR="003566B3">
              <w:rPr>
                <w:rFonts w:ascii="Arial" w:hAnsi="Arial" w:cs="Arial"/>
                <w:sz w:val="20"/>
                <w:szCs w:val="20"/>
              </w:rPr>
              <w:t>di un</w:t>
            </w:r>
            <w:r w:rsidRPr="002642C0">
              <w:rPr>
                <w:rFonts w:ascii="Arial" w:hAnsi="Arial" w:cs="Arial"/>
                <w:sz w:val="20"/>
                <w:szCs w:val="20"/>
              </w:rPr>
              <w:t xml:space="preserve"> anticipo da un beneficiario a un contraente (ad esempio, un fornitore di AT) </w:t>
            </w:r>
            <w:r w:rsidR="003566B3">
              <w:rPr>
                <w:rFonts w:ascii="Arial" w:hAnsi="Arial" w:cs="Arial"/>
                <w:sz w:val="20"/>
                <w:szCs w:val="20"/>
              </w:rPr>
              <w:t>a fronte di</w:t>
            </w:r>
            <w:r w:rsidRPr="002642C0">
              <w:rPr>
                <w:rFonts w:ascii="Arial" w:hAnsi="Arial" w:cs="Arial"/>
                <w:sz w:val="20"/>
                <w:szCs w:val="20"/>
              </w:rPr>
              <w:t xml:space="preserve"> una garanzia bancaria pagata prima della data finale di ammissibilità è ammissibile e può essere certificat</w:t>
            </w:r>
            <w:r w:rsidR="00EC737C">
              <w:rPr>
                <w:rFonts w:ascii="Arial" w:hAnsi="Arial" w:cs="Arial"/>
                <w:sz w:val="20"/>
                <w:szCs w:val="20"/>
              </w:rPr>
              <w:t>o</w:t>
            </w:r>
            <w:r w:rsidRPr="002642C0">
              <w:rPr>
                <w:rFonts w:ascii="Arial" w:hAnsi="Arial" w:cs="Arial"/>
                <w:sz w:val="20"/>
                <w:szCs w:val="20"/>
              </w:rPr>
              <w:t xml:space="preserve"> alla Commissione se il servizio e/o la prestazione oggetto </w:t>
            </w:r>
            <w:r w:rsidR="003566B3">
              <w:rPr>
                <w:rFonts w:ascii="Arial" w:hAnsi="Arial" w:cs="Arial"/>
                <w:sz w:val="20"/>
                <w:szCs w:val="20"/>
              </w:rPr>
              <w:t>del</w:t>
            </w:r>
            <w:r w:rsidRPr="002642C0">
              <w:rPr>
                <w:rFonts w:ascii="Arial" w:hAnsi="Arial" w:cs="Arial"/>
                <w:sz w:val="20"/>
                <w:szCs w:val="20"/>
              </w:rPr>
              <w:t xml:space="preserve"> pagamento è</w:t>
            </w:r>
            <w:r w:rsidR="003566B3">
              <w:rPr>
                <w:rFonts w:ascii="Arial" w:hAnsi="Arial" w:cs="Arial"/>
                <w:sz w:val="20"/>
                <w:szCs w:val="20"/>
              </w:rPr>
              <w:t xml:space="preserve"> stato</w:t>
            </w:r>
            <w:r w:rsidRPr="002642C0">
              <w:rPr>
                <w:rFonts w:ascii="Arial" w:hAnsi="Arial" w:cs="Arial"/>
                <w:sz w:val="20"/>
                <w:szCs w:val="20"/>
              </w:rPr>
              <w:t xml:space="preserve"> </w:t>
            </w:r>
            <w:r w:rsidR="003566B3">
              <w:rPr>
                <w:rFonts w:ascii="Arial" w:hAnsi="Arial" w:cs="Arial"/>
                <w:sz w:val="20"/>
                <w:szCs w:val="20"/>
              </w:rPr>
              <w:t>svolto</w:t>
            </w:r>
            <w:r w:rsidRPr="002642C0">
              <w:rPr>
                <w:rFonts w:ascii="Arial" w:hAnsi="Arial" w:cs="Arial"/>
                <w:sz w:val="20"/>
                <w:szCs w:val="20"/>
              </w:rPr>
              <w:t xml:space="preserve"> e la sua conformità è garantita al momento della presentazione della documentazione di chiusura. A queste condizioni, un pagamento da parte del beneficiario al contraente</w:t>
            </w:r>
            <w:r w:rsidR="00EC737C">
              <w:rPr>
                <w:rFonts w:ascii="Arial" w:hAnsi="Arial" w:cs="Arial"/>
                <w:sz w:val="20"/>
                <w:szCs w:val="20"/>
              </w:rPr>
              <w:t>,</w:t>
            </w:r>
            <w:r w:rsidRPr="002642C0">
              <w:rPr>
                <w:rFonts w:ascii="Arial" w:hAnsi="Arial" w:cs="Arial"/>
                <w:sz w:val="20"/>
                <w:szCs w:val="20"/>
              </w:rPr>
              <w:t xml:space="preserve"> </w:t>
            </w:r>
            <w:r w:rsidR="003566B3">
              <w:rPr>
                <w:rFonts w:ascii="Arial" w:hAnsi="Arial" w:cs="Arial"/>
                <w:sz w:val="20"/>
                <w:szCs w:val="20"/>
              </w:rPr>
              <w:t>a fronte di</w:t>
            </w:r>
            <w:r w:rsidRPr="002642C0">
              <w:rPr>
                <w:rFonts w:ascii="Arial" w:hAnsi="Arial" w:cs="Arial"/>
                <w:sz w:val="20"/>
                <w:szCs w:val="20"/>
              </w:rPr>
              <w:t xml:space="preserve"> una garanzia bancaria</w:t>
            </w:r>
            <w:r w:rsidR="00EC737C">
              <w:rPr>
                <w:rFonts w:ascii="Arial" w:hAnsi="Arial" w:cs="Arial"/>
                <w:sz w:val="20"/>
                <w:szCs w:val="20"/>
              </w:rPr>
              <w:t>,</w:t>
            </w:r>
            <w:r w:rsidRPr="002642C0">
              <w:rPr>
                <w:rFonts w:ascii="Arial" w:hAnsi="Arial" w:cs="Arial"/>
                <w:sz w:val="20"/>
                <w:szCs w:val="20"/>
              </w:rPr>
              <w:t xml:space="preserve"> può essere considerato </w:t>
            </w:r>
            <w:r w:rsidR="00EC737C">
              <w:rPr>
                <w:rFonts w:ascii="Arial" w:hAnsi="Arial" w:cs="Arial"/>
                <w:sz w:val="20"/>
                <w:szCs w:val="20"/>
              </w:rPr>
              <w:t>alla stregua di</w:t>
            </w:r>
            <w:r w:rsidRPr="002642C0">
              <w:rPr>
                <w:rFonts w:ascii="Arial" w:hAnsi="Arial" w:cs="Arial"/>
                <w:sz w:val="20"/>
                <w:szCs w:val="20"/>
              </w:rPr>
              <w:t xml:space="preserve"> un pagamento da parte di un beneficiario nell’attuazione di un’operazione</w:t>
            </w:r>
            <w:r w:rsidR="00EC737C">
              <w:rPr>
                <w:rFonts w:ascii="Arial" w:hAnsi="Arial" w:cs="Arial"/>
                <w:sz w:val="20"/>
                <w:szCs w:val="20"/>
              </w:rPr>
              <w:t>,</w:t>
            </w:r>
            <w:r w:rsidRPr="002642C0">
              <w:rPr>
                <w:rFonts w:ascii="Arial" w:hAnsi="Arial" w:cs="Arial"/>
                <w:sz w:val="20"/>
                <w:szCs w:val="20"/>
              </w:rPr>
              <w:t xml:space="preserve"> ai sensi dell'art</w:t>
            </w:r>
            <w:r w:rsidR="00073D2A">
              <w:rPr>
                <w:rFonts w:ascii="Arial" w:hAnsi="Arial" w:cs="Arial"/>
                <w:sz w:val="20"/>
                <w:szCs w:val="20"/>
              </w:rPr>
              <w:t>.</w:t>
            </w:r>
            <w:r w:rsidRPr="002642C0">
              <w:rPr>
                <w:rFonts w:ascii="Arial" w:hAnsi="Arial" w:cs="Arial"/>
                <w:sz w:val="20"/>
                <w:szCs w:val="20"/>
              </w:rPr>
              <w:t xml:space="preserve"> 78(1)</w:t>
            </w:r>
            <w:r w:rsidR="00EC737C">
              <w:rPr>
                <w:rFonts w:ascii="Arial" w:hAnsi="Arial" w:cs="Arial"/>
                <w:sz w:val="20"/>
                <w:szCs w:val="20"/>
              </w:rPr>
              <w:t>,</w:t>
            </w:r>
            <w:r w:rsidRPr="002642C0">
              <w:rPr>
                <w:rFonts w:ascii="Arial" w:hAnsi="Arial" w:cs="Arial"/>
                <w:sz w:val="20"/>
                <w:szCs w:val="20"/>
              </w:rPr>
              <w:t xml:space="preserve"> </w:t>
            </w:r>
            <w:r w:rsidR="003566B3">
              <w:rPr>
                <w:rFonts w:ascii="Arial" w:hAnsi="Arial" w:cs="Arial"/>
                <w:sz w:val="20"/>
                <w:szCs w:val="20"/>
              </w:rPr>
              <w:t xml:space="preserve">posto </w:t>
            </w:r>
            <w:r w:rsidRPr="002642C0">
              <w:rPr>
                <w:rFonts w:ascii="Arial" w:hAnsi="Arial" w:cs="Arial"/>
                <w:sz w:val="20"/>
                <w:szCs w:val="20"/>
              </w:rPr>
              <w:t xml:space="preserve">che le condizioni per i pagamenti degli anticipi </w:t>
            </w:r>
            <w:r w:rsidR="003566B3">
              <w:rPr>
                <w:rFonts w:ascii="Arial" w:hAnsi="Arial" w:cs="Arial"/>
                <w:sz w:val="20"/>
                <w:szCs w:val="20"/>
              </w:rPr>
              <w:t>siano state</w:t>
            </w:r>
            <w:r w:rsidRPr="002642C0">
              <w:rPr>
                <w:rFonts w:ascii="Arial" w:hAnsi="Arial" w:cs="Arial"/>
                <w:sz w:val="20"/>
                <w:szCs w:val="20"/>
              </w:rPr>
              <w:t xml:space="preserve"> previst</w:t>
            </w:r>
            <w:r w:rsidR="003566B3">
              <w:rPr>
                <w:rFonts w:ascii="Arial" w:hAnsi="Arial" w:cs="Arial"/>
                <w:sz w:val="20"/>
                <w:szCs w:val="20"/>
              </w:rPr>
              <w:t>e</w:t>
            </w:r>
            <w:r w:rsidRPr="002642C0">
              <w:rPr>
                <w:rFonts w:ascii="Arial" w:hAnsi="Arial" w:cs="Arial"/>
                <w:sz w:val="20"/>
                <w:szCs w:val="20"/>
              </w:rPr>
              <w:t xml:space="preserve"> nel contratto e siano conformi con le norme nazionali applicabili o </w:t>
            </w:r>
            <w:r w:rsidR="003566B3">
              <w:rPr>
                <w:rFonts w:ascii="Arial" w:hAnsi="Arial" w:cs="Arial"/>
                <w:sz w:val="20"/>
                <w:szCs w:val="20"/>
              </w:rPr>
              <w:t>le prassi</w:t>
            </w:r>
            <w:r w:rsidRPr="002642C0">
              <w:rPr>
                <w:rFonts w:ascii="Arial" w:hAnsi="Arial" w:cs="Arial"/>
                <w:sz w:val="20"/>
                <w:szCs w:val="20"/>
              </w:rPr>
              <w:t xml:space="preserve"> contrattuali.</w:t>
            </w:r>
          </w:p>
          <w:p w:rsidR="00A46C65" w:rsidRPr="002642C0" w:rsidRDefault="00A46C65" w:rsidP="002642C0">
            <w:pPr>
              <w:jc w:val="both"/>
              <w:rPr>
                <w:rFonts w:ascii="Arial" w:hAnsi="Arial" w:cs="Arial"/>
                <w:sz w:val="20"/>
                <w:szCs w:val="20"/>
              </w:rPr>
            </w:pPr>
            <w:r w:rsidRPr="002642C0">
              <w:rPr>
                <w:rFonts w:ascii="Arial" w:hAnsi="Arial" w:cs="Arial"/>
                <w:sz w:val="20"/>
                <w:szCs w:val="20"/>
              </w:rPr>
              <w:lastRenderedPageBreak/>
              <w:t xml:space="preserve">La fattura per il pagamento anticipato dovrà essere sottoscritta e pagata entro la data </w:t>
            </w:r>
            <w:r w:rsidR="003566B3">
              <w:rPr>
                <w:rFonts w:ascii="Arial" w:hAnsi="Arial" w:cs="Arial"/>
                <w:sz w:val="20"/>
                <w:szCs w:val="20"/>
              </w:rPr>
              <w:t>finale di</w:t>
            </w:r>
            <w:r w:rsidRPr="002642C0">
              <w:rPr>
                <w:rFonts w:ascii="Arial" w:hAnsi="Arial" w:cs="Arial"/>
                <w:sz w:val="20"/>
                <w:szCs w:val="20"/>
              </w:rPr>
              <w:t xml:space="preserve"> ammissibilità insieme alla garanzia bancaria.</w:t>
            </w:r>
          </w:p>
          <w:p w:rsidR="00A46C65" w:rsidRPr="002642C0" w:rsidRDefault="00073D2A" w:rsidP="002642C0">
            <w:pPr>
              <w:jc w:val="both"/>
              <w:rPr>
                <w:rFonts w:ascii="Arial" w:hAnsi="Arial" w:cs="Arial"/>
                <w:sz w:val="20"/>
                <w:szCs w:val="20"/>
              </w:rPr>
            </w:pPr>
            <w:r>
              <w:rPr>
                <w:rFonts w:ascii="Arial" w:hAnsi="Arial" w:cs="Arial"/>
                <w:sz w:val="20"/>
                <w:szCs w:val="20"/>
              </w:rPr>
              <w:t xml:space="preserve">È </w:t>
            </w:r>
            <w:r w:rsidR="00A46C65" w:rsidRPr="002642C0">
              <w:rPr>
                <w:rFonts w:ascii="Arial" w:hAnsi="Arial" w:cs="Arial"/>
                <w:sz w:val="20"/>
                <w:szCs w:val="20"/>
              </w:rPr>
              <w:t xml:space="preserve">importante insistere su quest'ultima frase: è solo nel caso in cui le norme nazionali o le </w:t>
            </w:r>
            <w:r w:rsidR="00EC737C">
              <w:rPr>
                <w:rFonts w:ascii="Arial" w:hAnsi="Arial" w:cs="Arial"/>
                <w:sz w:val="20"/>
                <w:szCs w:val="20"/>
              </w:rPr>
              <w:t>prassi</w:t>
            </w:r>
            <w:r w:rsidR="00A46C65" w:rsidRPr="002642C0">
              <w:rPr>
                <w:rFonts w:ascii="Arial" w:hAnsi="Arial" w:cs="Arial"/>
                <w:sz w:val="20"/>
                <w:szCs w:val="20"/>
              </w:rPr>
              <w:t xml:space="preserve"> contrattuali già prevedono che i lavori di supervisione / servizi di assistenza tecnica / altri tipi di servizi/ lavori </w:t>
            </w:r>
            <w:r w:rsidR="003566B3">
              <w:rPr>
                <w:rFonts w:ascii="Arial" w:hAnsi="Arial" w:cs="Arial"/>
                <w:sz w:val="20"/>
                <w:szCs w:val="20"/>
              </w:rPr>
              <w:t>siano</w:t>
            </w:r>
            <w:r w:rsidR="00A46C65" w:rsidRPr="002642C0">
              <w:rPr>
                <w:rFonts w:ascii="Arial" w:hAnsi="Arial" w:cs="Arial"/>
                <w:sz w:val="20"/>
                <w:szCs w:val="20"/>
              </w:rPr>
              <w:t xml:space="preserve"> soggetti a un pagamento anticipato che tali modalità </w:t>
            </w:r>
            <w:r w:rsidR="003566B3">
              <w:rPr>
                <w:rFonts w:ascii="Arial" w:hAnsi="Arial" w:cs="Arial"/>
                <w:sz w:val="20"/>
                <w:szCs w:val="20"/>
              </w:rPr>
              <w:t>possono</w:t>
            </w:r>
            <w:r w:rsidR="00A46C65" w:rsidRPr="002642C0">
              <w:rPr>
                <w:rFonts w:ascii="Arial" w:hAnsi="Arial" w:cs="Arial"/>
                <w:sz w:val="20"/>
                <w:szCs w:val="20"/>
              </w:rPr>
              <w:t xml:space="preserve"> essere applicate per il pagamento del lavoro / servizio da fornire tra la data finale di ammissibilità e la data di presentazione dei documenti di chiusura. </w:t>
            </w:r>
            <w:r w:rsidR="00C9214E">
              <w:rPr>
                <w:rFonts w:ascii="Arial" w:hAnsi="Arial" w:cs="Arial"/>
                <w:sz w:val="20"/>
                <w:szCs w:val="20"/>
              </w:rPr>
              <w:t>Diversamente</w:t>
            </w:r>
            <w:r w:rsidR="00A46C65" w:rsidRPr="002642C0">
              <w:rPr>
                <w:rFonts w:ascii="Arial" w:hAnsi="Arial" w:cs="Arial"/>
                <w:sz w:val="20"/>
                <w:szCs w:val="20"/>
              </w:rPr>
              <w:t xml:space="preserve"> (cioè quando uno SM adatti le modalità di pagamento dei contratti di </w:t>
            </w:r>
            <w:r w:rsidR="00EC737C">
              <w:rPr>
                <w:rFonts w:ascii="Arial" w:hAnsi="Arial" w:cs="Arial"/>
                <w:sz w:val="20"/>
                <w:szCs w:val="20"/>
              </w:rPr>
              <w:t>supervisione/a</w:t>
            </w:r>
            <w:r w:rsidR="00A46C65" w:rsidRPr="002642C0">
              <w:rPr>
                <w:rFonts w:ascii="Arial" w:hAnsi="Arial" w:cs="Arial"/>
                <w:sz w:val="20"/>
                <w:szCs w:val="20"/>
              </w:rPr>
              <w:t>ssistenza tecnica solo per la fine del periodo di ammissibilità) la proposta dello SM sarebbe considerata finalizzata ad aggirare la data finale di ammissibilità.</w:t>
            </w:r>
          </w:p>
          <w:p w:rsidR="00A46C65" w:rsidRPr="002642C0" w:rsidRDefault="00A46C65" w:rsidP="002642C0">
            <w:pPr>
              <w:jc w:val="both"/>
              <w:rPr>
                <w:rFonts w:ascii="Arial" w:hAnsi="Arial" w:cs="Arial"/>
                <w:sz w:val="20"/>
                <w:szCs w:val="20"/>
              </w:rPr>
            </w:pPr>
            <w:r w:rsidRPr="002642C0">
              <w:rPr>
                <w:rFonts w:ascii="Arial" w:hAnsi="Arial" w:cs="Arial"/>
                <w:sz w:val="20"/>
                <w:szCs w:val="20"/>
              </w:rPr>
              <w:t xml:space="preserve">In sintesi, al fine di considerare gli anticipi come ammissibili le seguenti tre condizioni devono essere soddisfatte:  </w:t>
            </w:r>
          </w:p>
          <w:p w:rsidR="00A46C65" w:rsidRPr="00D82B01" w:rsidRDefault="00A46C65" w:rsidP="000B55AB">
            <w:pPr>
              <w:pStyle w:val="Paragrafoelenco"/>
              <w:numPr>
                <w:ilvl w:val="1"/>
                <w:numId w:val="18"/>
              </w:numPr>
              <w:ind w:left="176" w:hanging="176"/>
              <w:jc w:val="both"/>
              <w:rPr>
                <w:rFonts w:ascii="Arial" w:hAnsi="Arial" w:cs="Arial"/>
                <w:sz w:val="20"/>
                <w:szCs w:val="20"/>
              </w:rPr>
            </w:pPr>
            <w:proofErr w:type="gramStart"/>
            <w:r w:rsidRPr="00D82B01">
              <w:rPr>
                <w:rFonts w:ascii="Arial" w:hAnsi="Arial" w:cs="Arial"/>
                <w:sz w:val="20"/>
                <w:szCs w:val="20"/>
              </w:rPr>
              <w:t>conformità</w:t>
            </w:r>
            <w:proofErr w:type="gramEnd"/>
            <w:r w:rsidRPr="00D82B01">
              <w:rPr>
                <w:rFonts w:ascii="Arial" w:hAnsi="Arial" w:cs="Arial"/>
                <w:sz w:val="20"/>
                <w:szCs w:val="20"/>
              </w:rPr>
              <w:t xml:space="preserve"> con le norme nazionali e </w:t>
            </w:r>
            <w:r w:rsidR="00C9214E" w:rsidRPr="00D82B01">
              <w:rPr>
                <w:rFonts w:ascii="Arial" w:hAnsi="Arial" w:cs="Arial"/>
                <w:sz w:val="20"/>
                <w:szCs w:val="20"/>
              </w:rPr>
              <w:t>g</w:t>
            </w:r>
            <w:r w:rsidRPr="00D82B01">
              <w:rPr>
                <w:rFonts w:ascii="Arial" w:hAnsi="Arial" w:cs="Arial"/>
                <w:sz w:val="20"/>
                <w:szCs w:val="20"/>
              </w:rPr>
              <w:t>li obblighi contrattuali;</w:t>
            </w:r>
          </w:p>
          <w:p w:rsidR="00A46C65" w:rsidRPr="00D82B01" w:rsidRDefault="00A46C65" w:rsidP="000B55AB">
            <w:pPr>
              <w:pStyle w:val="Paragrafoelenco"/>
              <w:numPr>
                <w:ilvl w:val="1"/>
                <w:numId w:val="18"/>
              </w:numPr>
              <w:ind w:left="176" w:hanging="176"/>
              <w:jc w:val="both"/>
              <w:rPr>
                <w:rFonts w:ascii="Arial" w:hAnsi="Arial" w:cs="Arial"/>
                <w:sz w:val="20"/>
                <w:szCs w:val="20"/>
              </w:rPr>
            </w:pPr>
            <w:proofErr w:type="gramStart"/>
            <w:r w:rsidRPr="00D82B01">
              <w:rPr>
                <w:rFonts w:ascii="Arial" w:hAnsi="Arial" w:cs="Arial"/>
                <w:sz w:val="20"/>
                <w:szCs w:val="20"/>
              </w:rPr>
              <w:t>in</w:t>
            </w:r>
            <w:proofErr w:type="gramEnd"/>
            <w:r w:rsidRPr="00D82B01">
              <w:rPr>
                <w:rFonts w:ascii="Arial" w:hAnsi="Arial" w:cs="Arial"/>
                <w:sz w:val="20"/>
                <w:szCs w:val="20"/>
              </w:rPr>
              <w:t xml:space="preserve"> ogni caso, </w:t>
            </w:r>
            <w:r w:rsidR="00C9214E" w:rsidRPr="00D82B01">
              <w:rPr>
                <w:rFonts w:ascii="Arial" w:hAnsi="Arial" w:cs="Arial"/>
                <w:sz w:val="20"/>
                <w:szCs w:val="20"/>
              </w:rPr>
              <w:t>l’anticipo</w:t>
            </w:r>
            <w:r w:rsidRPr="00D82B01">
              <w:rPr>
                <w:rFonts w:ascii="Arial" w:hAnsi="Arial" w:cs="Arial"/>
                <w:sz w:val="20"/>
                <w:szCs w:val="20"/>
              </w:rPr>
              <w:t xml:space="preserve"> deve essere convertito in spesa effettiva prima della chiusura;</w:t>
            </w:r>
          </w:p>
          <w:p w:rsidR="00D052D6" w:rsidRPr="00D82B01" w:rsidRDefault="00A46C65" w:rsidP="000B55AB">
            <w:pPr>
              <w:pStyle w:val="Paragrafoelenco"/>
              <w:numPr>
                <w:ilvl w:val="0"/>
                <w:numId w:val="18"/>
              </w:numPr>
              <w:ind w:left="176" w:hanging="176"/>
              <w:jc w:val="both"/>
              <w:rPr>
                <w:rFonts w:ascii="Arial" w:hAnsi="Arial" w:cs="Arial"/>
                <w:sz w:val="20"/>
                <w:szCs w:val="20"/>
              </w:rPr>
            </w:pPr>
            <w:proofErr w:type="gramStart"/>
            <w:r w:rsidRPr="00D82B01">
              <w:rPr>
                <w:rFonts w:ascii="Arial" w:hAnsi="Arial" w:cs="Arial"/>
                <w:sz w:val="20"/>
                <w:szCs w:val="20"/>
              </w:rPr>
              <w:t>tale</w:t>
            </w:r>
            <w:proofErr w:type="gramEnd"/>
            <w:r w:rsidRPr="00D82B01">
              <w:rPr>
                <w:rFonts w:ascii="Arial" w:hAnsi="Arial" w:cs="Arial"/>
                <w:sz w:val="20"/>
                <w:szCs w:val="20"/>
              </w:rPr>
              <w:t xml:space="preserve"> "conversione" dovrebbe avvenire in tempo utile, preferibilmente entro il 30</w:t>
            </w:r>
            <w:r w:rsidR="00073D2A" w:rsidRPr="00D82B01">
              <w:rPr>
                <w:rFonts w:ascii="Arial" w:hAnsi="Arial" w:cs="Arial"/>
                <w:sz w:val="20"/>
                <w:szCs w:val="20"/>
              </w:rPr>
              <w:t>.06.</w:t>
            </w:r>
            <w:r w:rsidRPr="00D82B01">
              <w:rPr>
                <w:rFonts w:ascii="Arial" w:hAnsi="Arial" w:cs="Arial"/>
                <w:sz w:val="20"/>
                <w:szCs w:val="20"/>
              </w:rPr>
              <w:t>2016 per consentire all’</w:t>
            </w:r>
            <w:proofErr w:type="spellStart"/>
            <w:r w:rsidRPr="00D82B01">
              <w:rPr>
                <w:rFonts w:ascii="Arial" w:hAnsi="Arial" w:cs="Arial"/>
                <w:sz w:val="20"/>
                <w:szCs w:val="20"/>
              </w:rPr>
              <w:t>AdG</w:t>
            </w:r>
            <w:proofErr w:type="spellEnd"/>
            <w:r w:rsidRPr="00D82B01">
              <w:rPr>
                <w:rFonts w:ascii="Arial" w:hAnsi="Arial" w:cs="Arial"/>
                <w:sz w:val="20"/>
                <w:szCs w:val="20"/>
              </w:rPr>
              <w:t xml:space="preserve"> di verificare la spesa e che i lavori / servizi s</w:t>
            </w:r>
            <w:r w:rsidR="00C9214E" w:rsidRPr="00D82B01">
              <w:rPr>
                <w:rFonts w:ascii="Arial" w:hAnsi="Arial" w:cs="Arial"/>
                <w:sz w:val="20"/>
                <w:szCs w:val="20"/>
              </w:rPr>
              <w:t>ia</w:t>
            </w:r>
            <w:r w:rsidRPr="00D82B01">
              <w:rPr>
                <w:rFonts w:ascii="Arial" w:hAnsi="Arial" w:cs="Arial"/>
                <w:sz w:val="20"/>
                <w:szCs w:val="20"/>
              </w:rPr>
              <w:t xml:space="preserve">no stati effettuati e per consentire </w:t>
            </w:r>
            <w:proofErr w:type="spellStart"/>
            <w:r w:rsidRPr="00D82B01">
              <w:rPr>
                <w:rFonts w:ascii="Arial" w:hAnsi="Arial" w:cs="Arial"/>
                <w:sz w:val="20"/>
                <w:szCs w:val="20"/>
              </w:rPr>
              <w:t>all'AdA</w:t>
            </w:r>
            <w:proofErr w:type="spellEnd"/>
            <w:r w:rsidRPr="00D82B01">
              <w:rPr>
                <w:rFonts w:ascii="Arial" w:hAnsi="Arial" w:cs="Arial"/>
                <w:sz w:val="20"/>
                <w:szCs w:val="20"/>
              </w:rPr>
              <w:t xml:space="preserve"> di includere questa spesa nel loro campione in tempo per la dichiarazione di chiusura</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lastRenderedPageBreak/>
              <w:t>28</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Data ultima dell’ammissibilità della spesa</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3.1</w:t>
            </w:r>
          </w:p>
        </w:tc>
        <w:tc>
          <w:tcPr>
            <w:tcW w:w="4678" w:type="dxa"/>
            <w:shd w:val="clear" w:color="auto" w:fill="BDD6EE" w:themeFill="accent1" w:themeFillTint="66"/>
          </w:tcPr>
          <w:p w:rsidR="00D052D6" w:rsidRPr="002642C0" w:rsidRDefault="00A46C65" w:rsidP="002642C0">
            <w:pPr>
              <w:jc w:val="both"/>
              <w:rPr>
                <w:rFonts w:ascii="Arial" w:hAnsi="Arial" w:cs="Arial"/>
                <w:sz w:val="20"/>
                <w:szCs w:val="20"/>
              </w:rPr>
            </w:pPr>
            <w:r w:rsidRPr="002642C0">
              <w:rPr>
                <w:rFonts w:ascii="Arial" w:hAnsi="Arial" w:cs="Arial"/>
                <w:sz w:val="20"/>
                <w:szCs w:val="20"/>
              </w:rPr>
              <w:t>La Commissione può confermare che tutte le spese sostenute prima del 31.12.2015 e relative alle operazioni che saranno finalizzate entro la data di chiusura saranno considerate ammissibili?</w:t>
            </w:r>
          </w:p>
        </w:tc>
        <w:tc>
          <w:tcPr>
            <w:tcW w:w="6746" w:type="dxa"/>
          </w:tcPr>
          <w:p w:rsidR="00D052D6" w:rsidRPr="002642C0" w:rsidRDefault="00A46C65" w:rsidP="00C9214E">
            <w:pPr>
              <w:jc w:val="both"/>
              <w:rPr>
                <w:rFonts w:ascii="Arial" w:hAnsi="Arial" w:cs="Arial"/>
                <w:sz w:val="20"/>
                <w:szCs w:val="20"/>
              </w:rPr>
            </w:pPr>
            <w:r w:rsidRPr="002642C0">
              <w:rPr>
                <w:rFonts w:ascii="Arial" w:hAnsi="Arial" w:cs="Arial"/>
                <w:sz w:val="20"/>
                <w:szCs w:val="20"/>
              </w:rPr>
              <w:t>Le spese sono considerate ammissibili se sostenute e pagate entro il 31.12.2015</w:t>
            </w:r>
            <w:r w:rsidR="00C9214E">
              <w:rPr>
                <w:rFonts w:ascii="Arial" w:hAnsi="Arial" w:cs="Arial"/>
                <w:sz w:val="20"/>
                <w:szCs w:val="20"/>
              </w:rPr>
              <w:t>. Per spese sostenute si intendono</w:t>
            </w:r>
            <w:r w:rsidRPr="002642C0">
              <w:rPr>
                <w:rFonts w:ascii="Arial" w:hAnsi="Arial" w:cs="Arial"/>
                <w:sz w:val="20"/>
                <w:szCs w:val="20"/>
              </w:rPr>
              <w:t xml:space="preserve"> le spese relative alle attività che sono state fornite prima del 31.12.2015. Un'operazione può essere composta da più attività. Un'operazione può essere finalizzata dopo la data </w:t>
            </w:r>
            <w:r w:rsidR="00C9214E">
              <w:rPr>
                <w:rFonts w:ascii="Arial" w:hAnsi="Arial" w:cs="Arial"/>
                <w:sz w:val="20"/>
                <w:szCs w:val="20"/>
              </w:rPr>
              <w:t xml:space="preserve">finale di </w:t>
            </w:r>
            <w:r w:rsidRPr="002642C0">
              <w:rPr>
                <w:rFonts w:ascii="Arial" w:hAnsi="Arial" w:cs="Arial"/>
                <w:sz w:val="20"/>
                <w:szCs w:val="20"/>
              </w:rPr>
              <w:t>ammissibilità, ma i pagamenti effettuati per le attività che si realizzano dopo tale data non sono ammissibili.</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t>29</w:t>
            </w:r>
          </w:p>
        </w:tc>
        <w:tc>
          <w:tcPr>
            <w:tcW w:w="1985" w:type="dxa"/>
          </w:tcPr>
          <w:p w:rsidR="00755525" w:rsidRPr="00BD7CEA" w:rsidRDefault="00755525" w:rsidP="005C78DC">
            <w:pPr>
              <w:rPr>
                <w:rFonts w:ascii="Arial" w:hAnsi="Arial" w:cs="Arial"/>
                <w:sz w:val="20"/>
                <w:szCs w:val="20"/>
              </w:rPr>
            </w:pPr>
            <w:r w:rsidRPr="00BD7CEA">
              <w:rPr>
                <w:rFonts w:ascii="Arial" w:hAnsi="Arial" w:cs="Arial"/>
                <w:sz w:val="20"/>
                <w:szCs w:val="20"/>
              </w:rPr>
              <w:t>Grandi Progetti</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3.2</w:t>
            </w:r>
          </w:p>
        </w:tc>
        <w:tc>
          <w:tcPr>
            <w:tcW w:w="4678" w:type="dxa"/>
            <w:shd w:val="clear" w:color="auto" w:fill="BDD6EE" w:themeFill="accent1" w:themeFillTint="66"/>
          </w:tcPr>
          <w:p w:rsidR="00755525" w:rsidRPr="00BD7CEA" w:rsidRDefault="00755525" w:rsidP="00C9214E">
            <w:pPr>
              <w:jc w:val="both"/>
              <w:rPr>
                <w:rFonts w:ascii="Arial" w:hAnsi="Arial" w:cs="Arial"/>
                <w:sz w:val="20"/>
                <w:szCs w:val="20"/>
              </w:rPr>
            </w:pPr>
            <w:r w:rsidRPr="00BD7CEA">
              <w:rPr>
                <w:rFonts w:ascii="Arial" w:hAnsi="Arial" w:cs="Arial"/>
                <w:sz w:val="20"/>
                <w:szCs w:val="20"/>
              </w:rPr>
              <w:t>Per i grandi pro</w:t>
            </w:r>
            <w:r w:rsidR="00C9214E">
              <w:rPr>
                <w:rFonts w:ascii="Arial" w:hAnsi="Arial" w:cs="Arial"/>
                <w:sz w:val="20"/>
                <w:szCs w:val="20"/>
              </w:rPr>
              <w:t xml:space="preserve">getti basati </w:t>
            </w:r>
            <w:r w:rsidRPr="00BD7CEA">
              <w:rPr>
                <w:rFonts w:ascii="Arial" w:hAnsi="Arial" w:cs="Arial"/>
                <w:sz w:val="20"/>
                <w:szCs w:val="20"/>
              </w:rPr>
              <w:t xml:space="preserve">su una decisione di aiuto </w:t>
            </w:r>
            <w:r w:rsidR="00C9214E">
              <w:rPr>
                <w:rFonts w:ascii="Arial" w:hAnsi="Arial" w:cs="Arial"/>
                <w:sz w:val="20"/>
                <w:szCs w:val="20"/>
              </w:rPr>
              <w:t>erogata</w:t>
            </w:r>
            <w:r w:rsidRPr="00BD7CEA">
              <w:rPr>
                <w:rFonts w:ascii="Arial" w:hAnsi="Arial" w:cs="Arial"/>
                <w:sz w:val="20"/>
                <w:szCs w:val="20"/>
              </w:rPr>
              <w:t xml:space="preserve"> con un deficit finanziario che è stato successivamente ricalcolato, è necessario presentare una domanda di modifica del contributo comunitario? Se sì, in quali casi?</w:t>
            </w:r>
          </w:p>
        </w:tc>
        <w:tc>
          <w:tcPr>
            <w:tcW w:w="6746" w:type="dxa"/>
          </w:tcPr>
          <w:p w:rsidR="00755525" w:rsidRPr="00BD7CEA" w:rsidRDefault="00C9214E" w:rsidP="00E573D1">
            <w:pPr>
              <w:jc w:val="both"/>
              <w:rPr>
                <w:rFonts w:ascii="Arial" w:hAnsi="Arial" w:cs="Arial"/>
                <w:sz w:val="20"/>
                <w:szCs w:val="20"/>
              </w:rPr>
            </w:pPr>
            <w:r>
              <w:rPr>
                <w:rFonts w:ascii="Arial" w:hAnsi="Arial" w:cs="Arial"/>
                <w:sz w:val="20"/>
                <w:szCs w:val="20"/>
              </w:rPr>
              <w:t>Si veda</w:t>
            </w:r>
            <w:r w:rsidR="00755525" w:rsidRPr="00BD7CEA">
              <w:rPr>
                <w:rFonts w:ascii="Arial" w:hAnsi="Arial" w:cs="Arial"/>
                <w:sz w:val="20"/>
                <w:szCs w:val="20"/>
              </w:rPr>
              <w:t xml:space="preserve"> la guida COCOF 13-0089-01, sezione 4.1 “Una modifica scatta soltanto nei casi in cui cambiamenti dell'oggetto fisico, delle</w:t>
            </w:r>
            <w:r w:rsidR="00755525">
              <w:rPr>
                <w:rFonts w:ascii="Arial" w:hAnsi="Arial" w:cs="Arial"/>
                <w:sz w:val="20"/>
                <w:szCs w:val="20"/>
              </w:rPr>
              <w:t xml:space="preserve"> </w:t>
            </w:r>
            <w:r w:rsidR="00755525" w:rsidRPr="00BD7CEA">
              <w:rPr>
                <w:rFonts w:ascii="Arial" w:hAnsi="Arial" w:cs="Arial"/>
                <w:sz w:val="20"/>
                <w:szCs w:val="20"/>
              </w:rPr>
              <w:t>regole di ammissibilità o degli standard legislativi o tecnici a livello UE o a livello</w:t>
            </w:r>
            <w:r w:rsidR="00755525">
              <w:rPr>
                <w:rFonts w:ascii="Arial" w:hAnsi="Arial" w:cs="Arial"/>
                <w:sz w:val="20"/>
                <w:szCs w:val="20"/>
              </w:rPr>
              <w:t xml:space="preserve"> </w:t>
            </w:r>
            <w:r w:rsidR="00755525" w:rsidRPr="00BD7CEA">
              <w:rPr>
                <w:rFonts w:ascii="Arial" w:hAnsi="Arial" w:cs="Arial"/>
                <w:sz w:val="20"/>
                <w:szCs w:val="20"/>
              </w:rPr>
              <w:t>nazionale portano a un aumento dell'importo della decisione”</w:t>
            </w:r>
            <w:r w:rsidR="00755525">
              <w:rPr>
                <w:rFonts w:ascii="Arial" w:hAnsi="Arial" w:cs="Arial"/>
                <w:sz w:val="20"/>
                <w:szCs w:val="20"/>
              </w:rPr>
              <w:t>.</w:t>
            </w:r>
            <w:r w:rsidR="00755525" w:rsidRPr="00BD7CEA">
              <w:rPr>
                <w:rFonts w:ascii="Arial" w:hAnsi="Arial" w:cs="Arial"/>
                <w:sz w:val="20"/>
                <w:szCs w:val="20"/>
              </w:rPr>
              <w:t xml:space="preserve"> Detrazioni dovute da ulteriori fonti di ricavo netto effettuate al più tardi </w:t>
            </w:r>
            <w:r>
              <w:rPr>
                <w:rFonts w:ascii="Arial" w:hAnsi="Arial" w:cs="Arial"/>
                <w:sz w:val="20"/>
                <w:szCs w:val="20"/>
              </w:rPr>
              <w:t>al</w:t>
            </w:r>
            <w:r w:rsidR="00755525" w:rsidRPr="00BD7CEA">
              <w:rPr>
                <w:rFonts w:ascii="Arial" w:hAnsi="Arial" w:cs="Arial"/>
                <w:sz w:val="20"/>
                <w:szCs w:val="20"/>
              </w:rPr>
              <w:t xml:space="preserve"> momento della presentazione dei documenti di chiusura secondo l'art</w:t>
            </w:r>
            <w:r w:rsidR="00073D2A">
              <w:rPr>
                <w:rFonts w:ascii="Arial" w:hAnsi="Arial" w:cs="Arial"/>
                <w:sz w:val="20"/>
                <w:szCs w:val="20"/>
              </w:rPr>
              <w:t>.</w:t>
            </w:r>
            <w:r w:rsidR="00755525" w:rsidRPr="00BD7CEA">
              <w:rPr>
                <w:rFonts w:ascii="Arial" w:hAnsi="Arial" w:cs="Arial"/>
                <w:sz w:val="20"/>
                <w:szCs w:val="20"/>
              </w:rPr>
              <w:t xml:space="preserve"> 55(4) Reg. Gen. non richiedono una modifica </w:t>
            </w:r>
            <w:r>
              <w:rPr>
                <w:rFonts w:ascii="Arial" w:hAnsi="Arial" w:cs="Arial"/>
                <w:sz w:val="20"/>
                <w:szCs w:val="20"/>
              </w:rPr>
              <w:t>della decisione</w:t>
            </w:r>
            <w:r w:rsidR="00755525" w:rsidRPr="00BD7CEA">
              <w:rPr>
                <w:rFonts w:ascii="Arial" w:hAnsi="Arial" w:cs="Arial"/>
                <w:sz w:val="20"/>
                <w:szCs w:val="20"/>
              </w:rPr>
              <w:t>.</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lastRenderedPageBreak/>
              <w:t>30</w:t>
            </w:r>
          </w:p>
        </w:tc>
        <w:tc>
          <w:tcPr>
            <w:tcW w:w="1985" w:type="dxa"/>
          </w:tcPr>
          <w:p w:rsidR="00755525" w:rsidRPr="00BD7CEA" w:rsidRDefault="00755525" w:rsidP="005C78DC">
            <w:pPr>
              <w:rPr>
                <w:rFonts w:ascii="Arial" w:hAnsi="Arial" w:cs="Arial"/>
                <w:sz w:val="20"/>
                <w:szCs w:val="20"/>
              </w:rPr>
            </w:pPr>
            <w:r w:rsidRPr="00BD7CEA">
              <w:rPr>
                <w:rFonts w:ascii="Arial" w:hAnsi="Arial" w:cs="Arial"/>
                <w:sz w:val="20"/>
                <w:szCs w:val="20"/>
              </w:rPr>
              <w:t>Le norme di ammissibilità applicabili ai Grandi Progetti</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3.2</w:t>
            </w:r>
          </w:p>
        </w:tc>
        <w:tc>
          <w:tcPr>
            <w:tcW w:w="4678" w:type="dxa"/>
            <w:shd w:val="clear" w:color="auto" w:fill="BDD6EE" w:themeFill="accent1" w:themeFillTint="66"/>
          </w:tcPr>
          <w:p w:rsidR="00755525" w:rsidRPr="00BD7CEA" w:rsidRDefault="00073D2A" w:rsidP="00E573D1">
            <w:pPr>
              <w:jc w:val="both"/>
              <w:rPr>
                <w:rFonts w:ascii="Arial" w:hAnsi="Arial" w:cs="Arial"/>
                <w:sz w:val="20"/>
                <w:szCs w:val="20"/>
              </w:rPr>
            </w:pPr>
            <w:r>
              <w:rPr>
                <w:rFonts w:ascii="Arial" w:hAnsi="Arial" w:cs="Arial"/>
                <w:color w:val="222222"/>
                <w:sz w:val="20"/>
                <w:szCs w:val="20"/>
              </w:rPr>
              <w:t xml:space="preserve">È </w:t>
            </w:r>
            <w:r w:rsidR="00C9214E">
              <w:rPr>
                <w:rFonts w:ascii="Arial" w:hAnsi="Arial" w:cs="Arial"/>
                <w:color w:val="222222"/>
                <w:sz w:val="20"/>
                <w:szCs w:val="20"/>
              </w:rPr>
              <w:t>possibile chiarire</w:t>
            </w:r>
            <w:r w:rsidR="00755525" w:rsidRPr="00BD7CEA">
              <w:rPr>
                <w:rFonts w:ascii="Arial" w:hAnsi="Arial" w:cs="Arial"/>
                <w:color w:val="222222"/>
                <w:sz w:val="20"/>
                <w:szCs w:val="20"/>
              </w:rPr>
              <w:t xml:space="preserve"> il concetto di un progetto in funzione. Come valutare la </w:t>
            </w:r>
            <w:r w:rsidR="00C9214E">
              <w:rPr>
                <w:rFonts w:ascii="Arial" w:hAnsi="Arial" w:cs="Arial"/>
                <w:color w:val="222222"/>
                <w:sz w:val="20"/>
                <w:szCs w:val="20"/>
              </w:rPr>
              <w:t xml:space="preserve">importanza e l'insufficienza della </w:t>
            </w:r>
            <w:r w:rsidR="00C9214E" w:rsidRPr="00C9214E">
              <w:rPr>
                <w:rFonts w:ascii="Arial" w:hAnsi="Arial" w:cs="Arial"/>
                <w:i/>
                <w:color w:val="222222"/>
                <w:sz w:val="20"/>
                <w:szCs w:val="20"/>
              </w:rPr>
              <w:t>performance</w:t>
            </w:r>
            <w:r w:rsidR="00C9214E">
              <w:rPr>
                <w:rFonts w:ascii="Arial" w:hAnsi="Arial" w:cs="Arial"/>
                <w:color w:val="222222"/>
                <w:sz w:val="20"/>
                <w:szCs w:val="20"/>
              </w:rPr>
              <w:t xml:space="preserve"> </w:t>
            </w:r>
            <w:r w:rsidR="00755525" w:rsidRPr="00BD7CEA">
              <w:rPr>
                <w:rFonts w:ascii="Arial" w:hAnsi="Arial" w:cs="Arial"/>
                <w:color w:val="222222"/>
                <w:sz w:val="20"/>
                <w:szCs w:val="20"/>
              </w:rPr>
              <w:t>di un progetto?</w:t>
            </w:r>
          </w:p>
        </w:tc>
        <w:tc>
          <w:tcPr>
            <w:tcW w:w="6746" w:type="dxa"/>
          </w:tcPr>
          <w:p w:rsidR="00755525" w:rsidRPr="00BD7CEA" w:rsidRDefault="00755525" w:rsidP="00C9214E">
            <w:pPr>
              <w:jc w:val="both"/>
              <w:rPr>
                <w:rFonts w:ascii="Arial" w:hAnsi="Arial" w:cs="Arial"/>
                <w:sz w:val="20"/>
                <w:szCs w:val="20"/>
              </w:rPr>
            </w:pPr>
            <w:r w:rsidRPr="00BD7CEA">
              <w:rPr>
                <w:rFonts w:ascii="Arial" w:hAnsi="Arial" w:cs="Arial"/>
                <w:sz w:val="20"/>
                <w:szCs w:val="20"/>
              </w:rPr>
              <w:t>Un progetto potrebbe essere in funzione ma poco efficiente in relazione ai target stabiliti nella decisione. Una nuova ferrovia è in funzione ma non può portare sufficienti passeggeri; un museo ha aperto le porte al pubblico ma non attrae suffic</w:t>
            </w:r>
            <w:r>
              <w:rPr>
                <w:rFonts w:ascii="Arial" w:hAnsi="Arial" w:cs="Arial"/>
                <w:sz w:val="20"/>
                <w:szCs w:val="20"/>
              </w:rPr>
              <w:t>ienti visitatori, ecc</w:t>
            </w:r>
            <w:r w:rsidRPr="00BD7CEA">
              <w:rPr>
                <w:rFonts w:ascii="Arial" w:hAnsi="Arial" w:cs="Arial"/>
                <w:sz w:val="20"/>
                <w:szCs w:val="20"/>
              </w:rPr>
              <w:t xml:space="preserve">. Sebbene il progetto </w:t>
            </w:r>
            <w:r w:rsidR="00C9214E">
              <w:rPr>
                <w:rFonts w:ascii="Arial" w:hAnsi="Arial" w:cs="Arial"/>
                <w:sz w:val="20"/>
                <w:szCs w:val="20"/>
              </w:rPr>
              <w:t>sia</w:t>
            </w:r>
            <w:r w:rsidRPr="00BD7CEA">
              <w:rPr>
                <w:rFonts w:ascii="Arial" w:hAnsi="Arial" w:cs="Arial"/>
                <w:sz w:val="20"/>
                <w:szCs w:val="20"/>
              </w:rPr>
              <w:t xml:space="preserve"> in funzione, e quindi considerato come ammissibile, l’inefficienza dovrà essere evidenziata nel report finale insieme alle strategie sviluppate per affrontare il problema.</w:t>
            </w:r>
          </w:p>
        </w:tc>
      </w:tr>
      <w:tr w:rsidR="00755525" w:rsidRPr="00073D2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t>31</w:t>
            </w:r>
          </w:p>
        </w:tc>
        <w:tc>
          <w:tcPr>
            <w:tcW w:w="1985" w:type="dxa"/>
          </w:tcPr>
          <w:p w:rsidR="00755525" w:rsidRPr="00BD7CEA" w:rsidRDefault="00755525" w:rsidP="005C78DC">
            <w:pPr>
              <w:rPr>
                <w:rFonts w:ascii="Arial" w:hAnsi="Arial" w:cs="Arial"/>
                <w:sz w:val="20"/>
                <w:szCs w:val="20"/>
              </w:rPr>
            </w:pPr>
            <w:r w:rsidRPr="00BD7CEA">
              <w:rPr>
                <w:rFonts w:ascii="Arial" w:hAnsi="Arial" w:cs="Arial"/>
                <w:sz w:val="20"/>
                <w:szCs w:val="20"/>
              </w:rPr>
              <w:t xml:space="preserve">Le </w:t>
            </w:r>
            <w:r>
              <w:rPr>
                <w:rFonts w:ascii="Arial" w:hAnsi="Arial" w:cs="Arial"/>
                <w:sz w:val="20"/>
                <w:szCs w:val="20"/>
              </w:rPr>
              <w:t>norme</w:t>
            </w:r>
            <w:r w:rsidRPr="00BD7CEA">
              <w:rPr>
                <w:rFonts w:ascii="Arial" w:hAnsi="Arial" w:cs="Arial"/>
                <w:sz w:val="20"/>
                <w:szCs w:val="20"/>
              </w:rPr>
              <w:t xml:space="preserve"> di ammissibilità applicabili ai </w:t>
            </w:r>
            <w:r>
              <w:rPr>
                <w:rFonts w:ascii="Arial" w:hAnsi="Arial" w:cs="Arial"/>
                <w:sz w:val="20"/>
                <w:szCs w:val="20"/>
              </w:rPr>
              <w:t>G</w:t>
            </w:r>
            <w:r w:rsidRPr="00BD7CEA">
              <w:rPr>
                <w:rFonts w:ascii="Arial" w:hAnsi="Arial" w:cs="Arial"/>
                <w:sz w:val="20"/>
                <w:szCs w:val="20"/>
              </w:rPr>
              <w:t xml:space="preserve">randi </w:t>
            </w:r>
            <w:r>
              <w:rPr>
                <w:rFonts w:ascii="Arial" w:hAnsi="Arial" w:cs="Arial"/>
                <w:sz w:val="20"/>
                <w:szCs w:val="20"/>
              </w:rPr>
              <w:t>P</w:t>
            </w:r>
            <w:r w:rsidRPr="00BD7CEA">
              <w:rPr>
                <w:rFonts w:ascii="Arial" w:hAnsi="Arial" w:cs="Arial"/>
                <w:sz w:val="20"/>
                <w:szCs w:val="20"/>
              </w:rPr>
              <w:t>rogetti</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3.2</w:t>
            </w:r>
          </w:p>
        </w:tc>
        <w:tc>
          <w:tcPr>
            <w:tcW w:w="4678" w:type="dxa"/>
            <w:shd w:val="clear" w:color="auto" w:fill="BDD6EE" w:themeFill="accent1" w:themeFillTint="66"/>
          </w:tcPr>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Cosa fare quando c’è una </w:t>
            </w:r>
            <w:r w:rsidRPr="00C9214E">
              <w:rPr>
                <w:rFonts w:ascii="Arial" w:hAnsi="Arial" w:cs="Arial"/>
                <w:i/>
                <w:sz w:val="20"/>
                <w:szCs w:val="20"/>
              </w:rPr>
              <w:t>garanzia di mantenimento</w:t>
            </w:r>
            <w:r w:rsidRPr="00BD7CEA">
              <w:rPr>
                <w:rFonts w:ascii="Arial" w:hAnsi="Arial" w:cs="Arial"/>
                <w:sz w:val="20"/>
                <w:szCs w:val="20"/>
              </w:rPr>
              <w:t xml:space="preserve"> che non verrà pagata prima del 31.12.2015 ma che potrebbe essere pagata prima del 31.03.2017? Non dovremmo riconoscere questa categoria di progetti che sono completati e in uso entro il 31.12.2015 ma non totalmente pagati (garanzia di mantenimento) ma che saranno pagati con le risorse proprie degli Stati Membri o durante il periodo di programmazione 2014-2020? Il progetto dovrebbe essere riconosciuto come completo e in funzione ma il suo finanziamento dovrebbe essere suddiviso in due </w:t>
            </w:r>
            <w:proofErr w:type="spellStart"/>
            <w:r w:rsidRPr="00BD7CEA">
              <w:rPr>
                <w:rFonts w:ascii="Arial" w:hAnsi="Arial" w:cs="Arial"/>
                <w:sz w:val="20"/>
                <w:szCs w:val="20"/>
              </w:rPr>
              <w:t>tranches</w:t>
            </w:r>
            <w:proofErr w:type="spellEnd"/>
            <w:r w:rsidRPr="00BD7CEA">
              <w:rPr>
                <w:rFonts w:ascii="Arial" w:hAnsi="Arial" w:cs="Arial"/>
                <w:sz w:val="20"/>
                <w:szCs w:val="20"/>
              </w:rPr>
              <w:t xml:space="preserve">, la prima nell’ambito del programma 2007-2013, la seconda nell’ambito della programmazione 2014-2020, oppure in caso di mancato accordo con il nuovo programma, essere coperto dalle spese proprie degli Stati Membri. Possono questi progetti essere inclusi nella </w:t>
            </w:r>
            <w:r>
              <w:rPr>
                <w:rFonts w:ascii="Arial" w:hAnsi="Arial" w:cs="Arial"/>
                <w:sz w:val="20"/>
                <w:szCs w:val="20"/>
              </w:rPr>
              <w:t>domanda</w:t>
            </w:r>
            <w:r w:rsidRPr="00BD7CEA">
              <w:rPr>
                <w:rFonts w:ascii="Arial" w:hAnsi="Arial" w:cs="Arial"/>
                <w:sz w:val="20"/>
                <w:szCs w:val="20"/>
              </w:rPr>
              <w:t xml:space="preserve"> finale di pagamento?</w:t>
            </w:r>
          </w:p>
        </w:tc>
        <w:tc>
          <w:tcPr>
            <w:tcW w:w="6746" w:type="dxa"/>
          </w:tcPr>
          <w:p w:rsidR="00755525" w:rsidRPr="00073D2A" w:rsidRDefault="00755525" w:rsidP="00755525">
            <w:pPr>
              <w:jc w:val="both"/>
              <w:rPr>
                <w:rFonts w:ascii="Arial" w:hAnsi="Arial" w:cs="Arial"/>
                <w:sz w:val="20"/>
                <w:szCs w:val="20"/>
              </w:rPr>
            </w:pPr>
            <w:r w:rsidRPr="00073D2A">
              <w:rPr>
                <w:rFonts w:ascii="Arial" w:hAnsi="Arial" w:cs="Arial"/>
                <w:sz w:val="20"/>
                <w:szCs w:val="20"/>
              </w:rPr>
              <w:t>Il progetto in quanto tale e i pagamenti al beneficiario che sono stati pagati prima della fine del 2015 potrebbero essere inclusi nella domanda di pagamento finale. Tuttavia, qualsiasi pagamento che è stato effettuato dopo la data finale di ammissibilità non può essere incluso nella domanda finale di pagamento. Se questo pagamento non è legato ai servizi e ai lavori sostenuti nel 2014-2020 non può essere incluso nel periodo di programmazione 2014-2020.</w:t>
            </w:r>
          </w:p>
          <w:p w:rsidR="00755525" w:rsidRPr="00073D2A" w:rsidRDefault="00755525" w:rsidP="00755525">
            <w:pPr>
              <w:jc w:val="both"/>
              <w:rPr>
                <w:rFonts w:ascii="Arial" w:hAnsi="Arial" w:cs="Arial"/>
                <w:sz w:val="20"/>
                <w:szCs w:val="20"/>
              </w:rPr>
            </w:pPr>
            <w:r w:rsidRPr="00073D2A">
              <w:rPr>
                <w:rFonts w:ascii="Arial" w:hAnsi="Arial" w:cs="Arial"/>
                <w:sz w:val="20"/>
                <w:szCs w:val="20"/>
              </w:rPr>
              <w:t xml:space="preserve">Secondo le linee guida è comunque possibile </w:t>
            </w:r>
            <w:r w:rsidR="001E20D0" w:rsidRPr="00073D2A">
              <w:rPr>
                <w:rFonts w:ascii="Arial" w:hAnsi="Arial" w:cs="Arial"/>
                <w:sz w:val="20"/>
                <w:szCs w:val="20"/>
              </w:rPr>
              <w:t>dividere in fasi</w:t>
            </w:r>
            <w:r w:rsidRPr="00073D2A">
              <w:rPr>
                <w:rFonts w:ascii="Arial" w:hAnsi="Arial" w:cs="Arial"/>
                <w:sz w:val="20"/>
                <w:szCs w:val="20"/>
              </w:rPr>
              <w:t xml:space="preserve"> un progetto che ha due stadi chiaramente identificabili che riguardano i suoi obiettivi fisici e finanziari. In ogni caso, i pagamenti connessi al periodo </w:t>
            </w:r>
            <w:r w:rsidR="00B65B36" w:rsidRPr="00073D2A">
              <w:rPr>
                <w:rFonts w:ascii="Arial" w:hAnsi="Arial" w:cs="Arial"/>
                <w:sz w:val="20"/>
                <w:szCs w:val="20"/>
              </w:rPr>
              <w:t>collaudo</w:t>
            </w:r>
            <w:r w:rsidRPr="00073D2A">
              <w:rPr>
                <w:rFonts w:ascii="Arial" w:hAnsi="Arial" w:cs="Arial"/>
                <w:sz w:val="20"/>
                <w:szCs w:val="20"/>
              </w:rPr>
              <w:t xml:space="preserve"> (garanzia di mantenimento) non possono, da soli, costituire la fase 2 di un progetto. Sarebbe, </w:t>
            </w:r>
            <w:r w:rsidR="001E20D0" w:rsidRPr="00073D2A">
              <w:rPr>
                <w:rFonts w:ascii="Arial" w:hAnsi="Arial" w:cs="Arial"/>
                <w:sz w:val="20"/>
                <w:szCs w:val="20"/>
              </w:rPr>
              <w:t>ad ogni modo</w:t>
            </w:r>
            <w:r w:rsidRPr="00073D2A">
              <w:rPr>
                <w:rFonts w:ascii="Arial" w:hAnsi="Arial" w:cs="Arial"/>
                <w:sz w:val="20"/>
                <w:szCs w:val="20"/>
              </w:rPr>
              <w:t xml:space="preserve">, possibile porre un obiettivo fisico a ciascuna fase del progetto e includere i pagamenti legati al periodo di </w:t>
            </w:r>
            <w:r w:rsidR="0055513B" w:rsidRPr="00073D2A">
              <w:rPr>
                <w:rFonts w:ascii="Arial" w:hAnsi="Arial" w:cs="Arial"/>
                <w:sz w:val="20"/>
                <w:szCs w:val="20"/>
              </w:rPr>
              <w:t>collaudo</w:t>
            </w:r>
            <w:r w:rsidRPr="00073D2A">
              <w:rPr>
                <w:rFonts w:ascii="Arial" w:hAnsi="Arial" w:cs="Arial"/>
                <w:sz w:val="20"/>
                <w:szCs w:val="20"/>
              </w:rPr>
              <w:t xml:space="preserve"> nella seconda fase, quando tutti gli obiettivi del progetto devono essere raggiunti.</w:t>
            </w:r>
          </w:p>
          <w:p w:rsidR="00755525" w:rsidRPr="00073D2A" w:rsidRDefault="00755525" w:rsidP="001E20D0">
            <w:pPr>
              <w:jc w:val="both"/>
              <w:rPr>
                <w:rFonts w:ascii="Arial" w:hAnsi="Arial" w:cs="Arial"/>
                <w:sz w:val="20"/>
                <w:szCs w:val="20"/>
              </w:rPr>
            </w:pPr>
            <w:r w:rsidRPr="00073D2A">
              <w:rPr>
                <w:rFonts w:ascii="Arial" w:hAnsi="Arial" w:cs="Arial"/>
                <w:sz w:val="20"/>
                <w:szCs w:val="20"/>
              </w:rPr>
              <w:t xml:space="preserve">Se un progetto non è </w:t>
            </w:r>
            <w:r w:rsidR="001E20D0" w:rsidRPr="00073D2A">
              <w:rPr>
                <w:rFonts w:ascii="Arial" w:hAnsi="Arial" w:cs="Arial"/>
                <w:sz w:val="20"/>
                <w:szCs w:val="20"/>
              </w:rPr>
              <w:t>suddiviso in fasi</w:t>
            </w:r>
            <w:r w:rsidRPr="00073D2A">
              <w:rPr>
                <w:rFonts w:ascii="Arial" w:hAnsi="Arial" w:cs="Arial"/>
                <w:sz w:val="20"/>
                <w:szCs w:val="20"/>
              </w:rPr>
              <w:t>, deve essere completato e in funzione entro il 31.03.2017 (in casi eccezionali entro il 31.03.2019 per i progetti non funzionanti). Se la garanzia di mantenimento è pagata dopo il</w:t>
            </w:r>
            <w:r w:rsidR="001E20D0" w:rsidRPr="00073D2A">
              <w:rPr>
                <w:rFonts w:ascii="Arial" w:hAnsi="Arial" w:cs="Arial"/>
                <w:sz w:val="20"/>
                <w:szCs w:val="20"/>
              </w:rPr>
              <w:t xml:space="preserve"> 31.12.2015, deve essere pagata </w:t>
            </w:r>
            <w:r w:rsidRPr="00073D2A">
              <w:rPr>
                <w:rFonts w:ascii="Arial" w:hAnsi="Arial" w:cs="Arial"/>
                <w:sz w:val="20"/>
                <w:szCs w:val="20"/>
              </w:rPr>
              <w:t>dal bilancio nazionale e</w:t>
            </w:r>
            <w:r w:rsidR="001E20D0" w:rsidRPr="00073D2A">
              <w:rPr>
                <w:rFonts w:ascii="Arial" w:hAnsi="Arial" w:cs="Arial"/>
                <w:sz w:val="20"/>
                <w:szCs w:val="20"/>
              </w:rPr>
              <w:t xml:space="preserve"> non può essere dichiarata</w:t>
            </w:r>
            <w:r w:rsidRPr="00073D2A">
              <w:rPr>
                <w:rFonts w:ascii="Arial" w:hAnsi="Arial" w:cs="Arial"/>
                <w:sz w:val="20"/>
                <w:szCs w:val="20"/>
              </w:rPr>
              <w:t xml:space="preserve"> come spesa ammissibile.</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t>32</w:t>
            </w:r>
          </w:p>
        </w:tc>
        <w:tc>
          <w:tcPr>
            <w:tcW w:w="1985" w:type="dxa"/>
          </w:tcPr>
          <w:p w:rsidR="00755525" w:rsidRPr="00BD7CEA" w:rsidRDefault="00755525" w:rsidP="005C78DC">
            <w:pPr>
              <w:rPr>
                <w:rFonts w:ascii="Arial" w:hAnsi="Arial" w:cs="Arial"/>
                <w:sz w:val="20"/>
                <w:szCs w:val="20"/>
              </w:rPr>
            </w:pPr>
            <w:r w:rsidRPr="00BD7CEA">
              <w:rPr>
                <w:rFonts w:ascii="Arial" w:hAnsi="Arial" w:cs="Arial"/>
                <w:sz w:val="20"/>
                <w:szCs w:val="20"/>
              </w:rPr>
              <w:t xml:space="preserve">Le </w:t>
            </w:r>
            <w:r>
              <w:rPr>
                <w:rFonts w:ascii="Arial" w:hAnsi="Arial" w:cs="Arial"/>
                <w:sz w:val="20"/>
                <w:szCs w:val="20"/>
              </w:rPr>
              <w:t>norme</w:t>
            </w:r>
            <w:r w:rsidRPr="00BD7CEA">
              <w:rPr>
                <w:rFonts w:ascii="Arial" w:hAnsi="Arial" w:cs="Arial"/>
                <w:sz w:val="20"/>
                <w:szCs w:val="20"/>
              </w:rPr>
              <w:t xml:space="preserve"> di ammissibilità applicabili ai </w:t>
            </w:r>
            <w:r>
              <w:rPr>
                <w:rFonts w:ascii="Arial" w:hAnsi="Arial" w:cs="Arial"/>
                <w:sz w:val="20"/>
                <w:szCs w:val="20"/>
              </w:rPr>
              <w:t>G</w:t>
            </w:r>
            <w:r w:rsidRPr="00BD7CEA">
              <w:rPr>
                <w:rFonts w:ascii="Arial" w:hAnsi="Arial" w:cs="Arial"/>
                <w:sz w:val="20"/>
                <w:szCs w:val="20"/>
              </w:rPr>
              <w:t xml:space="preserve">randi </w:t>
            </w:r>
            <w:r>
              <w:rPr>
                <w:rFonts w:ascii="Arial" w:hAnsi="Arial" w:cs="Arial"/>
                <w:sz w:val="20"/>
                <w:szCs w:val="20"/>
              </w:rPr>
              <w:t>P</w:t>
            </w:r>
            <w:r w:rsidRPr="00BD7CEA">
              <w:rPr>
                <w:rFonts w:ascii="Arial" w:hAnsi="Arial" w:cs="Arial"/>
                <w:sz w:val="20"/>
                <w:szCs w:val="20"/>
              </w:rPr>
              <w:t>rogetti</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3.2</w:t>
            </w:r>
          </w:p>
        </w:tc>
        <w:tc>
          <w:tcPr>
            <w:tcW w:w="4678" w:type="dxa"/>
            <w:shd w:val="clear" w:color="auto" w:fill="BDD6EE" w:themeFill="accent1" w:themeFillTint="66"/>
          </w:tcPr>
          <w:p w:rsidR="00755525" w:rsidRPr="00BD7CEA" w:rsidRDefault="00755525" w:rsidP="001E20D0">
            <w:pPr>
              <w:jc w:val="both"/>
              <w:rPr>
                <w:rFonts w:ascii="Arial" w:hAnsi="Arial" w:cs="Arial"/>
                <w:sz w:val="20"/>
                <w:szCs w:val="20"/>
              </w:rPr>
            </w:pPr>
            <w:r w:rsidRPr="00BD7CEA">
              <w:rPr>
                <w:rFonts w:ascii="Arial" w:hAnsi="Arial" w:cs="Arial"/>
                <w:sz w:val="20"/>
                <w:szCs w:val="20"/>
              </w:rPr>
              <w:t xml:space="preserve">Per includere i grandi progetti non funzionanti o interrotti nei documenti di chiusura: si prega di confermare che la procedura è la seguente. Per i restanti stanziamenti non spesi, sarà richiesta una sospensione dell’impegno (rischio accordo vigente). </w:t>
            </w:r>
            <w:r w:rsidR="001E20D0">
              <w:rPr>
                <w:rFonts w:ascii="Arial" w:hAnsi="Arial" w:cs="Arial"/>
                <w:sz w:val="20"/>
                <w:szCs w:val="20"/>
              </w:rPr>
              <w:t>Verranno fornite</w:t>
            </w:r>
            <w:r w:rsidRPr="00BD7CEA">
              <w:rPr>
                <w:rFonts w:ascii="Arial" w:hAnsi="Arial" w:cs="Arial"/>
                <w:sz w:val="20"/>
                <w:szCs w:val="20"/>
              </w:rPr>
              <w:t xml:space="preserve"> informazioni </w:t>
            </w:r>
            <w:r w:rsidR="001E20D0">
              <w:rPr>
                <w:rFonts w:ascii="Arial" w:hAnsi="Arial" w:cs="Arial"/>
                <w:sz w:val="20"/>
                <w:szCs w:val="20"/>
              </w:rPr>
              <w:t>sulla</w:t>
            </w:r>
            <w:r w:rsidRPr="00BD7CEA">
              <w:rPr>
                <w:rFonts w:ascii="Arial" w:hAnsi="Arial" w:cs="Arial"/>
                <w:sz w:val="20"/>
                <w:szCs w:val="20"/>
              </w:rPr>
              <w:t xml:space="preserve"> quota complessiva dei grandi progetti (</w:t>
            </w:r>
            <w:r w:rsidR="001E20D0" w:rsidRPr="00BD7CEA">
              <w:rPr>
                <w:rFonts w:ascii="Arial" w:hAnsi="Arial" w:cs="Arial"/>
                <w:sz w:val="20"/>
                <w:szCs w:val="20"/>
              </w:rPr>
              <w:t xml:space="preserve">rischio </w:t>
            </w:r>
            <w:r w:rsidRPr="00BD7CEA">
              <w:rPr>
                <w:rFonts w:ascii="Arial" w:hAnsi="Arial" w:cs="Arial"/>
                <w:sz w:val="20"/>
                <w:szCs w:val="20"/>
              </w:rPr>
              <w:t xml:space="preserve">potenziale nel caso in cui il periodo dei due anni </w:t>
            </w:r>
            <w:r w:rsidRPr="00BD7CEA">
              <w:rPr>
                <w:rFonts w:ascii="Arial" w:hAnsi="Arial" w:cs="Arial"/>
                <w:sz w:val="20"/>
                <w:szCs w:val="20"/>
              </w:rPr>
              <w:lastRenderedPageBreak/>
              <w:t xml:space="preserve">supplementari </w:t>
            </w:r>
            <w:r w:rsidR="001E20D0">
              <w:rPr>
                <w:rFonts w:ascii="Arial" w:hAnsi="Arial" w:cs="Arial"/>
                <w:sz w:val="20"/>
                <w:szCs w:val="20"/>
              </w:rPr>
              <w:t>non sia rispettato</w:t>
            </w:r>
            <w:r w:rsidRPr="00BD7CEA">
              <w:rPr>
                <w:rFonts w:ascii="Arial" w:hAnsi="Arial" w:cs="Arial"/>
                <w:sz w:val="20"/>
                <w:szCs w:val="20"/>
              </w:rPr>
              <w:t xml:space="preserve">). Per questi grandi progetti, le spese già dichiarate nelle domande di pagamento </w:t>
            </w:r>
            <w:r w:rsidR="001E20D0">
              <w:rPr>
                <w:rFonts w:ascii="Arial" w:hAnsi="Arial" w:cs="Arial"/>
                <w:sz w:val="20"/>
                <w:szCs w:val="20"/>
              </w:rPr>
              <w:t>intermedio</w:t>
            </w:r>
            <w:r w:rsidRPr="00BD7CEA">
              <w:rPr>
                <w:rFonts w:ascii="Arial" w:hAnsi="Arial" w:cs="Arial"/>
                <w:sz w:val="20"/>
                <w:szCs w:val="20"/>
              </w:rPr>
              <w:t xml:space="preserve"> rimarranno incluse nella dichiarazione delle spese finali (senza recupero delle richieste di pagamento temporaneo </w:t>
            </w:r>
            <w:r w:rsidR="001E20D0">
              <w:rPr>
                <w:rFonts w:ascii="Arial" w:hAnsi="Arial" w:cs="Arial"/>
                <w:sz w:val="20"/>
                <w:szCs w:val="20"/>
              </w:rPr>
              <w:t>dal momento che è</w:t>
            </w:r>
            <w:r w:rsidRPr="00BD7CEA">
              <w:rPr>
                <w:rFonts w:ascii="Arial" w:hAnsi="Arial" w:cs="Arial"/>
                <w:sz w:val="20"/>
                <w:szCs w:val="20"/>
              </w:rPr>
              <w:t xml:space="preserve"> consentita la chiusura del progetto nel periodo </w:t>
            </w:r>
            <w:r w:rsidR="001E20D0">
              <w:rPr>
                <w:rFonts w:ascii="Arial" w:hAnsi="Arial" w:cs="Arial"/>
                <w:sz w:val="20"/>
                <w:szCs w:val="20"/>
              </w:rPr>
              <w:t>supplementare</w:t>
            </w:r>
            <w:r w:rsidRPr="00BD7CEA">
              <w:rPr>
                <w:rFonts w:ascii="Arial" w:hAnsi="Arial" w:cs="Arial"/>
                <w:sz w:val="20"/>
                <w:szCs w:val="20"/>
              </w:rPr>
              <w:t>).</w:t>
            </w:r>
          </w:p>
        </w:tc>
        <w:tc>
          <w:tcPr>
            <w:tcW w:w="6746" w:type="dxa"/>
          </w:tcPr>
          <w:p w:rsidR="00755525" w:rsidRPr="00BD7CEA" w:rsidRDefault="00755525" w:rsidP="00D82B01">
            <w:pPr>
              <w:jc w:val="both"/>
              <w:rPr>
                <w:rFonts w:ascii="Arial" w:hAnsi="Arial" w:cs="Arial"/>
                <w:sz w:val="20"/>
                <w:szCs w:val="20"/>
              </w:rPr>
            </w:pPr>
            <w:r w:rsidRPr="00BD7CEA">
              <w:rPr>
                <w:rFonts w:ascii="Arial" w:hAnsi="Arial" w:cs="Arial"/>
                <w:sz w:val="20"/>
                <w:szCs w:val="20"/>
              </w:rPr>
              <w:lastRenderedPageBreak/>
              <w:t xml:space="preserve">Per i GP, secondo l’art. 39 </w:t>
            </w:r>
            <w:r w:rsidR="001E20D0">
              <w:rPr>
                <w:rFonts w:ascii="Arial" w:hAnsi="Arial" w:cs="Arial"/>
                <w:sz w:val="20"/>
                <w:szCs w:val="20"/>
              </w:rPr>
              <w:t xml:space="preserve">del </w:t>
            </w:r>
            <w:r w:rsidRPr="00BD7CEA">
              <w:rPr>
                <w:rFonts w:ascii="Arial" w:hAnsi="Arial" w:cs="Arial"/>
                <w:sz w:val="20"/>
                <w:szCs w:val="20"/>
              </w:rPr>
              <w:t>Reg</w:t>
            </w:r>
            <w:r w:rsidR="001E20D0">
              <w:rPr>
                <w:rFonts w:ascii="Arial" w:hAnsi="Arial" w:cs="Arial"/>
                <w:sz w:val="20"/>
                <w:szCs w:val="20"/>
              </w:rPr>
              <w:t>. Gen.</w:t>
            </w:r>
            <w:r w:rsidRPr="00BD7CEA">
              <w:rPr>
                <w:rFonts w:ascii="Arial" w:hAnsi="Arial" w:cs="Arial"/>
                <w:sz w:val="20"/>
                <w:szCs w:val="20"/>
              </w:rPr>
              <w:t xml:space="preserve">, nel caso in cui </w:t>
            </w:r>
            <w:r w:rsidR="001E20D0">
              <w:rPr>
                <w:rFonts w:ascii="Arial" w:hAnsi="Arial" w:cs="Arial"/>
                <w:sz w:val="20"/>
                <w:szCs w:val="20"/>
              </w:rPr>
              <w:t>vi sia</w:t>
            </w:r>
            <w:r w:rsidRPr="00BD7CEA">
              <w:rPr>
                <w:rFonts w:ascii="Arial" w:hAnsi="Arial" w:cs="Arial"/>
                <w:sz w:val="20"/>
                <w:szCs w:val="20"/>
              </w:rPr>
              <w:t xml:space="preserve"> il rischio che il progetto non possa essere terminato in tempo, esiste una procedura, cioè la </w:t>
            </w:r>
            <w:r w:rsidR="001E20D0">
              <w:rPr>
                <w:rFonts w:ascii="Arial" w:hAnsi="Arial" w:cs="Arial"/>
                <w:sz w:val="20"/>
                <w:szCs w:val="20"/>
              </w:rPr>
              <w:t>suddivisione</w:t>
            </w:r>
            <w:r w:rsidRPr="00BD7CEA">
              <w:rPr>
                <w:rFonts w:ascii="Arial" w:hAnsi="Arial" w:cs="Arial"/>
                <w:sz w:val="20"/>
                <w:szCs w:val="20"/>
              </w:rPr>
              <w:t xml:space="preserve"> dei grandi progetti </w:t>
            </w:r>
            <w:r w:rsidR="001E20D0">
              <w:rPr>
                <w:rFonts w:ascii="Arial" w:hAnsi="Arial" w:cs="Arial"/>
                <w:sz w:val="20"/>
                <w:szCs w:val="20"/>
              </w:rPr>
              <w:t>in</w:t>
            </w:r>
            <w:r w:rsidRPr="00BD7CEA">
              <w:rPr>
                <w:rFonts w:ascii="Arial" w:hAnsi="Arial" w:cs="Arial"/>
                <w:sz w:val="20"/>
                <w:szCs w:val="20"/>
              </w:rPr>
              <w:t xml:space="preserve"> due periodi di programmazione (Decisione della Commissione, punto 3.3). Inoltre, c’è la possibilità per gli Stati Membri di completare il grande progetto nel periodo corrente entro il 31.03.2019 avvalendosi della deroga punto 3.5 delle linee guida, </w:t>
            </w:r>
            <w:r w:rsidR="001E20D0">
              <w:rPr>
                <w:rFonts w:ascii="Arial" w:hAnsi="Arial" w:cs="Arial"/>
                <w:sz w:val="20"/>
                <w:szCs w:val="20"/>
              </w:rPr>
              <w:t>purché</w:t>
            </w:r>
            <w:r w:rsidRPr="00BD7CEA">
              <w:rPr>
                <w:rFonts w:ascii="Arial" w:hAnsi="Arial" w:cs="Arial"/>
                <w:sz w:val="20"/>
                <w:szCs w:val="20"/>
              </w:rPr>
              <w:t xml:space="preserve"> le condizioni elencate siano </w:t>
            </w:r>
            <w:r w:rsidR="001E20D0">
              <w:rPr>
                <w:rFonts w:ascii="Arial" w:hAnsi="Arial" w:cs="Arial"/>
                <w:sz w:val="20"/>
                <w:szCs w:val="20"/>
              </w:rPr>
              <w:t>rispettate</w:t>
            </w:r>
            <w:r w:rsidRPr="00BD7CEA">
              <w:rPr>
                <w:rFonts w:ascii="Arial" w:hAnsi="Arial" w:cs="Arial"/>
                <w:sz w:val="20"/>
                <w:szCs w:val="20"/>
              </w:rPr>
              <w:t xml:space="preserve">. Comunque, alla chiusura gli impegni in sospeso di un programma operativo dovrebbero essere coperti dalle </w:t>
            </w:r>
            <w:r w:rsidRPr="00BD7CEA">
              <w:rPr>
                <w:rFonts w:ascii="Arial" w:hAnsi="Arial" w:cs="Arial"/>
                <w:sz w:val="20"/>
                <w:szCs w:val="20"/>
              </w:rPr>
              <w:lastRenderedPageBreak/>
              <w:t>spese ammissibili pagate e sostenute dal beneficiario prima della data finale di ammissibilità del 31.12.2015. Tutti gli importi che riguardano operazioni non dichiarate saranno disimpegnate al momento della chiusura, fatta eccezione per gli importi che l’</w:t>
            </w:r>
            <w:proofErr w:type="spellStart"/>
            <w:r w:rsidRPr="00BD7CEA">
              <w:rPr>
                <w:rFonts w:ascii="Arial" w:hAnsi="Arial" w:cs="Arial"/>
                <w:sz w:val="20"/>
                <w:szCs w:val="20"/>
              </w:rPr>
              <w:t>AdC</w:t>
            </w:r>
            <w:proofErr w:type="spellEnd"/>
            <w:r w:rsidRPr="00BD7CEA">
              <w:rPr>
                <w:rFonts w:ascii="Arial" w:hAnsi="Arial" w:cs="Arial"/>
                <w:sz w:val="20"/>
                <w:szCs w:val="20"/>
              </w:rPr>
              <w:t xml:space="preserve"> non è stata i grado di dichiarare a causa di operazioni sospese dovute a procedimenti giudiziari o un ricorso amministrativo con effetto </w:t>
            </w:r>
            <w:r w:rsidRPr="008842B9">
              <w:rPr>
                <w:rFonts w:ascii="Arial" w:hAnsi="Arial" w:cs="Arial"/>
                <w:sz w:val="20"/>
                <w:szCs w:val="20"/>
              </w:rPr>
              <w:t>sospensivo</w:t>
            </w:r>
            <w:r w:rsidRPr="00BD7CEA">
              <w:rPr>
                <w:rFonts w:ascii="Arial" w:hAnsi="Arial" w:cs="Arial"/>
                <w:sz w:val="20"/>
                <w:szCs w:val="20"/>
              </w:rPr>
              <w:t xml:space="preserve"> o per cause di forza maggiore. Le spese ammissibili dichiarate per il Grandi Progetti, non ultimate alla chiusura, non saranno recuperate in chiusura se il progetto si avvale delle eccezioni previste dai paragrafi 3.3 e 3.5 delle </w:t>
            </w:r>
            <w:r w:rsidR="00150907">
              <w:rPr>
                <w:rFonts w:ascii="Arial" w:hAnsi="Arial" w:cs="Arial"/>
                <w:sz w:val="20"/>
                <w:szCs w:val="20"/>
              </w:rPr>
              <w:t>LGC</w:t>
            </w:r>
            <w:r w:rsidRPr="00BD7CEA">
              <w:rPr>
                <w:rFonts w:ascii="Arial" w:hAnsi="Arial" w:cs="Arial"/>
                <w:sz w:val="20"/>
                <w:szCs w:val="20"/>
              </w:rPr>
              <w:t xml:space="preserve"> (progetti regolari o non funzionanti).</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lastRenderedPageBreak/>
              <w:t>33</w:t>
            </w:r>
          </w:p>
        </w:tc>
        <w:tc>
          <w:tcPr>
            <w:tcW w:w="1985" w:type="dxa"/>
          </w:tcPr>
          <w:p w:rsidR="00755525" w:rsidRPr="00BD7CEA" w:rsidRDefault="00755525" w:rsidP="005C78DC">
            <w:pPr>
              <w:rPr>
                <w:rFonts w:ascii="Arial" w:hAnsi="Arial" w:cs="Arial"/>
                <w:sz w:val="20"/>
                <w:szCs w:val="20"/>
              </w:rPr>
            </w:pPr>
            <w:r w:rsidRPr="00BD7CEA">
              <w:rPr>
                <w:rFonts w:ascii="Arial" w:hAnsi="Arial" w:cs="Arial"/>
                <w:sz w:val="20"/>
                <w:szCs w:val="20"/>
              </w:rPr>
              <w:t>Definizione di progetto completato/ (progetto non funzionante)</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3.2/3.5</w:t>
            </w:r>
          </w:p>
        </w:tc>
        <w:tc>
          <w:tcPr>
            <w:tcW w:w="4678" w:type="dxa"/>
            <w:shd w:val="clear" w:color="auto" w:fill="BDD6EE" w:themeFill="accent1" w:themeFillTint="66"/>
          </w:tcPr>
          <w:p w:rsidR="00755525" w:rsidRPr="00BD7CEA" w:rsidRDefault="001E20D0" w:rsidP="00073D2A">
            <w:pPr>
              <w:jc w:val="both"/>
              <w:rPr>
                <w:rFonts w:ascii="Arial" w:hAnsi="Arial" w:cs="Arial"/>
                <w:sz w:val="20"/>
                <w:szCs w:val="20"/>
              </w:rPr>
            </w:pPr>
            <w:r>
              <w:rPr>
                <w:rFonts w:ascii="Arial" w:hAnsi="Arial" w:cs="Arial"/>
                <w:sz w:val="20"/>
                <w:szCs w:val="20"/>
              </w:rPr>
              <w:t>Si chiede</w:t>
            </w:r>
            <w:r w:rsidR="00755525" w:rsidRPr="00BD7CEA">
              <w:rPr>
                <w:rFonts w:ascii="Arial" w:hAnsi="Arial" w:cs="Arial"/>
                <w:sz w:val="20"/>
                <w:szCs w:val="20"/>
              </w:rPr>
              <w:t xml:space="preserve"> la definizione di un progetto “completato” e “in funzione”</w:t>
            </w:r>
          </w:p>
        </w:tc>
        <w:tc>
          <w:tcPr>
            <w:tcW w:w="6746" w:type="dxa"/>
          </w:tcPr>
          <w:p w:rsidR="00755525" w:rsidRPr="00BD7CEA" w:rsidRDefault="00755525" w:rsidP="00E573D1">
            <w:pPr>
              <w:jc w:val="both"/>
              <w:rPr>
                <w:rFonts w:ascii="Arial" w:hAnsi="Arial" w:cs="Arial"/>
                <w:sz w:val="20"/>
                <w:szCs w:val="20"/>
              </w:rPr>
            </w:pPr>
            <w:r w:rsidRPr="00BD7CEA">
              <w:rPr>
                <w:rFonts w:ascii="Arial" w:hAnsi="Arial" w:cs="Arial"/>
                <w:sz w:val="20"/>
                <w:szCs w:val="20"/>
              </w:rPr>
              <w:t>L</w:t>
            </w:r>
            <w:r w:rsidR="00073D2A">
              <w:rPr>
                <w:rFonts w:ascii="Arial" w:hAnsi="Arial" w:cs="Arial"/>
                <w:sz w:val="20"/>
                <w:szCs w:val="20"/>
              </w:rPr>
              <w:t>’art.</w:t>
            </w:r>
            <w:r w:rsidRPr="00BD7CEA">
              <w:rPr>
                <w:rFonts w:ascii="Arial" w:hAnsi="Arial" w:cs="Arial"/>
                <w:sz w:val="20"/>
                <w:szCs w:val="20"/>
              </w:rPr>
              <w:t xml:space="preserve"> 2(3</w:t>
            </w:r>
            <w:r w:rsidR="001E20D0">
              <w:rPr>
                <w:rFonts w:ascii="Arial" w:hAnsi="Arial" w:cs="Arial"/>
                <w:sz w:val="20"/>
                <w:szCs w:val="20"/>
              </w:rPr>
              <w:t>) del Regolamento definisce l</w:t>
            </w:r>
            <w:proofErr w:type="gramStart"/>
            <w:r w:rsidR="001E20D0">
              <w:rPr>
                <w:rFonts w:ascii="Arial" w:hAnsi="Arial" w:cs="Arial"/>
                <w:sz w:val="20"/>
                <w:szCs w:val="20"/>
              </w:rPr>
              <w:t>’</w:t>
            </w:r>
            <w:r w:rsidR="00073D2A">
              <w:rPr>
                <w:rFonts w:ascii="Arial" w:hAnsi="Arial" w:cs="Arial"/>
                <w:sz w:val="20"/>
                <w:szCs w:val="20"/>
              </w:rPr>
              <w:t>“</w:t>
            </w:r>
            <w:proofErr w:type="gramEnd"/>
            <w:r w:rsidR="001E20D0">
              <w:rPr>
                <w:rFonts w:ascii="Arial" w:hAnsi="Arial" w:cs="Arial"/>
                <w:sz w:val="20"/>
                <w:szCs w:val="20"/>
              </w:rPr>
              <w:t>operazione”:</w:t>
            </w:r>
            <w:r w:rsidRPr="00BD7CEA">
              <w:rPr>
                <w:rFonts w:ascii="Arial" w:hAnsi="Arial" w:cs="Arial"/>
                <w:sz w:val="20"/>
                <w:szCs w:val="20"/>
              </w:rPr>
              <w:t xml:space="preserve"> un progetto o un gruppo di progetti selezionati dall’</w:t>
            </w:r>
            <w:proofErr w:type="spellStart"/>
            <w:r w:rsidR="005C78DC">
              <w:rPr>
                <w:rFonts w:ascii="Arial" w:hAnsi="Arial" w:cs="Arial"/>
                <w:sz w:val="20"/>
                <w:szCs w:val="20"/>
              </w:rPr>
              <w:t>AdG</w:t>
            </w:r>
            <w:proofErr w:type="spellEnd"/>
            <w:r w:rsidRPr="00BD7CEA">
              <w:rPr>
                <w:rFonts w:ascii="Arial" w:hAnsi="Arial" w:cs="Arial"/>
                <w:sz w:val="20"/>
                <w:szCs w:val="20"/>
              </w:rPr>
              <w:t xml:space="preserve"> del PO in questione o sotto la sua responsabilità secondo i criteri stabiliti dal Comitato di Sorveglianza e attuati da uno o più beneficiari permettendo il raggiungimento degli obiettivi dell’asse prioritario a cui si riferisce. Le </w:t>
            </w:r>
            <w:r w:rsidR="00150907">
              <w:rPr>
                <w:rFonts w:ascii="Arial" w:hAnsi="Arial" w:cs="Arial"/>
                <w:sz w:val="20"/>
                <w:szCs w:val="20"/>
              </w:rPr>
              <w:t>LGC</w:t>
            </w:r>
            <w:r w:rsidRPr="00BD7CEA">
              <w:rPr>
                <w:rFonts w:ascii="Arial" w:hAnsi="Arial" w:cs="Arial"/>
                <w:sz w:val="20"/>
                <w:szCs w:val="20"/>
              </w:rPr>
              <w:t xml:space="preserve"> seguono queste disposizioni normative, specificando nel capitolo 3.2 quando un grande progetto è considerato ammissibile e funzionante: “attività effettivamente svolte” significa: - che non è richiesta nessun ulteriore attività per completare l’operazione; - che i lavori sono completati e ricevuti in conformità dei requisiti previsti dalla legislazione nazionale e/o nell’accordo di sovvenzione. Le regole nazionali per quanto riguarda la ricezione dei lavori dovranno pertanto essere seguite per valutare il completamento dei progetti.</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t>34</w:t>
            </w:r>
          </w:p>
        </w:tc>
        <w:tc>
          <w:tcPr>
            <w:tcW w:w="1985" w:type="dxa"/>
          </w:tcPr>
          <w:p w:rsidR="00755525" w:rsidRPr="00BD7CEA" w:rsidRDefault="00755525"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fasi dei GP</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3.3</w:t>
            </w:r>
          </w:p>
        </w:tc>
        <w:tc>
          <w:tcPr>
            <w:tcW w:w="4678" w:type="dxa"/>
            <w:shd w:val="clear" w:color="auto" w:fill="BDD6EE" w:themeFill="accent1" w:themeFillTint="66"/>
          </w:tcPr>
          <w:p w:rsidR="00755525" w:rsidRPr="00BD7CEA" w:rsidRDefault="00755525" w:rsidP="00073D2A">
            <w:pPr>
              <w:jc w:val="both"/>
              <w:rPr>
                <w:rFonts w:ascii="Arial" w:hAnsi="Arial" w:cs="Arial"/>
                <w:sz w:val="20"/>
                <w:szCs w:val="20"/>
              </w:rPr>
            </w:pPr>
            <w:r w:rsidRPr="00BD7CEA">
              <w:rPr>
                <w:rFonts w:ascii="Arial" w:hAnsi="Arial" w:cs="Arial"/>
                <w:sz w:val="20"/>
                <w:szCs w:val="20"/>
              </w:rPr>
              <w:t xml:space="preserve">Quale tipo di spesa può essere inclusa nella prima fase? Per esempio la preparazione (fase di pianificazione) e i lavori iniziali? </w:t>
            </w:r>
            <w:r w:rsidR="001E20D0">
              <w:rPr>
                <w:rFonts w:ascii="Arial" w:hAnsi="Arial" w:cs="Arial"/>
                <w:sz w:val="20"/>
                <w:szCs w:val="20"/>
              </w:rPr>
              <w:t>L</w:t>
            </w:r>
            <w:r w:rsidR="00C6266E">
              <w:rPr>
                <w:rFonts w:ascii="Arial" w:hAnsi="Arial" w:cs="Arial"/>
                <w:sz w:val="20"/>
                <w:szCs w:val="20"/>
              </w:rPr>
              <w:t xml:space="preserve">e </w:t>
            </w:r>
            <w:r w:rsidRPr="00BD7CEA">
              <w:rPr>
                <w:rFonts w:ascii="Arial" w:hAnsi="Arial" w:cs="Arial"/>
                <w:sz w:val="20"/>
                <w:szCs w:val="20"/>
              </w:rPr>
              <w:t xml:space="preserve">date </w:t>
            </w:r>
            <w:r w:rsidR="00C6266E">
              <w:rPr>
                <w:rFonts w:ascii="Arial" w:hAnsi="Arial" w:cs="Arial"/>
                <w:sz w:val="20"/>
                <w:szCs w:val="20"/>
              </w:rPr>
              <w:t xml:space="preserve">di inizio e </w:t>
            </w:r>
            <w:r w:rsidRPr="00BD7CEA">
              <w:rPr>
                <w:rFonts w:ascii="Arial" w:hAnsi="Arial" w:cs="Arial"/>
                <w:sz w:val="20"/>
                <w:szCs w:val="20"/>
              </w:rPr>
              <w:t>finali di ammissibilità delle spese per la fase 2?</w:t>
            </w:r>
          </w:p>
        </w:tc>
        <w:tc>
          <w:tcPr>
            <w:tcW w:w="6746" w:type="dxa"/>
          </w:tcPr>
          <w:p w:rsidR="00755525" w:rsidRPr="00BD7CEA" w:rsidRDefault="00755525" w:rsidP="00073D2A">
            <w:pPr>
              <w:jc w:val="both"/>
              <w:rPr>
                <w:rFonts w:ascii="Arial" w:hAnsi="Arial" w:cs="Arial"/>
                <w:color w:val="222222"/>
                <w:sz w:val="20"/>
                <w:szCs w:val="20"/>
              </w:rPr>
            </w:pPr>
            <w:r w:rsidRPr="00BD7CEA">
              <w:rPr>
                <w:rFonts w:ascii="Arial" w:hAnsi="Arial" w:cs="Arial"/>
                <w:color w:val="222222"/>
                <w:sz w:val="20"/>
                <w:szCs w:val="20"/>
              </w:rPr>
              <w:t xml:space="preserve">Le </w:t>
            </w:r>
            <w:r>
              <w:rPr>
                <w:rFonts w:ascii="Arial" w:hAnsi="Arial" w:cs="Arial"/>
                <w:color w:val="222222"/>
                <w:sz w:val="20"/>
                <w:szCs w:val="20"/>
              </w:rPr>
              <w:t>LGC</w:t>
            </w:r>
            <w:r w:rsidRPr="00BD7CEA">
              <w:rPr>
                <w:rFonts w:ascii="Arial" w:hAnsi="Arial" w:cs="Arial"/>
                <w:color w:val="222222"/>
                <w:sz w:val="20"/>
                <w:szCs w:val="20"/>
              </w:rPr>
              <w:t xml:space="preserve"> affermano che la</w:t>
            </w:r>
            <w:r w:rsidR="00C6266E">
              <w:rPr>
                <w:rFonts w:ascii="Arial" w:hAnsi="Arial" w:cs="Arial"/>
                <w:color w:val="222222"/>
                <w:sz w:val="20"/>
                <w:szCs w:val="20"/>
              </w:rPr>
              <w:t xml:space="preserve"> suddivisione in</w:t>
            </w:r>
            <w:r w:rsidRPr="00BD7CEA">
              <w:rPr>
                <w:rFonts w:ascii="Arial" w:hAnsi="Arial" w:cs="Arial"/>
                <w:color w:val="222222"/>
                <w:sz w:val="20"/>
                <w:szCs w:val="20"/>
              </w:rPr>
              <w:t xml:space="preserve"> fas</w:t>
            </w:r>
            <w:r w:rsidR="00C6266E">
              <w:rPr>
                <w:rFonts w:ascii="Arial" w:hAnsi="Arial" w:cs="Arial"/>
                <w:color w:val="222222"/>
                <w:sz w:val="20"/>
                <w:szCs w:val="20"/>
              </w:rPr>
              <w:t>i</w:t>
            </w:r>
            <w:r w:rsidRPr="00BD7CEA">
              <w:rPr>
                <w:rFonts w:ascii="Arial" w:hAnsi="Arial" w:cs="Arial"/>
                <w:color w:val="222222"/>
                <w:sz w:val="20"/>
                <w:szCs w:val="20"/>
              </w:rPr>
              <w:t xml:space="preserve"> necessita della definizione di due fasi ben </w:t>
            </w:r>
            <w:r w:rsidR="00C6266E">
              <w:rPr>
                <w:rFonts w:ascii="Arial" w:hAnsi="Arial" w:cs="Arial"/>
                <w:color w:val="222222"/>
                <w:sz w:val="20"/>
                <w:szCs w:val="20"/>
              </w:rPr>
              <w:t>distinte</w:t>
            </w:r>
            <w:r w:rsidRPr="00BD7CEA">
              <w:rPr>
                <w:rFonts w:ascii="Arial" w:hAnsi="Arial" w:cs="Arial"/>
                <w:color w:val="222222"/>
                <w:sz w:val="20"/>
                <w:szCs w:val="20"/>
              </w:rPr>
              <w:t xml:space="preserve"> sia da un punto </w:t>
            </w:r>
            <w:r w:rsidR="00C6266E">
              <w:rPr>
                <w:rFonts w:ascii="Arial" w:hAnsi="Arial" w:cs="Arial"/>
                <w:color w:val="222222"/>
                <w:sz w:val="20"/>
                <w:szCs w:val="20"/>
              </w:rPr>
              <w:t xml:space="preserve">di vita </w:t>
            </w:r>
            <w:r w:rsidRPr="00BD7CEA">
              <w:rPr>
                <w:rFonts w:ascii="Arial" w:hAnsi="Arial" w:cs="Arial"/>
                <w:color w:val="222222"/>
                <w:sz w:val="20"/>
                <w:szCs w:val="20"/>
              </w:rPr>
              <w:t xml:space="preserve">fisico e che finanziario. Se la preparazione e </w:t>
            </w:r>
            <w:r w:rsidR="00C6266E">
              <w:rPr>
                <w:rFonts w:ascii="Arial" w:hAnsi="Arial" w:cs="Arial"/>
                <w:color w:val="222222"/>
                <w:sz w:val="20"/>
                <w:szCs w:val="20"/>
              </w:rPr>
              <w:t>l’attività inziale</w:t>
            </w:r>
            <w:r w:rsidRPr="00BD7CEA">
              <w:rPr>
                <w:rFonts w:ascii="Arial" w:hAnsi="Arial" w:cs="Arial"/>
                <w:color w:val="222222"/>
                <w:sz w:val="20"/>
                <w:szCs w:val="20"/>
              </w:rPr>
              <w:t xml:space="preserve"> </w:t>
            </w:r>
            <w:r w:rsidR="00C6266E">
              <w:rPr>
                <w:rFonts w:ascii="Arial" w:hAnsi="Arial" w:cs="Arial"/>
                <w:color w:val="222222"/>
                <w:sz w:val="20"/>
                <w:szCs w:val="20"/>
              </w:rPr>
              <w:t>costituiscono</w:t>
            </w:r>
            <w:r w:rsidRPr="00BD7CEA">
              <w:rPr>
                <w:rFonts w:ascii="Arial" w:hAnsi="Arial" w:cs="Arial"/>
                <w:color w:val="222222"/>
                <w:sz w:val="20"/>
                <w:szCs w:val="20"/>
              </w:rPr>
              <w:t xml:space="preserve"> una fase chiara, identificabile, allora si può </w:t>
            </w:r>
            <w:r w:rsidR="00C6266E">
              <w:rPr>
                <w:rFonts w:ascii="Arial" w:hAnsi="Arial" w:cs="Arial"/>
                <w:color w:val="222222"/>
                <w:sz w:val="20"/>
                <w:szCs w:val="20"/>
              </w:rPr>
              <w:t>individuare</w:t>
            </w:r>
            <w:r w:rsidRPr="00BD7CEA">
              <w:rPr>
                <w:rFonts w:ascii="Arial" w:hAnsi="Arial" w:cs="Arial"/>
                <w:color w:val="222222"/>
                <w:sz w:val="20"/>
                <w:szCs w:val="20"/>
              </w:rPr>
              <w:t xml:space="preserve"> la fase uno di un grande progetto. </w:t>
            </w:r>
            <w:r w:rsidR="009A2EFD">
              <w:rPr>
                <w:rFonts w:ascii="Arial" w:hAnsi="Arial" w:cs="Arial"/>
                <w:color w:val="222222"/>
                <w:sz w:val="20"/>
                <w:szCs w:val="20"/>
              </w:rPr>
              <w:t>La suddivisione in</w:t>
            </w:r>
            <w:r w:rsidRPr="00BD7CEA">
              <w:rPr>
                <w:rFonts w:ascii="Arial" w:hAnsi="Arial" w:cs="Arial"/>
                <w:color w:val="222222"/>
                <w:sz w:val="20"/>
                <w:szCs w:val="20"/>
              </w:rPr>
              <w:t xml:space="preserve"> fasi </w:t>
            </w:r>
            <w:r w:rsidR="009A2EFD">
              <w:rPr>
                <w:rFonts w:ascii="Arial" w:hAnsi="Arial" w:cs="Arial"/>
                <w:color w:val="222222"/>
                <w:sz w:val="20"/>
                <w:szCs w:val="20"/>
              </w:rPr>
              <w:t>non può</w:t>
            </w:r>
            <w:r w:rsidRPr="00BD7CEA">
              <w:rPr>
                <w:rFonts w:ascii="Arial" w:hAnsi="Arial" w:cs="Arial"/>
                <w:color w:val="222222"/>
                <w:sz w:val="20"/>
                <w:szCs w:val="20"/>
              </w:rPr>
              <w:t xml:space="preserve"> essere applicate se ogni fase del grande progetto rappresenta un progetto indipendente. La data finale di ammissibilità della spesa nella prima fase è il 31.12.2015. Le spese ammissibili nella seconda fase possono partire dal 01.01.2014 </w:t>
            </w:r>
            <w:r w:rsidR="009A2EFD">
              <w:rPr>
                <w:rFonts w:ascii="Arial" w:hAnsi="Arial" w:cs="Arial"/>
                <w:color w:val="222222"/>
                <w:sz w:val="20"/>
                <w:szCs w:val="20"/>
              </w:rPr>
              <w:t>posto</w:t>
            </w:r>
            <w:r w:rsidRPr="00BD7CEA">
              <w:rPr>
                <w:rFonts w:ascii="Arial" w:hAnsi="Arial" w:cs="Arial"/>
                <w:color w:val="222222"/>
                <w:sz w:val="20"/>
                <w:szCs w:val="20"/>
              </w:rPr>
              <w:t xml:space="preserve"> che si riferisc</w:t>
            </w:r>
            <w:r w:rsidR="009A2EFD">
              <w:rPr>
                <w:rFonts w:ascii="Arial" w:hAnsi="Arial" w:cs="Arial"/>
                <w:color w:val="222222"/>
                <w:sz w:val="20"/>
                <w:szCs w:val="20"/>
              </w:rPr>
              <w:t>a</w:t>
            </w:r>
            <w:r w:rsidRPr="00BD7CEA">
              <w:rPr>
                <w:rFonts w:ascii="Arial" w:hAnsi="Arial" w:cs="Arial"/>
                <w:color w:val="222222"/>
                <w:sz w:val="20"/>
                <w:szCs w:val="20"/>
              </w:rPr>
              <w:t xml:space="preserve">no alle attività necessarie </w:t>
            </w:r>
            <w:r w:rsidR="009A2EFD">
              <w:rPr>
                <w:rFonts w:ascii="Arial" w:hAnsi="Arial" w:cs="Arial"/>
                <w:color w:val="222222"/>
                <w:sz w:val="20"/>
                <w:szCs w:val="20"/>
              </w:rPr>
              <w:t>a</w:t>
            </w:r>
            <w:r w:rsidRPr="00BD7CEA">
              <w:rPr>
                <w:rFonts w:ascii="Arial" w:hAnsi="Arial" w:cs="Arial"/>
                <w:color w:val="222222"/>
                <w:sz w:val="20"/>
                <w:szCs w:val="20"/>
              </w:rPr>
              <w:t xml:space="preserve"> raggiungere l’obiettivo fisico </w:t>
            </w:r>
            <w:r w:rsidR="009A2EFD">
              <w:rPr>
                <w:rFonts w:ascii="Arial" w:hAnsi="Arial" w:cs="Arial"/>
                <w:color w:val="222222"/>
                <w:sz w:val="20"/>
                <w:szCs w:val="20"/>
              </w:rPr>
              <w:t>e</w:t>
            </w:r>
            <w:r w:rsidRPr="00BD7CEA">
              <w:rPr>
                <w:rFonts w:ascii="Arial" w:hAnsi="Arial" w:cs="Arial"/>
                <w:color w:val="222222"/>
                <w:sz w:val="20"/>
                <w:szCs w:val="20"/>
              </w:rPr>
              <w:t xml:space="preserve"> finanziario definito nella fase 2. La data finale di ammissibilità della spesa nell’ambito dei programmi 2014-2020 è il 31.12.2023 come specificato nell’art. 65 del Reg</w:t>
            </w:r>
            <w:r w:rsidR="00073D2A">
              <w:rPr>
                <w:rFonts w:ascii="Arial" w:hAnsi="Arial" w:cs="Arial"/>
                <w:color w:val="222222"/>
                <w:sz w:val="20"/>
                <w:szCs w:val="20"/>
              </w:rPr>
              <w:t>.</w:t>
            </w:r>
            <w:r w:rsidRPr="00BD7CEA">
              <w:rPr>
                <w:rFonts w:ascii="Arial" w:hAnsi="Arial" w:cs="Arial"/>
                <w:color w:val="222222"/>
                <w:sz w:val="20"/>
                <w:szCs w:val="20"/>
              </w:rPr>
              <w:t xml:space="preserve"> 1303/2013 (RDC).</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lastRenderedPageBreak/>
              <w:t>35</w:t>
            </w:r>
          </w:p>
        </w:tc>
        <w:tc>
          <w:tcPr>
            <w:tcW w:w="1985" w:type="dxa"/>
          </w:tcPr>
          <w:p w:rsidR="00755525" w:rsidRPr="00BD7CEA" w:rsidRDefault="00755525"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fasi dei GP</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3.3</w:t>
            </w:r>
          </w:p>
        </w:tc>
        <w:tc>
          <w:tcPr>
            <w:tcW w:w="4678" w:type="dxa"/>
            <w:shd w:val="clear" w:color="auto" w:fill="BDD6EE" w:themeFill="accent1" w:themeFillTint="66"/>
          </w:tcPr>
          <w:p w:rsidR="00755525" w:rsidRPr="00BD7CEA" w:rsidRDefault="009A2EFD" w:rsidP="00073D2A">
            <w:pPr>
              <w:jc w:val="both"/>
              <w:rPr>
                <w:rFonts w:ascii="Arial" w:hAnsi="Arial" w:cs="Arial"/>
                <w:sz w:val="20"/>
                <w:szCs w:val="20"/>
              </w:rPr>
            </w:pPr>
            <w:r>
              <w:rPr>
                <w:rFonts w:ascii="Arial" w:hAnsi="Arial" w:cs="Arial"/>
                <w:sz w:val="20"/>
                <w:szCs w:val="20"/>
              </w:rPr>
              <w:t xml:space="preserve">La </w:t>
            </w:r>
            <w:r w:rsidRPr="00BD7CEA">
              <w:rPr>
                <w:rFonts w:ascii="Arial" w:hAnsi="Arial" w:cs="Arial"/>
                <w:sz w:val="20"/>
                <w:szCs w:val="20"/>
              </w:rPr>
              <w:t xml:space="preserve">CE </w:t>
            </w:r>
            <w:r>
              <w:rPr>
                <w:rFonts w:ascii="Arial" w:hAnsi="Arial" w:cs="Arial"/>
                <w:sz w:val="20"/>
                <w:szCs w:val="20"/>
              </w:rPr>
              <w:t>preparerà</w:t>
            </w:r>
            <w:r w:rsidR="00755525" w:rsidRPr="00BD7CEA">
              <w:rPr>
                <w:rFonts w:ascii="Arial" w:hAnsi="Arial" w:cs="Arial"/>
                <w:sz w:val="20"/>
                <w:szCs w:val="20"/>
              </w:rPr>
              <w:t xml:space="preserve"> </w:t>
            </w:r>
            <w:r>
              <w:rPr>
                <w:rFonts w:ascii="Arial" w:hAnsi="Arial" w:cs="Arial"/>
                <w:sz w:val="20"/>
                <w:szCs w:val="20"/>
              </w:rPr>
              <w:t>una</w:t>
            </w:r>
            <w:r w:rsidR="00755525" w:rsidRPr="00BD7CEA">
              <w:rPr>
                <w:rFonts w:ascii="Arial" w:hAnsi="Arial" w:cs="Arial"/>
                <w:sz w:val="20"/>
                <w:szCs w:val="20"/>
              </w:rPr>
              <w:t xml:space="preserve"> procedura </w:t>
            </w:r>
            <w:r>
              <w:rPr>
                <w:rFonts w:ascii="Arial" w:hAnsi="Arial" w:cs="Arial"/>
                <w:sz w:val="20"/>
                <w:szCs w:val="20"/>
              </w:rPr>
              <w:t xml:space="preserve">specifica </w:t>
            </w:r>
            <w:r w:rsidR="00755525" w:rsidRPr="00BD7CEA">
              <w:rPr>
                <w:rFonts w:ascii="Arial" w:hAnsi="Arial" w:cs="Arial"/>
                <w:sz w:val="20"/>
                <w:szCs w:val="20"/>
              </w:rPr>
              <w:t xml:space="preserve">per il finanziamento dei grandi progetti nel periodo 2014-2020? Secondo il punto 2.3 delle </w:t>
            </w:r>
            <w:r w:rsidR="00755525">
              <w:rPr>
                <w:rFonts w:ascii="Arial" w:hAnsi="Arial" w:cs="Arial"/>
                <w:sz w:val="20"/>
                <w:szCs w:val="20"/>
              </w:rPr>
              <w:t>LGC</w:t>
            </w:r>
            <w:r w:rsidR="00755525" w:rsidRPr="00BD7CEA">
              <w:rPr>
                <w:rFonts w:ascii="Arial" w:hAnsi="Arial" w:cs="Arial"/>
                <w:sz w:val="20"/>
                <w:szCs w:val="20"/>
              </w:rPr>
              <w:t>: gli Stati Membri dovrebbero comunicare alla Commissione entro il 30</w:t>
            </w:r>
            <w:r w:rsidR="00073D2A">
              <w:rPr>
                <w:rFonts w:ascii="Arial" w:hAnsi="Arial" w:cs="Arial"/>
                <w:sz w:val="20"/>
                <w:szCs w:val="20"/>
              </w:rPr>
              <w:t>.06.</w:t>
            </w:r>
            <w:r w:rsidR="00755525" w:rsidRPr="00BD7CEA">
              <w:rPr>
                <w:rFonts w:ascii="Arial" w:hAnsi="Arial" w:cs="Arial"/>
                <w:sz w:val="20"/>
                <w:szCs w:val="20"/>
              </w:rPr>
              <w:t xml:space="preserve">2015 un elenco di grandi progetti che </w:t>
            </w:r>
            <w:r>
              <w:rPr>
                <w:rFonts w:ascii="Arial" w:hAnsi="Arial" w:cs="Arial"/>
                <w:sz w:val="20"/>
                <w:szCs w:val="20"/>
              </w:rPr>
              <w:t xml:space="preserve">si </w:t>
            </w:r>
            <w:r w:rsidR="00755525" w:rsidRPr="00BD7CEA">
              <w:rPr>
                <w:rFonts w:ascii="Arial" w:hAnsi="Arial" w:cs="Arial"/>
                <w:sz w:val="20"/>
                <w:szCs w:val="20"/>
              </w:rPr>
              <w:t>propon</w:t>
            </w:r>
            <w:r>
              <w:rPr>
                <w:rFonts w:ascii="Arial" w:hAnsi="Arial" w:cs="Arial"/>
                <w:sz w:val="20"/>
                <w:szCs w:val="20"/>
              </w:rPr>
              <w:t>e</w:t>
            </w:r>
            <w:r w:rsidR="00755525" w:rsidRPr="00BD7CEA">
              <w:rPr>
                <w:rFonts w:ascii="Arial" w:hAnsi="Arial" w:cs="Arial"/>
                <w:sz w:val="20"/>
                <w:szCs w:val="20"/>
              </w:rPr>
              <w:t xml:space="preserve"> di dividere in fasi. Saranno </w:t>
            </w:r>
            <w:r>
              <w:rPr>
                <w:rFonts w:ascii="Arial" w:hAnsi="Arial" w:cs="Arial"/>
                <w:sz w:val="20"/>
                <w:szCs w:val="20"/>
              </w:rPr>
              <w:t>elaborate</w:t>
            </w:r>
            <w:r w:rsidR="00755525" w:rsidRPr="00BD7CEA">
              <w:rPr>
                <w:rFonts w:ascii="Arial" w:hAnsi="Arial" w:cs="Arial"/>
                <w:sz w:val="20"/>
                <w:szCs w:val="20"/>
              </w:rPr>
              <w:t xml:space="preserve"> decisioni/norme </w:t>
            </w:r>
            <w:r w:rsidRPr="00BD7CEA">
              <w:rPr>
                <w:rFonts w:ascii="Arial" w:hAnsi="Arial" w:cs="Arial"/>
                <w:sz w:val="20"/>
                <w:szCs w:val="20"/>
              </w:rPr>
              <w:t xml:space="preserve">dettagliate </w:t>
            </w:r>
            <w:r w:rsidR="00755525" w:rsidRPr="00BD7CEA">
              <w:rPr>
                <w:rFonts w:ascii="Arial" w:hAnsi="Arial" w:cs="Arial"/>
                <w:sz w:val="20"/>
                <w:szCs w:val="20"/>
              </w:rPr>
              <w:t>in questo ambito?</w:t>
            </w:r>
          </w:p>
        </w:tc>
        <w:tc>
          <w:tcPr>
            <w:tcW w:w="6746" w:type="dxa"/>
          </w:tcPr>
          <w:p w:rsidR="00755525" w:rsidRPr="00BD7CEA" w:rsidRDefault="00755525" w:rsidP="00073D2A">
            <w:pPr>
              <w:jc w:val="both"/>
              <w:rPr>
                <w:rFonts w:ascii="Arial" w:hAnsi="Arial" w:cs="Arial"/>
                <w:sz w:val="20"/>
                <w:szCs w:val="20"/>
              </w:rPr>
            </w:pPr>
            <w:r w:rsidRPr="00BD7CEA">
              <w:rPr>
                <w:rFonts w:ascii="Arial" w:hAnsi="Arial" w:cs="Arial"/>
                <w:sz w:val="20"/>
                <w:szCs w:val="20"/>
              </w:rPr>
              <w:t>Il Reg</w:t>
            </w:r>
            <w:r w:rsidR="00073D2A">
              <w:rPr>
                <w:rFonts w:ascii="Arial" w:hAnsi="Arial" w:cs="Arial"/>
                <w:sz w:val="20"/>
                <w:szCs w:val="20"/>
              </w:rPr>
              <w:t>.</w:t>
            </w:r>
            <w:r w:rsidRPr="00BD7CEA">
              <w:rPr>
                <w:rFonts w:ascii="Arial" w:hAnsi="Arial" w:cs="Arial"/>
                <w:sz w:val="20"/>
                <w:szCs w:val="20"/>
              </w:rPr>
              <w:t xml:space="preserve"> di </w:t>
            </w:r>
            <w:r>
              <w:rPr>
                <w:rFonts w:ascii="Arial" w:hAnsi="Arial" w:cs="Arial"/>
                <w:sz w:val="20"/>
                <w:szCs w:val="20"/>
              </w:rPr>
              <w:t>esecuzione</w:t>
            </w:r>
            <w:r w:rsidRPr="00BD7CEA">
              <w:rPr>
                <w:rFonts w:ascii="Arial" w:hAnsi="Arial" w:cs="Arial"/>
                <w:sz w:val="20"/>
                <w:szCs w:val="20"/>
              </w:rPr>
              <w:t xml:space="preserve"> della Commissione (UE) 207/2015 del 20</w:t>
            </w:r>
            <w:r w:rsidR="00073D2A">
              <w:rPr>
                <w:rFonts w:ascii="Arial" w:hAnsi="Arial" w:cs="Arial"/>
                <w:sz w:val="20"/>
                <w:szCs w:val="20"/>
              </w:rPr>
              <w:t>.01.</w:t>
            </w:r>
            <w:r w:rsidRPr="00BD7CEA">
              <w:rPr>
                <w:rFonts w:ascii="Arial" w:hAnsi="Arial" w:cs="Arial"/>
                <w:sz w:val="20"/>
                <w:szCs w:val="20"/>
              </w:rPr>
              <w:t xml:space="preserve">2015 stabilisce regole dettagliate per quanto riguarda i modelli per lo stato di avanzamento, la presentazione delle informazioni su un grande progetto, il piano d’azione comune, i report di attuazione per l’investimento per la crescita e l’occupazione, la dichiarazione di gestione, la strategia di Audit, il parere di Audit e il RAC e la metodologia per </w:t>
            </w:r>
            <w:r>
              <w:rPr>
                <w:rFonts w:ascii="Arial" w:hAnsi="Arial" w:cs="Arial"/>
                <w:sz w:val="20"/>
                <w:szCs w:val="20"/>
              </w:rPr>
              <w:t xml:space="preserve">effettuare </w:t>
            </w:r>
            <w:r w:rsidRPr="00BD7CEA">
              <w:rPr>
                <w:rFonts w:ascii="Arial" w:hAnsi="Arial" w:cs="Arial"/>
                <w:sz w:val="20"/>
                <w:szCs w:val="20"/>
              </w:rPr>
              <w:t>l’ACB e ai sensi del Reg</w:t>
            </w:r>
            <w:r w:rsidR="00073D2A">
              <w:rPr>
                <w:rFonts w:ascii="Arial" w:hAnsi="Arial" w:cs="Arial"/>
                <w:sz w:val="20"/>
                <w:szCs w:val="20"/>
              </w:rPr>
              <w:t>.</w:t>
            </w:r>
            <w:r w:rsidRPr="00BD7CEA">
              <w:rPr>
                <w:rFonts w:ascii="Arial" w:hAnsi="Arial" w:cs="Arial"/>
                <w:sz w:val="20"/>
                <w:szCs w:val="20"/>
              </w:rPr>
              <w:t xml:space="preserve"> (UE) 1299/2013</w:t>
            </w:r>
            <w:r>
              <w:rPr>
                <w:rFonts w:ascii="Arial" w:hAnsi="Arial" w:cs="Arial"/>
                <w:sz w:val="20"/>
                <w:szCs w:val="20"/>
              </w:rPr>
              <w:t xml:space="preserve"> d</w:t>
            </w:r>
            <w:r w:rsidRPr="00BD7CEA">
              <w:rPr>
                <w:rFonts w:ascii="Arial" w:hAnsi="Arial" w:cs="Arial"/>
                <w:sz w:val="20"/>
                <w:szCs w:val="20"/>
              </w:rPr>
              <w:t>el Parlamento europeo e del Consiglio per quanto riguarda il modello per l’attuazione dei report per l’obiettivo CTE.</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t>36</w:t>
            </w:r>
          </w:p>
        </w:tc>
        <w:tc>
          <w:tcPr>
            <w:tcW w:w="1985" w:type="dxa"/>
          </w:tcPr>
          <w:p w:rsidR="00755525" w:rsidRPr="00BD7CEA" w:rsidRDefault="00755525"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fasi dei GP</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3.3</w:t>
            </w:r>
          </w:p>
        </w:tc>
        <w:tc>
          <w:tcPr>
            <w:tcW w:w="4678" w:type="dxa"/>
            <w:shd w:val="clear" w:color="auto" w:fill="BDD6EE" w:themeFill="accent1" w:themeFillTint="66"/>
          </w:tcPr>
          <w:p w:rsidR="00755525" w:rsidRPr="00BD7CEA" w:rsidRDefault="00755525" w:rsidP="00073D2A">
            <w:pPr>
              <w:jc w:val="both"/>
              <w:rPr>
                <w:rFonts w:ascii="Arial" w:hAnsi="Arial" w:cs="Arial"/>
                <w:sz w:val="20"/>
                <w:szCs w:val="20"/>
              </w:rPr>
            </w:pPr>
            <w:r w:rsidRPr="00BD7CEA">
              <w:rPr>
                <w:rFonts w:ascii="Arial" w:hAnsi="Arial" w:cs="Arial"/>
                <w:sz w:val="20"/>
                <w:szCs w:val="20"/>
              </w:rPr>
              <w:t xml:space="preserve">Che cosa si intende per “impegno giuridico e finanziario necessario” da </w:t>
            </w:r>
            <w:r w:rsidR="007B167D">
              <w:rPr>
                <w:rFonts w:ascii="Arial" w:hAnsi="Arial" w:cs="Arial"/>
                <w:sz w:val="20"/>
                <w:szCs w:val="20"/>
              </w:rPr>
              <w:t>effettuare</w:t>
            </w:r>
            <w:r w:rsidRPr="00BD7CEA">
              <w:rPr>
                <w:rFonts w:ascii="Arial" w:hAnsi="Arial" w:cs="Arial"/>
                <w:sz w:val="20"/>
                <w:szCs w:val="20"/>
              </w:rPr>
              <w:t xml:space="preserve"> “per completare e rendere operativa la seconda fase nell’ambito del periodo 2014-2020” (quinto punto sotto il 3.3)?</w:t>
            </w:r>
          </w:p>
        </w:tc>
        <w:tc>
          <w:tcPr>
            <w:tcW w:w="6746" w:type="dxa"/>
          </w:tcPr>
          <w:p w:rsidR="00755525" w:rsidRPr="00BD7CEA" w:rsidRDefault="00755525" w:rsidP="00073D2A">
            <w:pPr>
              <w:jc w:val="both"/>
              <w:rPr>
                <w:rFonts w:ascii="Arial" w:hAnsi="Arial" w:cs="Arial"/>
                <w:sz w:val="20"/>
                <w:szCs w:val="20"/>
              </w:rPr>
            </w:pPr>
            <w:r w:rsidRPr="00BD7CEA">
              <w:rPr>
                <w:rFonts w:ascii="Arial" w:hAnsi="Arial" w:cs="Arial"/>
                <w:sz w:val="20"/>
                <w:szCs w:val="20"/>
              </w:rPr>
              <w:t>Nel suo REF, lo Stato Membro deve far riferimento agli importi impegnati a favore della seconda fase del progetto e confermare che tutte le procedure legali/controlli da effettuare (gara, autorizzazioni specifiche, rispetto al programma operativo 2014-2020) sono soddisfa</w:t>
            </w:r>
            <w:r w:rsidR="007B167D">
              <w:rPr>
                <w:rFonts w:ascii="Arial" w:hAnsi="Arial" w:cs="Arial"/>
                <w:sz w:val="20"/>
                <w:szCs w:val="20"/>
              </w:rPr>
              <w:t>tti</w:t>
            </w:r>
            <w:r w:rsidRPr="00BD7CEA">
              <w:rPr>
                <w:rFonts w:ascii="Arial" w:hAnsi="Arial" w:cs="Arial"/>
                <w:sz w:val="20"/>
                <w:szCs w:val="20"/>
              </w:rPr>
              <w:t xml:space="preserve"> per la realizzazione delle seconda fase. La seconda fase dei GP deve essere </w:t>
            </w:r>
            <w:r>
              <w:rPr>
                <w:rFonts w:ascii="Arial" w:hAnsi="Arial" w:cs="Arial"/>
                <w:sz w:val="20"/>
                <w:szCs w:val="20"/>
              </w:rPr>
              <w:t>coerente</w:t>
            </w:r>
            <w:r w:rsidRPr="00BD7CEA">
              <w:rPr>
                <w:rFonts w:ascii="Arial" w:hAnsi="Arial" w:cs="Arial"/>
                <w:sz w:val="20"/>
                <w:szCs w:val="20"/>
              </w:rPr>
              <w:t xml:space="preserve"> con gli obiettivi e i </w:t>
            </w:r>
            <w:r w:rsidRPr="007573F1">
              <w:rPr>
                <w:rFonts w:ascii="Arial" w:hAnsi="Arial" w:cs="Arial"/>
                <w:sz w:val="20"/>
                <w:szCs w:val="20"/>
              </w:rPr>
              <w:t>contenuti del programma</w:t>
            </w:r>
            <w:r w:rsidRPr="00BD7CEA">
              <w:rPr>
                <w:rFonts w:ascii="Arial" w:hAnsi="Arial" w:cs="Arial"/>
                <w:sz w:val="20"/>
                <w:szCs w:val="20"/>
              </w:rPr>
              <w:t xml:space="preserve"> </w:t>
            </w:r>
            <w:r>
              <w:rPr>
                <w:rFonts w:ascii="Arial" w:hAnsi="Arial" w:cs="Arial"/>
                <w:sz w:val="20"/>
                <w:szCs w:val="20"/>
              </w:rPr>
              <w:t>interessato</w:t>
            </w:r>
            <w:r w:rsidRPr="00BD7CEA">
              <w:rPr>
                <w:rFonts w:ascii="Arial" w:hAnsi="Arial" w:cs="Arial"/>
                <w:sz w:val="20"/>
                <w:szCs w:val="20"/>
              </w:rPr>
              <w:t xml:space="preserve"> e dovrebbe essere approvat</w:t>
            </w:r>
            <w:r w:rsidR="007B167D">
              <w:rPr>
                <w:rFonts w:ascii="Arial" w:hAnsi="Arial" w:cs="Arial"/>
                <w:sz w:val="20"/>
                <w:szCs w:val="20"/>
              </w:rPr>
              <w:t>a</w:t>
            </w:r>
            <w:r w:rsidRPr="00BD7CEA">
              <w:rPr>
                <w:rFonts w:ascii="Arial" w:hAnsi="Arial" w:cs="Arial"/>
                <w:sz w:val="20"/>
                <w:szCs w:val="20"/>
              </w:rPr>
              <w:t xml:space="preserve"> </w:t>
            </w:r>
            <w:r>
              <w:rPr>
                <w:rFonts w:ascii="Arial" w:hAnsi="Arial" w:cs="Arial"/>
                <w:sz w:val="20"/>
                <w:szCs w:val="20"/>
              </w:rPr>
              <w:t>dall’</w:t>
            </w:r>
            <w:proofErr w:type="spellStart"/>
            <w:r>
              <w:rPr>
                <w:rFonts w:ascii="Arial" w:hAnsi="Arial" w:cs="Arial"/>
                <w:sz w:val="20"/>
                <w:szCs w:val="20"/>
              </w:rPr>
              <w:t>AdG</w:t>
            </w:r>
            <w:proofErr w:type="spellEnd"/>
            <w:r w:rsidRPr="00BD7CEA">
              <w:rPr>
                <w:rFonts w:ascii="Arial" w:hAnsi="Arial" w:cs="Arial"/>
                <w:sz w:val="20"/>
                <w:szCs w:val="20"/>
              </w:rPr>
              <w:t xml:space="preserve"> rispettando i criteri di selezione del progetto approvato dal Comitato di Sorveglianza. L’applicazione o la notifica del GP saranno trattati secondo le disposizioni del Reg</w:t>
            </w:r>
            <w:r w:rsidR="00073D2A">
              <w:rPr>
                <w:rFonts w:ascii="Arial" w:hAnsi="Arial" w:cs="Arial"/>
                <w:sz w:val="20"/>
                <w:szCs w:val="20"/>
              </w:rPr>
              <w:t>.</w:t>
            </w:r>
            <w:r w:rsidRPr="00BD7CEA">
              <w:rPr>
                <w:rFonts w:ascii="Arial" w:hAnsi="Arial" w:cs="Arial"/>
                <w:sz w:val="20"/>
                <w:szCs w:val="20"/>
              </w:rPr>
              <w:t xml:space="preserve"> Disposizioni Comuni applicabili al periodo 2014-2020.</w:t>
            </w:r>
          </w:p>
        </w:tc>
      </w:tr>
      <w:tr w:rsidR="00755525" w:rsidRPr="00BD7CEA" w:rsidTr="005C78DC">
        <w:tblPrEx>
          <w:jc w:val="left"/>
        </w:tblPrEx>
        <w:tc>
          <w:tcPr>
            <w:tcW w:w="562" w:type="dxa"/>
          </w:tcPr>
          <w:p w:rsidR="00755525" w:rsidRPr="00BD7CEA" w:rsidRDefault="00755525" w:rsidP="00073D2A">
            <w:pPr>
              <w:jc w:val="center"/>
              <w:rPr>
                <w:rFonts w:ascii="Arial" w:hAnsi="Arial" w:cs="Arial"/>
                <w:sz w:val="20"/>
                <w:szCs w:val="20"/>
              </w:rPr>
            </w:pPr>
            <w:r w:rsidRPr="00BD7CEA">
              <w:rPr>
                <w:rFonts w:ascii="Arial" w:hAnsi="Arial" w:cs="Arial"/>
                <w:sz w:val="20"/>
                <w:szCs w:val="20"/>
              </w:rPr>
              <w:t>37</w:t>
            </w:r>
          </w:p>
        </w:tc>
        <w:tc>
          <w:tcPr>
            <w:tcW w:w="1985" w:type="dxa"/>
          </w:tcPr>
          <w:p w:rsidR="00755525" w:rsidRPr="00BD7CEA" w:rsidRDefault="00755525"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fasi dei GP</w:t>
            </w:r>
          </w:p>
        </w:tc>
        <w:tc>
          <w:tcPr>
            <w:tcW w:w="1417" w:type="dxa"/>
            <w:shd w:val="clear" w:color="auto" w:fill="BDD6EE" w:themeFill="accent1" w:themeFillTint="66"/>
          </w:tcPr>
          <w:p w:rsidR="00755525" w:rsidRPr="00BD7CEA" w:rsidRDefault="00755525" w:rsidP="00073D2A">
            <w:pPr>
              <w:jc w:val="center"/>
              <w:rPr>
                <w:rFonts w:ascii="Arial" w:hAnsi="Arial" w:cs="Arial"/>
                <w:sz w:val="20"/>
                <w:szCs w:val="20"/>
              </w:rPr>
            </w:pPr>
            <w:r w:rsidRPr="00BD7CEA">
              <w:rPr>
                <w:rFonts w:ascii="Arial" w:hAnsi="Arial" w:cs="Arial"/>
                <w:sz w:val="20"/>
                <w:szCs w:val="20"/>
              </w:rPr>
              <w:t>3.3</w:t>
            </w:r>
          </w:p>
        </w:tc>
        <w:tc>
          <w:tcPr>
            <w:tcW w:w="4678" w:type="dxa"/>
            <w:shd w:val="clear" w:color="auto" w:fill="BDD6EE" w:themeFill="accent1" w:themeFillTint="66"/>
          </w:tcPr>
          <w:p w:rsidR="00755525" w:rsidRPr="00BD7CEA" w:rsidRDefault="00755525" w:rsidP="00E573D1">
            <w:pPr>
              <w:jc w:val="both"/>
              <w:rPr>
                <w:rFonts w:ascii="Arial" w:hAnsi="Arial" w:cs="Arial"/>
                <w:sz w:val="20"/>
                <w:szCs w:val="20"/>
              </w:rPr>
            </w:pPr>
            <w:r w:rsidRPr="00BD7CEA">
              <w:rPr>
                <w:rFonts w:ascii="Arial" w:hAnsi="Arial" w:cs="Arial"/>
                <w:sz w:val="20"/>
                <w:szCs w:val="20"/>
              </w:rPr>
              <w:t>Descrivete, passo per passo, le fasi del GP oltre alla procedura dei due periodi di programmazione.</w:t>
            </w:r>
          </w:p>
        </w:tc>
        <w:tc>
          <w:tcPr>
            <w:tcW w:w="6746" w:type="dxa"/>
          </w:tcPr>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La suddivisione </w:t>
            </w:r>
            <w:r>
              <w:rPr>
                <w:rFonts w:ascii="Arial" w:hAnsi="Arial" w:cs="Arial"/>
                <w:sz w:val="20"/>
                <w:szCs w:val="20"/>
              </w:rPr>
              <w:t>in</w:t>
            </w:r>
            <w:r w:rsidRPr="00BD7CEA">
              <w:rPr>
                <w:rFonts w:ascii="Arial" w:hAnsi="Arial" w:cs="Arial"/>
                <w:sz w:val="20"/>
                <w:szCs w:val="20"/>
              </w:rPr>
              <w:t xml:space="preserve"> fasi è un approccio complesso e dovrebbe essere eseguita con attenzione. Tuttavia, la fasi permettono la divisione dell’</w:t>
            </w:r>
            <w:r>
              <w:rPr>
                <w:rFonts w:ascii="Arial" w:hAnsi="Arial" w:cs="Arial"/>
                <w:sz w:val="20"/>
                <w:szCs w:val="20"/>
              </w:rPr>
              <w:t>attuazione</w:t>
            </w:r>
            <w:r w:rsidRPr="00BD7CEA">
              <w:rPr>
                <w:rFonts w:ascii="Arial" w:hAnsi="Arial" w:cs="Arial"/>
                <w:sz w:val="20"/>
                <w:szCs w:val="20"/>
              </w:rPr>
              <w:t xml:space="preserve"> di un GP oltre i due periodi di programmazione per </w:t>
            </w:r>
            <w:r w:rsidR="007B167D">
              <w:rPr>
                <w:rFonts w:ascii="Arial" w:hAnsi="Arial" w:cs="Arial"/>
                <w:sz w:val="20"/>
                <w:szCs w:val="20"/>
              </w:rPr>
              <w:t>pervenire</w:t>
            </w:r>
            <w:r w:rsidRPr="00BD7CEA">
              <w:rPr>
                <w:rFonts w:ascii="Arial" w:hAnsi="Arial" w:cs="Arial"/>
                <w:sz w:val="20"/>
                <w:szCs w:val="20"/>
              </w:rPr>
              <w:t xml:space="preserve"> </w:t>
            </w:r>
            <w:r w:rsidR="007B167D">
              <w:rPr>
                <w:rFonts w:ascii="Arial" w:hAnsi="Arial" w:cs="Arial"/>
                <w:sz w:val="20"/>
                <w:szCs w:val="20"/>
              </w:rPr>
              <w:t>al</w:t>
            </w:r>
            <w:r w:rsidRPr="00BD7CEA">
              <w:rPr>
                <w:rFonts w:ascii="Arial" w:hAnsi="Arial" w:cs="Arial"/>
                <w:sz w:val="20"/>
                <w:szCs w:val="20"/>
              </w:rPr>
              <w:t xml:space="preserve"> completamento dello stesso senza compromettere tutti gli obiettivi del progetto ed evitare GP incompleti (e quindi non ammissibili).</w:t>
            </w:r>
          </w:p>
          <w:p w:rsidR="00755525" w:rsidRPr="00BD7CEA" w:rsidRDefault="00755525" w:rsidP="00755525">
            <w:pPr>
              <w:jc w:val="both"/>
              <w:rPr>
                <w:rFonts w:ascii="Arial" w:hAnsi="Arial" w:cs="Arial"/>
                <w:sz w:val="20"/>
                <w:szCs w:val="20"/>
              </w:rPr>
            </w:pPr>
            <w:r w:rsidRPr="00BD7CEA">
              <w:rPr>
                <w:rFonts w:ascii="Arial" w:hAnsi="Arial" w:cs="Arial"/>
                <w:sz w:val="20"/>
                <w:szCs w:val="20"/>
              </w:rPr>
              <w:t>Quando un’</w:t>
            </w:r>
            <w:proofErr w:type="spellStart"/>
            <w:r w:rsidRPr="00BD7CEA">
              <w:rPr>
                <w:rFonts w:ascii="Arial" w:hAnsi="Arial" w:cs="Arial"/>
                <w:sz w:val="20"/>
                <w:szCs w:val="20"/>
              </w:rPr>
              <w:t>AdG</w:t>
            </w:r>
            <w:proofErr w:type="spellEnd"/>
            <w:r w:rsidRPr="00BD7CEA">
              <w:rPr>
                <w:rFonts w:ascii="Arial" w:hAnsi="Arial" w:cs="Arial"/>
                <w:sz w:val="20"/>
                <w:szCs w:val="20"/>
              </w:rPr>
              <w:t xml:space="preserve"> decide di </w:t>
            </w:r>
            <w:r w:rsidR="007B167D">
              <w:rPr>
                <w:rFonts w:ascii="Arial" w:hAnsi="Arial" w:cs="Arial"/>
                <w:sz w:val="20"/>
                <w:szCs w:val="20"/>
              </w:rPr>
              <w:t>dividere in fasi</w:t>
            </w:r>
            <w:r w:rsidRPr="00BD7CEA">
              <w:rPr>
                <w:rFonts w:ascii="Arial" w:hAnsi="Arial" w:cs="Arial"/>
                <w:sz w:val="20"/>
                <w:szCs w:val="20"/>
              </w:rPr>
              <w:t xml:space="preserve"> i GP, i passi successivi da seguire sono i seguenti:</w:t>
            </w:r>
          </w:p>
          <w:p w:rsidR="00755525" w:rsidRPr="00BD7CEA" w:rsidRDefault="00755525" w:rsidP="000B55AB">
            <w:pPr>
              <w:pStyle w:val="Paragrafoelenco"/>
              <w:numPr>
                <w:ilvl w:val="0"/>
                <w:numId w:val="14"/>
              </w:numPr>
              <w:ind w:left="317" w:hanging="283"/>
              <w:contextualSpacing w:val="0"/>
              <w:jc w:val="both"/>
              <w:rPr>
                <w:rFonts w:ascii="Arial" w:hAnsi="Arial" w:cs="Arial"/>
                <w:sz w:val="20"/>
                <w:szCs w:val="20"/>
              </w:rPr>
            </w:pPr>
            <w:r w:rsidRPr="00BD7CEA">
              <w:rPr>
                <w:rFonts w:ascii="Arial" w:hAnsi="Arial" w:cs="Arial"/>
                <w:sz w:val="20"/>
                <w:szCs w:val="20"/>
              </w:rPr>
              <w:t>Identificazione delle fasi necessarie (screening informale, un elenco dei GP da suddividere in fasi presentato alla Commissione)</w:t>
            </w:r>
          </w:p>
          <w:p w:rsidR="00755525" w:rsidRPr="00BD7CEA" w:rsidRDefault="00755525" w:rsidP="000B55AB">
            <w:pPr>
              <w:pStyle w:val="Paragrafoelenco"/>
              <w:numPr>
                <w:ilvl w:val="0"/>
                <w:numId w:val="14"/>
              </w:numPr>
              <w:ind w:left="317" w:hanging="283"/>
              <w:contextualSpacing w:val="0"/>
              <w:jc w:val="both"/>
              <w:rPr>
                <w:rFonts w:ascii="Arial" w:hAnsi="Arial" w:cs="Arial"/>
                <w:sz w:val="20"/>
                <w:szCs w:val="20"/>
              </w:rPr>
            </w:pPr>
            <w:r w:rsidRPr="00BD7CEA">
              <w:rPr>
                <w:rFonts w:ascii="Arial" w:hAnsi="Arial" w:cs="Arial"/>
                <w:sz w:val="20"/>
                <w:szCs w:val="20"/>
              </w:rPr>
              <w:t>Modifica di una decisione di un GP per consentire le fasi e la definizione della prima fase</w:t>
            </w:r>
          </w:p>
          <w:p w:rsidR="00755525" w:rsidRPr="00BD7CEA" w:rsidRDefault="00755525" w:rsidP="000B55AB">
            <w:pPr>
              <w:pStyle w:val="Paragrafoelenco"/>
              <w:numPr>
                <w:ilvl w:val="0"/>
                <w:numId w:val="14"/>
              </w:numPr>
              <w:ind w:left="317" w:hanging="283"/>
              <w:contextualSpacing w:val="0"/>
              <w:jc w:val="both"/>
              <w:rPr>
                <w:rFonts w:ascii="Arial" w:hAnsi="Arial" w:cs="Arial"/>
                <w:sz w:val="20"/>
                <w:szCs w:val="20"/>
              </w:rPr>
            </w:pPr>
            <w:r w:rsidRPr="00BD7CEA">
              <w:rPr>
                <w:rFonts w:ascii="Arial" w:hAnsi="Arial" w:cs="Arial"/>
                <w:sz w:val="20"/>
                <w:szCs w:val="20"/>
              </w:rPr>
              <w:t>Approvazione della seconda fase (in linea con il RDC 2014-2020)</w:t>
            </w:r>
          </w:p>
          <w:p w:rsidR="00755525" w:rsidRPr="00BD7CEA" w:rsidRDefault="00755525" w:rsidP="000B55AB">
            <w:pPr>
              <w:pStyle w:val="Paragrafoelenco"/>
              <w:numPr>
                <w:ilvl w:val="0"/>
                <w:numId w:val="14"/>
              </w:numPr>
              <w:ind w:left="317" w:hanging="283"/>
              <w:contextualSpacing w:val="0"/>
              <w:jc w:val="both"/>
              <w:rPr>
                <w:rFonts w:ascii="Arial" w:hAnsi="Arial" w:cs="Arial"/>
                <w:sz w:val="20"/>
                <w:szCs w:val="20"/>
              </w:rPr>
            </w:pPr>
            <w:r w:rsidRPr="00BD7CEA">
              <w:rPr>
                <w:rFonts w:ascii="Arial" w:hAnsi="Arial" w:cs="Arial"/>
                <w:sz w:val="20"/>
                <w:szCs w:val="20"/>
              </w:rPr>
              <w:t>Chiusura della prima fase (in accordo con la decisione della Commissione)</w:t>
            </w:r>
          </w:p>
          <w:p w:rsidR="00755525" w:rsidRDefault="00755525" w:rsidP="000B55AB">
            <w:pPr>
              <w:pStyle w:val="Paragrafoelenco"/>
              <w:numPr>
                <w:ilvl w:val="0"/>
                <w:numId w:val="14"/>
              </w:numPr>
              <w:ind w:left="317" w:hanging="283"/>
              <w:contextualSpacing w:val="0"/>
              <w:jc w:val="both"/>
              <w:rPr>
                <w:rFonts w:ascii="Arial" w:hAnsi="Arial" w:cs="Arial"/>
                <w:sz w:val="20"/>
                <w:szCs w:val="20"/>
              </w:rPr>
            </w:pPr>
            <w:r w:rsidRPr="00BD7CEA">
              <w:rPr>
                <w:rFonts w:ascii="Arial" w:hAnsi="Arial" w:cs="Arial"/>
                <w:sz w:val="20"/>
                <w:szCs w:val="20"/>
              </w:rPr>
              <w:lastRenderedPageBreak/>
              <w:t>Chiusura del progetto completo e funzionale a fasi (in conformità del RDC 2014-2020)</w:t>
            </w:r>
          </w:p>
          <w:p w:rsidR="00755525" w:rsidRPr="00696F4B" w:rsidRDefault="00755525" w:rsidP="00755525">
            <w:pPr>
              <w:jc w:val="both"/>
              <w:rPr>
                <w:rFonts w:ascii="Arial" w:hAnsi="Arial" w:cs="Arial"/>
                <w:sz w:val="20"/>
                <w:szCs w:val="20"/>
              </w:rPr>
            </w:pPr>
            <w:r w:rsidRPr="00696F4B">
              <w:rPr>
                <w:rFonts w:ascii="Arial" w:hAnsi="Arial" w:cs="Arial"/>
                <w:sz w:val="20"/>
                <w:szCs w:val="20"/>
              </w:rPr>
              <w:t xml:space="preserve">Spetta allo Stato membro definire le fasi per l'operazione proposta per </w:t>
            </w:r>
            <w:r>
              <w:rPr>
                <w:rFonts w:ascii="Arial" w:hAnsi="Arial" w:cs="Arial"/>
                <w:sz w:val="20"/>
                <w:szCs w:val="20"/>
              </w:rPr>
              <w:t>la suddivisione in fasi</w:t>
            </w:r>
            <w:r w:rsidRPr="00696F4B">
              <w:rPr>
                <w:rFonts w:ascii="Arial" w:hAnsi="Arial" w:cs="Arial"/>
                <w:sz w:val="20"/>
                <w:szCs w:val="20"/>
              </w:rPr>
              <w:t xml:space="preserve">. Una fase </w:t>
            </w:r>
            <w:r w:rsidR="007B167D">
              <w:rPr>
                <w:rFonts w:ascii="Arial" w:hAnsi="Arial" w:cs="Arial"/>
                <w:sz w:val="20"/>
                <w:szCs w:val="20"/>
              </w:rPr>
              <w:t>deve</w:t>
            </w:r>
            <w:r w:rsidRPr="00696F4B">
              <w:rPr>
                <w:rFonts w:ascii="Arial" w:hAnsi="Arial" w:cs="Arial"/>
                <w:sz w:val="20"/>
                <w:szCs w:val="20"/>
              </w:rPr>
              <w:t xml:space="preserve"> avere un</w:t>
            </w:r>
            <w:r>
              <w:rPr>
                <w:rFonts w:ascii="Arial" w:hAnsi="Arial" w:cs="Arial"/>
                <w:sz w:val="20"/>
                <w:szCs w:val="20"/>
              </w:rPr>
              <w:t>o</w:t>
            </w:r>
            <w:r w:rsidRPr="00696F4B">
              <w:rPr>
                <w:rFonts w:ascii="Arial" w:hAnsi="Arial" w:cs="Arial"/>
                <w:sz w:val="20"/>
                <w:szCs w:val="20"/>
              </w:rPr>
              <w:t xml:space="preserve"> specifico ed individuato oggetto fisico (che potrebbe essere verificat</w:t>
            </w:r>
            <w:r>
              <w:rPr>
                <w:rFonts w:ascii="Arial" w:hAnsi="Arial" w:cs="Arial"/>
                <w:sz w:val="20"/>
                <w:szCs w:val="20"/>
              </w:rPr>
              <w:t>o</w:t>
            </w:r>
            <w:r w:rsidRPr="00696F4B">
              <w:rPr>
                <w:rFonts w:ascii="Arial" w:hAnsi="Arial" w:cs="Arial"/>
                <w:sz w:val="20"/>
                <w:szCs w:val="20"/>
              </w:rPr>
              <w:t>) e l'importo assegnato.</w:t>
            </w:r>
          </w:p>
          <w:p w:rsidR="00755525" w:rsidRPr="00696F4B" w:rsidRDefault="00755525" w:rsidP="007B167D">
            <w:pPr>
              <w:jc w:val="both"/>
              <w:rPr>
                <w:rFonts w:ascii="Arial" w:hAnsi="Arial" w:cs="Arial"/>
                <w:sz w:val="20"/>
                <w:szCs w:val="20"/>
              </w:rPr>
            </w:pPr>
            <w:r>
              <w:rPr>
                <w:rFonts w:ascii="Arial" w:hAnsi="Arial" w:cs="Arial"/>
                <w:sz w:val="20"/>
                <w:szCs w:val="20"/>
              </w:rPr>
              <w:t>La suddivisione in fasi dei GP</w:t>
            </w:r>
            <w:r w:rsidRPr="00696F4B">
              <w:rPr>
                <w:rFonts w:ascii="Arial" w:hAnsi="Arial" w:cs="Arial"/>
                <w:sz w:val="20"/>
                <w:szCs w:val="20"/>
              </w:rPr>
              <w:t xml:space="preserve"> è soggetta ad una decisione della Commissione attraverso un</w:t>
            </w:r>
            <w:r>
              <w:rPr>
                <w:rFonts w:ascii="Arial" w:hAnsi="Arial" w:cs="Arial"/>
                <w:sz w:val="20"/>
                <w:szCs w:val="20"/>
              </w:rPr>
              <w:t>a</w:t>
            </w:r>
            <w:r w:rsidRPr="00696F4B">
              <w:rPr>
                <w:rFonts w:ascii="Arial" w:hAnsi="Arial" w:cs="Arial"/>
                <w:sz w:val="20"/>
                <w:szCs w:val="20"/>
              </w:rPr>
              <w:t xml:space="preserve"> nuov</w:t>
            </w:r>
            <w:r>
              <w:rPr>
                <w:rFonts w:ascii="Arial" w:hAnsi="Arial" w:cs="Arial"/>
                <w:sz w:val="20"/>
                <w:szCs w:val="20"/>
              </w:rPr>
              <w:t>a</w:t>
            </w:r>
            <w:r w:rsidRPr="00696F4B">
              <w:rPr>
                <w:rFonts w:ascii="Arial" w:hAnsi="Arial" w:cs="Arial"/>
                <w:sz w:val="20"/>
                <w:szCs w:val="20"/>
              </w:rPr>
              <w:t xml:space="preserve"> decisione </w:t>
            </w:r>
            <w:r>
              <w:rPr>
                <w:rFonts w:ascii="Arial" w:hAnsi="Arial" w:cs="Arial"/>
                <w:sz w:val="20"/>
                <w:szCs w:val="20"/>
              </w:rPr>
              <w:t xml:space="preserve">di un GP </w:t>
            </w:r>
            <w:r w:rsidRPr="00696F4B">
              <w:rPr>
                <w:rFonts w:ascii="Arial" w:hAnsi="Arial" w:cs="Arial"/>
                <w:sz w:val="20"/>
                <w:szCs w:val="20"/>
              </w:rPr>
              <w:t xml:space="preserve">o </w:t>
            </w:r>
            <w:r>
              <w:rPr>
                <w:rFonts w:ascii="Arial" w:hAnsi="Arial" w:cs="Arial"/>
                <w:sz w:val="20"/>
                <w:szCs w:val="20"/>
              </w:rPr>
              <w:t>una</w:t>
            </w:r>
            <w:r w:rsidRPr="00696F4B">
              <w:rPr>
                <w:rFonts w:ascii="Arial" w:hAnsi="Arial" w:cs="Arial"/>
                <w:sz w:val="20"/>
                <w:szCs w:val="20"/>
              </w:rPr>
              <w:t xml:space="preserve"> modifica</w:t>
            </w:r>
            <w:r>
              <w:rPr>
                <w:rFonts w:ascii="Arial" w:hAnsi="Arial" w:cs="Arial"/>
                <w:sz w:val="20"/>
                <w:szCs w:val="20"/>
              </w:rPr>
              <w:t xml:space="preserve">. </w:t>
            </w:r>
            <w:r w:rsidR="007B167D">
              <w:rPr>
                <w:rFonts w:ascii="Arial" w:hAnsi="Arial" w:cs="Arial"/>
                <w:sz w:val="20"/>
                <w:szCs w:val="20"/>
              </w:rPr>
              <w:t>L</w:t>
            </w:r>
            <w:r>
              <w:rPr>
                <w:rFonts w:ascii="Arial" w:hAnsi="Arial" w:cs="Arial"/>
                <w:sz w:val="20"/>
                <w:szCs w:val="20"/>
              </w:rPr>
              <w:t>’</w:t>
            </w:r>
            <w:proofErr w:type="spellStart"/>
            <w:r>
              <w:rPr>
                <w:rFonts w:ascii="Arial" w:hAnsi="Arial" w:cs="Arial"/>
                <w:sz w:val="20"/>
                <w:szCs w:val="20"/>
              </w:rPr>
              <w:t>AdG</w:t>
            </w:r>
            <w:proofErr w:type="spellEnd"/>
            <w:r w:rsidRPr="00696F4B">
              <w:rPr>
                <w:rFonts w:ascii="Arial" w:hAnsi="Arial" w:cs="Arial"/>
                <w:sz w:val="20"/>
                <w:szCs w:val="20"/>
              </w:rPr>
              <w:t xml:space="preserve"> dovrebbe verificare che il progetto è conforme alle condizioni di </w:t>
            </w:r>
            <w:r>
              <w:rPr>
                <w:rFonts w:ascii="Arial" w:hAnsi="Arial" w:cs="Arial"/>
                <w:sz w:val="20"/>
                <w:szCs w:val="20"/>
              </w:rPr>
              <w:t>suddivisione in fasi</w:t>
            </w:r>
            <w:r w:rsidRPr="00696F4B">
              <w:rPr>
                <w:rFonts w:ascii="Arial" w:hAnsi="Arial" w:cs="Arial"/>
                <w:sz w:val="20"/>
                <w:szCs w:val="20"/>
              </w:rPr>
              <w:t xml:space="preserve">, </w:t>
            </w:r>
            <w:r>
              <w:rPr>
                <w:rFonts w:ascii="Arial" w:hAnsi="Arial" w:cs="Arial"/>
                <w:sz w:val="20"/>
                <w:szCs w:val="20"/>
              </w:rPr>
              <w:t>ossia</w:t>
            </w:r>
            <w:r w:rsidRPr="00696F4B">
              <w:rPr>
                <w:rFonts w:ascii="Arial" w:hAnsi="Arial" w:cs="Arial"/>
                <w:sz w:val="20"/>
                <w:szCs w:val="20"/>
              </w:rPr>
              <w:t xml:space="preserve"> </w:t>
            </w:r>
            <w:r w:rsidR="007B167D">
              <w:rPr>
                <w:rFonts w:ascii="Arial" w:hAnsi="Arial" w:cs="Arial"/>
                <w:sz w:val="20"/>
                <w:szCs w:val="20"/>
              </w:rPr>
              <w:t xml:space="preserve">il </w:t>
            </w:r>
            <w:r w:rsidRPr="00696F4B">
              <w:rPr>
                <w:rFonts w:ascii="Arial" w:hAnsi="Arial" w:cs="Arial"/>
                <w:sz w:val="20"/>
                <w:szCs w:val="20"/>
              </w:rPr>
              <w:t xml:space="preserve">volume finanziario, </w:t>
            </w:r>
            <w:r w:rsidR="007B167D">
              <w:rPr>
                <w:rFonts w:ascii="Arial" w:hAnsi="Arial" w:cs="Arial"/>
                <w:sz w:val="20"/>
                <w:szCs w:val="20"/>
              </w:rPr>
              <w:t xml:space="preserve">la </w:t>
            </w:r>
            <w:r w:rsidRPr="00696F4B">
              <w:rPr>
                <w:rFonts w:ascii="Arial" w:hAnsi="Arial" w:cs="Arial"/>
                <w:sz w:val="20"/>
                <w:szCs w:val="20"/>
              </w:rPr>
              <w:t>definizione di due fasi, la prima fase terminata e, infine, la seconda fase ammissibile in base alle norme di ammissib</w:t>
            </w:r>
            <w:r w:rsidR="007B167D">
              <w:rPr>
                <w:rFonts w:ascii="Arial" w:hAnsi="Arial" w:cs="Arial"/>
                <w:sz w:val="20"/>
                <w:szCs w:val="20"/>
              </w:rPr>
              <w:t>ilità 2014-2020 ed è selezionata</w:t>
            </w:r>
            <w:r w:rsidRPr="00696F4B">
              <w:rPr>
                <w:rFonts w:ascii="Arial" w:hAnsi="Arial" w:cs="Arial"/>
                <w:sz w:val="20"/>
                <w:szCs w:val="20"/>
              </w:rPr>
              <w:t xml:space="preserve"> in base al nuovo programma e gli impegni giuridici e finanziari sono s</w:t>
            </w:r>
            <w:r w:rsidR="007B167D">
              <w:rPr>
                <w:rFonts w:ascii="Arial" w:hAnsi="Arial" w:cs="Arial"/>
                <w:sz w:val="20"/>
                <w:szCs w:val="20"/>
              </w:rPr>
              <w:t>tati</w:t>
            </w:r>
            <w:r>
              <w:rPr>
                <w:rFonts w:ascii="Arial" w:hAnsi="Arial" w:cs="Arial"/>
                <w:sz w:val="20"/>
                <w:szCs w:val="20"/>
              </w:rPr>
              <w:t xml:space="preserve"> </w:t>
            </w:r>
            <w:r w:rsidR="007B167D">
              <w:rPr>
                <w:rFonts w:ascii="Arial" w:hAnsi="Arial" w:cs="Arial"/>
                <w:sz w:val="20"/>
                <w:szCs w:val="20"/>
              </w:rPr>
              <w:t>assunti</w:t>
            </w:r>
            <w:r>
              <w:rPr>
                <w:rFonts w:ascii="Arial" w:hAnsi="Arial" w:cs="Arial"/>
                <w:sz w:val="20"/>
                <w:szCs w:val="20"/>
              </w:rPr>
              <w:t xml:space="preserve"> per la seconda fase.</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lastRenderedPageBreak/>
              <w:t>38</w:t>
            </w:r>
          </w:p>
        </w:tc>
        <w:tc>
          <w:tcPr>
            <w:tcW w:w="1985" w:type="dxa"/>
          </w:tcPr>
          <w:p w:rsidR="00755525" w:rsidRPr="00BD7CEA" w:rsidRDefault="00755525"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fasi dei GP</w:t>
            </w:r>
            <w:r>
              <w:rPr>
                <w:rFonts w:ascii="Arial" w:hAnsi="Arial" w:cs="Arial"/>
                <w:sz w:val="20"/>
                <w:szCs w:val="20"/>
              </w:rPr>
              <w:t>/ Progetti non funzionanti</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3.3/3.5</w:t>
            </w:r>
          </w:p>
        </w:tc>
        <w:tc>
          <w:tcPr>
            <w:tcW w:w="4678" w:type="dxa"/>
            <w:shd w:val="clear" w:color="auto" w:fill="BDD6EE" w:themeFill="accent1" w:themeFillTint="66"/>
          </w:tcPr>
          <w:p w:rsidR="00755525" w:rsidRPr="00BD7CEA" w:rsidRDefault="007B167D" w:rsidP="007B167D">
            <w:pPr>
              <w:jc w:val="both"/>
              <w:rPr>
                <w:rFonts w:ascii="Arial" w:hAnsi="Arial" w:cs="Arial"/>
                <w:sz w:val="20"/>
                <w:szCs w:val="20"/>
              </w:rPr>
            </w:pPr>
            <w:r>
              <w:rPr>
                <w:rFonts w:ascii="Arial" w:hAnsi="Arial" w:cs="Arial"/>
                <w:sz w:val="20"/>
                <w:szCs w:val="20"/>
              </w:rPr>
              <w:t>Si intende correttamente che</w:t>
            </w:r>
            <w:r w:rsidR="00755525" w:rsidRPr="00BD7CEA">
              <w:rPr>
                <w:rFonts w:ascii="Arial" w:hAnsi="Arial" w:cs="Arial"/>
                <w:sz w:val="20"/>
                <w:szCs w:val="20"/>
              </w:rPr>
              <w:t xml:space="preserve">, se una </w:t>
            </w:r>
            <w:r>
              <w:rPr>
                <w:rFonts w:ascii="Arial" w:hAnsi="Arial" w:cs="Arial"/>
                <w:sz w:val="20"/>
                <w:szCs w:val="20"/>
              </w:rPr>
              <w:t>fase</w:t>
            </w:r>
            <w:r w:rsidR="00755525" w:rsidRPr="00BD7CEA">
              <w:rPr>
                <w:rFonts w:ascii="Arial" w:hAnsi="Arial" w:cs="Arial"/>
                <w:sz w:val="20"/>
                <w:szCs w:val="20"/>
              </w:rPr>
              <w:t xml:space="preserve"> del progetto è realizzata nel periodo di programmazione 2014-2020 con risorse esclusivamente nazionali (</w:t>
            </w:r>
            <w:r w:rsidR="00755525">
              <w:rPr>
                <w:rFonts w:ascii="Arial" w:hAnsi="Arial" w:cs="Arial"/>
                <w:sz w:val="20"/>
                <w:szCs w:val="20"/>
              </w:rPr>
              <w:t>bilancio</w:t>
            </w:r>
            <w:r w:rsidR="00755525" w:rsidRPr="00BD7CEA">
              <w:rPr>
                <w:rFonts w:ascii="Arial" w:hAnsi="Arial" w:cs="Arial"/>
                <w:sz w:val="20"/>
                <w:szCs w:val="20"/>
              </w:rPr>
              <w:t xml:space="preserve"> o privato), la </w:t>
            </w:r>
            <w:r>
              <w:rPr>
                <w:rFonts w:ascii="Arial" w:hAnsi="Arial" w:cs="Arial"/>
                <w:sz w:val="20"/>
                <w:szCs w:val="20"/>
              </w:rPr>
              <w:t>verifica</w:t>
            </w:r>
            <w:r w:rsidR="00755525" w:rsidRPr="00BD7CEA">
              <w:rPr>
                <w:rFonts w:ascii="Arial" w:hAnsi="Arial" w:cs="Arial"/>
                <w:sz w:val="20"/>
                <w:szCs w:val="20"/>
              </w:rPr>
              <w:t xml:space="preserve"> dei fondi strutturali dell’unione europea o altri </w:t>
            </w:r>
            <w:r>
              <w:rPr>
                <w:rFonts w:ascii="Arial" w:hAnsi="Arial" w:cs="Arial"/>
                <w:sz w:val="20"/>
                <w:szCs w:val="20"/>
              </w:rPr>
              <w:t>requisiti</w:t>
            </w:r>
            <w:r w:rsidR="00755525" w:rsidRPr="00BD7CEA">
              <w:rPr>
                <w:rFonts w:ascii="Arial" w:hAnsi="Arial" w:cs="Arial"/>
                <w:sz w:val="20"/>
                <w:szCs w:val="20"/>
              </w:rPr>
              <w:t xml:space="preserve"> non sono applicabili?</w:t>
            </w:r>
          </w:p>
        </w:tc>
        <w:tc>
          <w:tcPr>
            <w:tcW w:w="6746" w:type="dxa"/>
          </w:tcPr>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Nello scenario </w:t>
            </w:r>
            <w:r w:rsidR="007B167D">
              <w:rPr>
                <w:rFonts w:ascii="Arial" w:hAnsi="Arial" w:cs="Arial"/>
                <w:sz w:val="20"/>
                <w:szCs w:val="20"/>
              </w:rPr>
              <w:t>della suddivisione in fasi</w:t>
            </w:r>
            <w:r w:rsidRPr="00BD7CEA">
              <w:rPr>
                <w:rFonts w:ascii="Arial" w:hAnsi="Arial" w:cs="Arial"/>
                <w:sz w:val="20"/>
                <w:szCs w:val="20"/>
              </w:rPr>
              <w:t xml:space="preserve"> la seconda fase del progetto è supportata dai Fondi Strutturali e/o dal Fondo di Coesione nel periodo di programmazione 2014-2020.</w:t>
            </w:r>
          </w:p>
          <w:p w:rsidR="00755525" w:rsidRPr="00BD7CEA" w:rsidRDefault="00755525" w:rsidP="00D82B01">
            <w:pPr>
              <w:jc w:val="both"/>
              <w:rPr>
                <w:rFonts w:ascii="Arial" w:hAnsi="Arial" w:cs="Arial"/>
                <w:sz w:val="20"/>
                <w:szCs w:val="20"/>
              </w:rPr>
            </w:pPr>
            <w:r w:rsidRPr="00BD7CEA">
              <w:rPr>
                <w:rFonts w:ascii="Arial" w:hAnsi="Arial" w:cs="Arial"/>
                <w:sz w:val="20"/>
                <w:szCs w:val="20"/>
              </w:rPr>
              <w:t>Se la seconda fase non è cofinanziata dalle risorse dell’Unione europea, un progetto non può essere considerato come suddiviso nei due periodi di programmazione. Lo Stato Membro può completare il progetto con risorse nazionali. Se viene completato prima della scadenza per la presentazione dei documenti di chiusura non ha bisogno di essere elencato come progetto non funzionante. Se non viene completato entro il 31</w:t>
            </w:r>
            <w:r w:rsidR="00D82B01">
              <w:rPr>
                <w:rFonts w:ascii="Arial" w:hAnsi="Arial" w:cs="Arial"/>
                <w:sz w:val="20"/>
                <w:szCs w:val="20"/>
              </w:rPr>
              <w:t>.03.2</w:t>
            </w:r>
            <w:r w:rsidRPr="00BD7CEA">
              <w:rPr>
                <w:rFonts w:ascii="Arial" w:hAnsi="Arial" w:cs="Arial"/>
                <w:sz w:val="20"/>
                <w:szCs w:val="20"/>
              </w:rPr>
              <w:t xml:space="preserve">017, al più tardi, dovrebbe essere elencato come progetto non funzionante, </w:t>
            </w:r>
            <w:r w:rsidR="007B167D">
              <w:rPr>
                <w:rFonts w:ascii="Arial" w:hAnsi="Arial" w:cs="Arial"/>
                <w:sz w:val="20"/>
                <w:szCs w:val="20"/>
              </w:rPr>
              <w:t>deve essere oggetto di reportistica</w:t>
            </w:r>
            <w:r w:rsidRPr="00BD7CEA">
              <w:rPr>
                <w:rFonts w:ascii="Arial" w:hAnsi="Arial" w:cs="Arial"/>
                <w:sz w:val="20"/>
                <w:szCs w:val="20"/>
              </w:rPr>
              <w:t xml:space="preserve"> ogni 6 mesi e completato con le risorse nazionali prima del 31</w:t>
            </w:r>
            <w:r w:rsidR="00D82B01">
              <w:rPr>
                <w:rFonts w:ascii="Arial" w:hAnsi="Arial" w:cs="Arial"/>
                <w:sz w:val="20"/>
                <w:szCs w:val="20"/>
              </w:rPr>
              <w:t>.03</w:t>
            </w:r>
            <w:r w:rsidRPr="00BD7CEA">
              <w:rPr>
                <w:rFonts w:ascii="Arial" w:hAnsi="Arial" w:cs="Arial"/>
                <w:sz w:val="20"/>
                <w:szCs w:val="20"/>
              </w:rPr>
              <w:t>2019.</w:t>
            </w:r>
          </w:p>
        </w:tc>
      </w:tr>
      <w:tr w:rsidR="00755525" w:rsidRPr="00BD7CEA" w:rsidTr="005C78DC">
        <w:tblPrEx>
          <w:jc w:val="left"/>
        </w:tblPrEx>
        <w:tc>
          <w:tcPr>
            <w:tcW w:w="562" w:type="dxa"/>
          </w:tcPr>
          <w:p w:rsidR="00755525" w:rsidRPr="00BD7CEA" w:rsidRDefault="00755525" w:rsidP="00D82B01">
            <w:pPr>
              <w:jc w:val="center"/>
              <w:rPr>
                <w:rFonts w:ascii="Arial" w:hAnsi="Arial" w:cs="Arial"/>
                <w:sz w:val="20"/>
                <w:szCs w:val="20"/>
              </w:rPr>
            </w:pPr>
            <w:r w:rsidRPr="00BD7CEA">
              <w:rPr>
                <w:rFonts w:ascii="Arial" w:hAnsi="Arial" w:cs="Arial"/>
                <w:sz w:val="20"/>
                <w:szCs w:val="20"/>
              </w:rPr>
              <w:t>39</w:t>
            </w:r>
          </w:p>
        </w:tc>
        <w:tc>
          <w:tcPr>
            <w:tcW w:w="1985" w:type="dxa"/>
          </w:tcPr>
          <w:p w:rsidR="00755525" w:rsidRPr="00BD7CEA" w:rsidRDefault="00755525"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fasi dei GP</w:t>
            </w:r>
          </w:p>
        </w:tc>
        <w:tc>
          <w:tcPr>
            <w:tcW w:w="1417" w:type="dxa"/>
            <w:shd w:val="clear" w:color="auto" w:fill="BDD6EE" w:themeFill="accent1" w:themeFillTint="66"/>
          </w:tcPr>
          <w:p w:rsidR="00755525" w:rsidRPr="00BD7CEA" w:rsidRDefault="00755525" w:rsidP="00D82B01">
            <w:pPr>
              <w:jc w:val="center"/>
              <w:rPr>
                <w:rFonts w:ascii="Arial" w:hAnsi="Arial" w:cs="Arial"/>
                <w:sz w:val="20"/>
                <w:szCs w:val="20"/>
              </w:rPr>
            </w:pPr>
            <w:r w:rsidRPr="00BD7CEA">
              <w:rPr>
                <w:rFonts w:ascii="Arial" w:hAnsi="Arial" w:cs="Arial"/>
                <w:sz w:val="20"/>
                <w:szCs w:val="20"/>
              </w:rPr>
              <w:t>3.3</w:t>
            </w:r>
          </w:p>
        </w:tc>
        <w:tc>
          <w:tcPr>
            <w:tcW w:w="4678" w:type="dxa"/>
            <w:shd w:val="clear" w:color="auto" w:fill="BDD6EE" w:themeFill="accent1" w:themeFillTint="66"/>
          </w:tcPr>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Quando un GP è suddiviso in fasi, una delle quali sarà attuata nel periodo finanziario 2014-2020, e la domanda è presentata alla Commissione, il piano finanziario, previsto nella sezione H del modulo di domanda (allegati XXI del Reg. della Commissione), dovrebbe rispecchiare il costo stimato dell’intero progetto o di una particolare fase che sarà attuata nel 2007-2013? Nel caso in cui il piano finanziario è stabilito per l’intero progetto, la COM come potrebbe distinguere tra i costi delle </w:t>
            </w:r>
            <w:r w:rsidRPr="00BD7CEA">
              <w:rPr>
                <w:rFonts w:ascii="Arial" w:hAnsi="Arial" w:cs="Arial"/>
                <w:sz w:val="20"/>
                <w:szCs w:val="20"/>
              </w:rPr>
              <w:lastRenderedPageBreak/>
              <w:t>fasi particolari quando ne sono approvati uno/alcuni di esso nel periodo di programmazione vigente?</w:t>
            </w:r>
          </w:p>
          <w:p w:rsidR="00755525" w:rsidRPr="00BD7CEA" w:rsidRDefault="00755525" w:rsidP="00E573D1">
            <w:pPr>
              <w:jc w:val="both"/>
              <w:rPr>
                <w:rFonts w:ascii="Arial" w:hAnsi="Arial" w:cs="Arial"/>
                <w:sz w:val="20"/>
                <w:szCs w:val="20"/>
              </w:rPr>
            </w:pPr>
            <w:r w:rsidRPr="00BD7CEA">
              <w:rPr>
                <w:rFonts w:ascii="Arial" w:hAnsi="Arial" w:cs="Arial"/>
                <w:sz w:val="20"/>
                <w:szCs w:val="20"/>
              </w:rPr>
              <w:t xml:space="preserve">La richiesta di conferma contributo presentata alla CE tramite </w:t>
            </w:r>
            <w:r w:rsidRPr="00AA1ABB">
              <w:rPr>
                <w:rFonts w:ascii="Arial" w:hAnsi="Arial" w:cs="Arial"/>
                <w:sz w:val="20"/>
                <w:szCs w:val="20"/>
              </w:rPr>
              <w:t>SFC2007</w:t>
            </w:r>
            <w:r w:rsidRPr="00BD7CEA">
              <w:rPr>
                <w:rFonts w:ascii="Arial" w:hAnsi="Arial" w:cs="Arial"/>
                <w:sz w:val="20"/>
                <w:szCs w:val="20"/>
              </w:rPr>
              <w:t xml:space="preserve"> deve essere presentata per l’intera durata del progetto o sarà necessario presentare richieste separate per ogni fase? Sarebbe tecnicamente possibile nel SFC2007 inviare una richiesta di conferma di contributo con il programma di attuazione </w:t>
            </w:r>
            <w:r w:rsidR="00F662F9">
              <w:rPr>
                <w:rFonts w:ascii="Arial" w:hAnsi="Arial" w:cs="Arial"/>
                <w:sz w:val="20"/>
                <w:szCs w:val="20"/>
              </w:rPr>
              <w:t>che va</w:t>
            </w:r>
            <w:r w:rsidRPr="00BD7CEA">
              <w:rPr>
                <w:rFonts w:ascii="Arial" w:hAnsi="Arial" w:cs="Arial"/>
                <w:sz w:val="20"/>
                <w:szCs w:val="20"/>
              </w:rPr>
              <w:t xml:space="preserve"> oltre il 31.12.2015?</w:t>
            </w:r>
          </w:p>
        </w:tc>
        <w:tc>
          <w:tcPr>
            <w:tcW w:w="6746" w:type="dxa"/>
          </w:tcPr>
          <w:p w:rsidR="00755525" w:rsidRPr="00BD7CEA" w:rsidRDefault="00755525" w:rsidP="00755525">
            <w:pPr>
              <w:jc w:val="both"/>
              <w:rPr>
                <w:rFonts w:ascii="Arial" w:hAnsi="Arial" w:cs="Arial"/>
                <w:sz w:val="20"/>
                <w:szCs w:val="20"/>
              </w:rPr>
            </w:pPr>
            <w:r w:rsidRPr="00BD7CEA">
              <w:rPr>
                <w:rFonts w:ascii="Arial" w:hAnsi="Arial" w:cs="Arial"/>
                <w:sz w:val="20"/>
                <w:szCs w:val="20"/>
              </w:rPr>
              <w:lastRenderedPageBreak/>
              <w:t>Come indicato nella nota del COCOF i GP ricoprono più dei due periodi di programmazione, “</w:t>
            </w:r>
            <w:r w:rsidR="00F662F9">
              <w:rPr>
                <w:rFonts w:ascii="Arial" w:hAnsi="Arial" w:cs="Arial"/>
                <w:sz w:val="20"/>
                <w:szCs w:val="20"/>
              </w:rPr>
              <w:t>il formulario</w:t>
            </w:r>
            <w:r w:rsidRPr="00BD7CEA">
              <w:rPr>
                <w:rFonts w:ascii="Arial" w:hAnsi="Arial" w:cs="Arial"/>
                <w:sz w:val="20"/>
                <w:szCs w:val="20"/>
              </w:rPr>
              <w:t xml:space="preserve"> dei GP deve fornire la descrizione della fase che deve essere attuata nel periodo di programmazione 2007-2013 e fare riferimento alle successive fasi del progetto e al loro calendario di attuazione in vista del completamento dell’intero progetto”.</w:t>
            </w:r>
          </w:p>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Se l’attuazione di un GP parte nel periodo di programmazione 2007-2013, anche se lo Stato Membro intende </w:t>
            </w:r>
            <w:r w:rsidR="00F662F9">
              <w:rPr>
                <w:rFonts w:ascii="Arial" w:hAnsi="Arial" w:cs="Arial"/>
                <w:sz w:val="20"/>
                <w:szCs w:val="20"/>
              </w:rPr>
              <w:t>suddividere in fasi</w:t>
            </w:r>
            <w:r w:rsidRPr="00BD7CEA">
              <w:rPr>
                <w:rFonts w:ascii="Arial" w:hAnsi="Arial" w:cs="Arial"/>
                <w:sz w:val="20"/>
                <w:szCs w:val="20"/>
              </w:rPr>
              <w:t xml:space="preserve"> questo progetto, </w:t>
            </w:r>
            <w:r w:rsidR="00F662F9">
              <w:rPr>
                <w:rFonts w:ascii="Arial" w:hAnsi="Arial" w:cs="Arial"/>
                <w:sz w:val="20"/>
                <w:szCs w:val="20"/>
              </w:rPr>
              <w:t>deve</w:t>
            </w:r>
            <w:r w:rsidRPr="00BD7CEA">
              <w:rPr>
                <w:rFonts w:ascii="Arial" w:hAnsi="Arial" w:cs="Arial"/>
                <w:sz w:val="20"/>
                <w:szCs w:val="20"/>
              </w:rPr>
              <w:t xml:space="preserve"> compilare una domanda d</w:t>
            </w:r>
            <w:r w:rsidR="00F662F9">
              <w:rPr>
                <w:rFonts w:ascii="Arial" w:hAnsi="Arial" w:cs="Arial"/>
                <w:sz w:val="20"/>
                <w:szCs w:val="20"/>
              </w:rPr>
              <w:t>i</w:t>
            </w:r>
            <w:r w:rsidRPr="00BD7CEA">
              <w:rPr>
                <w:rFonts w:ascii="Arial" w:hAnsi="Arial" w:cs="Arial"/>
                <w:sz w:val="20"/>
                <w:szCs w:val="20"/>
              </w:rPr>
              <w:t xml:space="preserve"> GP per l’intero progetto, includendo la fase da attuare nel periodo 2014-2020 (allegati XXI o XXII del Reg. della </w:t>
            </w:r>
            <w:r w:rsidRPr="00BD7CEA">
              <w:rPr>
                <w:rFonts w:ascii="Arial" w:hAnsi="Arial" w:cs="Arial"/>
                <w:sz w:val="20"/>
                <w:szCs w:val="20"/>
              </w:rPr>
              <w:lastRenderedPageBreak/>
              <w:t>Commissione). Entrambe le fasi devono essere calcolate insieme in modo da stabilire i costi ammissibili totali.</w:t>
            </w:r>
          </w:p>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Comunque la decisione della Commissione, assunta sulla base dell’art. 40 del Reg. </w:t>
            </w:r>
            <w:proofErr w:type="spellStart"/>
            <w:r w:rsidR="00F662F9">
              <w:rPr>
                <w:rFonts w:ascii="Arial" w:hAnsi="Arial" w:cs="Arial"/>
                <w:sz w:val="20"/>
                <w:szCs w:val="20"/>
              </w:rPr>
              <w:t>Gen</w:t>
            </w:r>
            <w:proofErr w:type="spellEnd"/>
            <w:r w:rsidRPr="00BD7CEA">
              <w:rPr>
                <w:rFonts w:ascii="Arial" w:hAnsi="Arial" w:cs="Arial"/>
                <w:sz w:val="20"/>
                <w:szCs w:val="20"/>
              </w:rPr>
              <w:t xml:space="preserve">, coprirà </w:t>
            </w:r>
            <w:r w:rsidR="00F662F9">
              <w:rPr>
                <w:rFonts w:ascii="Arial" w:hAnsi="Arial" w:cs="Arial"/>
                <w:sz w:val="20"/>
                <w:szCs w:val="20"/>
              </w:rPr>
              <w:t>specificatamente</w:t>
            </w:r>
            <w:r w:rsidRPr="00BD7CEA">
              <w:rPr>
                <w:rFonts w:ascii="Arial" w:hAnsi="Arial" w:cs="Arial"/>
                <w:sz w:val="20"/>
                <w:szCs w:val="20"/>
              </w:rPr>
              <w:t xml:space="preserve"> la fase uno del progetto.</w:t>
            </w:r>
          </w:p>
          <w:p w:rsidR="00755525" w:rsidRPr="00BD7CEA" w:rsidRDefault="00F662F9" w:rsidP="00755525">
            <w:pPr>
              <w:jc w:val="both"/>
              <w:rPr>
                <w:rFonts w:ascii="Arial" w:hAnsi="Arial" w:cs="Arial"/>
                <w:sz w:val="20"/>
                <w:szCs w:val="20"/>
              </w:rPr>
            </w:pPr>
            <w:r>
              <w:rPr>
                <w:rFonts w:ascii="Arial" w:hAnsi="Arial" w:cs="Arial"/>
                <w:sz w:val="20"/>
                <w:szCs w:val="20"/>
              </w:rPr>
              <w:t xml:space="preserve">Ove sia </w:t>
            </w:r>
            <w:r w:rsidR="00755525" w:rsidRPr="00BD7CEA">
              <w:rPr>
                <w:rFonts w:ascii="Arial" w:hAnsi="Arial" w:cs="Arial"/>
                <w:sz w:val="20"/>
                <w:szCs w:val="20"/>
              </w:rPr>
              <w:t>necessaria la divisione in fasi, l’</w:t>
            </w:r>
            <w:proofErr w:type="spellStart"/>
            <w:r w:rsidR="005C78DC">
              <w:rPr>
                <w:rFonts w:ascii="Arial" w:hAnsi="Arial" w:cs="Arial"/>
                <w:sz w:val="20"/>
                <w:szCs w:val="20"/>
              </w:rPr>
              <w:t>AdG</w:t>
            </w:r>
            <w:proofErr w:type="spellEnd"/>
            <w:r w:rsidR="00755525" w:rsidRPr="00BD7CEA">
              <w:rPr>
                <w:rFonts w:ascii="Arial" w:hAnsi="Arial" w:cs="Arial"/>
                <w:sz w:val="20"/>
                <w:szCs w:val="20"/>
              </w:rPr>
              <w:t xml:space="preserve"> deve specificare i criteri che sono stati utilizzati per determinare la divisione del progetto in fasi (sezione B.4.1 punti (b) a (c)).</w:t>
            </w:r>
          </w:p>
          <w:p w:rsidR="00755525" w:rsidRPr="00BD7CEA" w:rsidRDefault="00755525" w:rsidP="00755525">
            <w:pPr>
              <w:jc w:val="both"/>
              <w:rPr>
                <w:rFonts w:ascii="Arial" w:hAnsi="Arial" w:cs="Arial"/>
                <w:sz w:val="20"/>
                <w:szCs w:val="20"/>
              </w:rPr>
            </w:pPr>
            <w:r w:rsidRPr="00BD7CEA">
              <w:rPr>
                <w:rFonts w:ascii="Arial" w:hAnsi="Arial" w:cs="Arial"/>
                <w:sz w:val="20"/>
                <w:szCs w:val="20"/>
              </w:rPr>
              <w:t>Nel caso in cui la procedur</w:t>
            </w:r>
            <w:r w:rsidR="00F662F9">
              <w:rPr>
                <w:rFonts w:ascii="Arial" w:hAnsi="Arial" w:cs="Arial"/>
                <w:sz w:val="20"/>
                <w:szCs w:val="20"/>
              </w:rPr>
              <w:t>e</w:t>
            </w:r>
            <w:r w:rsidRPr="00BD7CEA">
              <w:rPr>
                <w:rFonts w:ascii="Arial" w:hAnsi="Arial" w:cs="Arial"/>
                <w:sz w:val="20"/>
                <w:szCs w:val="20"/>
              </w:rPr>
              <w:t xml:space="preserve"> </w:t>
            </w:r>
            <w:r w:rsidRPr="00073D2A">
              <w:rPr>
                <w:rFonts w:ascii="Arial" w:hAnsi="Arial" w:cs="Arial"/>
                <w:sz w:val="20"/>
                <w:szCs w:val="20"/>
              </w:rPr>
              <w:t xml:space="preserve">ACB e </w:t>
            </w:r>
            <w:r w:rsidR="00F662F9" w:rsidRPr="00073D2A">
              <w:rPr>
                <w:rFonts w:ascii="Arial" w:hAnsi="Arial" w:cs="Arial"/>
                <w:sz w:val="20"/>
                <w:szCs w:val="20"/>
              </w:rPr>
              <w:t>VIA</w:t>
            </w:r>
            <w:r w:rsidRPr="00073D2A">
              <w:rPr>
                <w:rFonts w:ascii="Arial" w:hAnsi="Arial" w:cs="Arial"/>
                <w:sz w:val="20"/>
                <w:szCs w:val="20"/>
              </w:rPr>
              <w:t xml:space="preserve"> </w:t>
            </w:r>
            <w:r w:rsidR="00F662F9" w:rsidRPr="00073D2A">
              <w:rPr>
                <w:rFonts w:ascii="Arial" w:hAnsi="Arial" w:cs="Arial"/>
                <w:sz w:val="20"/>
                <w:szCs w:val="20"/>
              </w:rPr>
              <w:t>siano</w:t>
            </w:r>
            <w:r w:rsidRPr="00073D2A">
              <w:rPr>
                <w:rFonts w:ascii="Arial" w:hAnsi="Arial" w:cs="Arial"/>
                <w:sz w:val="20"/>
                <w:szCs w:val="20"/>
              </w:rPr>
              <w:t xml:space="preserve"> </w:t>
            </w:r>
            <w:r w:rsidR="00F662F9" w:rsidRPr="00073D2A">
              <w:rPr>
                <w:rFonts w:ascii="Arial" w:hAnsi="Arial" w:cs="Arial"/>
                <w:sz w:val="20"/>
                <w:szCs w:val="20"/>
              </w:rPr>
              <w:t>riferite</w:t>
            </w:r>
            <w:r w:rsidRPr="00073D2A">
              <w:rPr>
                <w:rFonts w:ascii="Arial" w:hAnsi="Arial" w:cs="Arial"/>
                <w:sz w:val="20"/>
                <w:szCs w:val="20"/>
              </w:rPr>
              <w:t xml:space="preserve"> all’intero progetto e non </w:t>
            </w:r>
            <w:r w:rsidR="00F662F9" w:rsidRPr="00073D2A">
              <w:rPr>
                <w:rFonts w:ascii="Arial" w:hAnsi="Arial" w:cs="Arial"/>
                <w:sz w:val="20"/>
                <w:szCs w:val="20"/>
              </w:rPr>
              <w:t>è</w:t>
            </w:r>
            <w:r w:rsidRPr="00073D2A">
              <w:rPr>
                <w:rFonts w:ascii="Arial" w:hAnsi="Arial" w:cs="Arial"/>
                <w:sz w:val="20"/>
                <w:szCs w:val="20"/>
              </w:rPr>
              <w:t xml:space="preserve"> richiesta la loro separazione per ogni fase, anche se questo deve essere valutato caso per caso. Il costo totale dovrebbe corrispondere ad un progetto, visto come un’unità auto sufficiente di analisi, per </w:t>
            </w:r>
            <w:r w:rsidR="00F662F9" w:rsidRPr="00073D2A">
              <w:rPr>
                <w:rFonts w:ascii="Arial" w:hAnsi="Arial" w:cs="Arial"/>
                <w:sz w:val="20"/>
                <w:szCs w:val="20"/>
              </w:rPr>
              <w:t>la quale</w:t>
            </w:r>
            <w:r w:rsidRPr="00073D2A">
              <w:rPr>
                <w:rFonts w:ascii="Arial" w:hAnsi="Arial" w:cs="Arial"/>
                <w:sz w:val="20"/>
                <w:szCs w:val="20"/>
              </w:rPr>
              <w:t xml:space="preserve"> vengono effettuate le valutazioni ACB e</w:t>
            </w:r>
            <w:r w:rsidRPr="00BD7CEA">
              <w:rPr>
                <w:rFonts w:ascii="Arial" w:hAnsi="Arial" w:cs="Arial"/>
                <w:sz w:val="20"/>
                <w:szCs w:val="20"/>
              </w:rPr>
              <w:t xml:space="preserve"> </w:t>
            </w:r>
            <w:r w:rsidR="00F662F9">
              <w:rPr>
                <w:rFonts w:ascii="Arial" w:hAnsi="Arial" w:cs="Arial"/>
                <w:sz w:val="20"/>
                <w:szCs w:val="20"/>
              </w:rPr>
              <w:t>VIA</w:t>
            </w:r>
            <w:r w:rsidRPr="00BD7CEA">
              <w:rPr>
                <w:rFonts w:ascii="Arial" w:hAnsi="Arial" w:cs="Arial"/>
                <w:sz w:val="20"/>
                <w:szCs w:val="20"/>
              </w:rPr>
              <w:t>.</w:t>
            </w:r>
          </w:p>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Infine, la fase due sarà esaminata </w:t>
            </w:r>
            <w:r w:rsidR="00F662F9">
              <w:rPr>
                <w:rFonts w:ascii="Arial" w:hAnsi="Arial" w:cs="Arial"/>
                <w:sz w:val="20"/>
                <w:szCs w:val="20"/>
              </w:rPr>
              <w:t>alla luce di</w:t>
            </w:r>
            <w:r w:rsidRPr="00BD7CEA">
              <w:rPr>
                <w:rFonts w:ascii="Arial" w:hAnsi="Arial" w:cs="Arial"/>
                <w:sz w:val="20"/>
                <w:szCs w:val="20"/>
              </w:rPr>
              <w:t xml:space="preserve"> una diversa base giuridica (RDC e regolamenti specifici </w:t>
            </w:r>
            <w:r w:rsidR="00F662F9">
              <w:rPr>
                <w:rFonts w:ascii="Arial" w:hAnsi="Arial" w:cs="Arial"/>
                <w:sz w:val="20"/>
                <w:szCs w:val="20"/>
              </w:rPr>
              <w:t xml:space="preserve">dei </w:t>
            </w:r>
            <w:r w:rsidRPr="00BD7CEA">
              <w:rPr>
                <w:rFonts w:ascii="Arial" w:hAnsi="Arial" w:cs="Arial"/>
                <w:sz w:val="20"/>
                <w:szCs w:val="20"/>
              </w:rPr>
              <w:t>fondi)</w:t>
            </w:r>
          </w:p>
          <w:p w:rsidR="00755525" w:rsidRPr="00BD7CEA" w:rsidRDefault="00755525" w:rsidP="00755525">
            <w:pPr>
              <w:jc w:val="both"/>
              <w:rPr>
                <w:rFonts w:ascii="Arial" w:hAnsi="Arial" w:cs="Arial"/>
                <w:sz w:val="20"/>
                <w:szCs w:val="20"/>
              </w:rPr>
            </w:pPr>
            <w:r>
              <w:rPr>
                <w:rFonts w:ascii="Arial" w:hAnsi="Arial" w:cs="Arial"/>
                <w:sz w:val="20"/>
                <w:szCs w:val="20"/>
              </w:rPr>
              <w:t>S</w:t>
            </w:r>
            <w:r w:rsidRPr="00BD7CEA">
              <w:rPr>
                <w:rFonts w:ascii="Arial" w:hAnsi="Arial" w:cs="Arial"/>
                <w:sz w:val="20"/>
                <w:szCs w:val="20"/>
              </w:rPr>
              <w:t>e il presupposto che un’operazione comprende “una serie di lavori, attività o servizi programmati a realizzare un’azione indivisibile di precisa natura economica o tecnica, che ha obiettivi decisamente identificati” è soddisfatta e il suo volume finanziario raggiunge il limite massimo previsto nel RDC, allora è un GP.</w:t>
            </w:r>
          </w:p>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Per quanto concerne l’approvazione della seconda fase del GP nel periodo di programmazione 2014-2020, sarà presentata alla Commissione una nuova </w:t>
            </w:r>
            <w:r w:rsidR="00F662F9">
              <w:rPr>
                <w:rFonts w:ascii="Arial" w:hAnsi="Arial" w:cs="Arial"/>
                <w:sz w:val="20"/>
                <w:szCs w:val="20"/>
              </w:rPr>
              <w:t>domanda per il</w:t>
            </w:r>
            <w:r w:rsidRPr="00BD7CEA">
              <w:rPr>
                <w:rFonts w:ascii="Arial" w:hAnsi="Arial" w:cs="Arial"/>
                <w:sz w:val="20"/>
                <w:szCs w:val="20"/>
              </w:rPr>
              <w:t xml:space="preserve"> GP (o una notifica). Se le condizioni dell’art. 103 RDC sono soddisfacenti, gli Stati Membri trarranno beneficio dall’approvazione semplificata della seconda fase di un GP, per esempio senza la necessità di una valutazione delle informazioni da parte di esperti indipendenti.</w:t>
            </w:r>
          </w:p>
          <w:p w:rsidR="00755525" w:rsidRPr="00BD7CEA" w:rsidRDefault="00755525" w:rsidP="00F662F9">
            <w:pPr>
              <w:jc w:val="both"/>
              <w:rPr>
                <w:rFonts w:ascii="Arial" w:hAnsi="Arial" w:cs="Arial"/>
                <w:sz w:val="20"/>
                <w:szCs w:val="20"/>
              </w:rPr>
            </w:pPr>
            <w:r w:rsidRPr="00BD7CEA">
              <w:rPr>
                <w:rFonts w:ascii="Arial" w:hAnsi="Arial" w:cs="Arial"/>
                <w:sz w:val="20"/>
                <w:szCs w:val="20"/>
              </w:rPr>
              <w:t xml:space="preserve">SFC2007 sarà </w:t>
            </w:r>
            <w:r w:rsidR="00F662F9">
              <w:rPr>
                <w:rFonts w:ascii="Arial" w:hAnsi="Arial" w:cs="Arial"/>
                <w:sz w:val="20"/>
                <w:szCs w:val="20"/>
              </w:rPr>
              <w:t>adeguato</w:t>
            </w:r>
            <w:r w:rsidRPr="00BD7CEA">
              <w:rPr>
                <w:rFonts w:ascii="Arial" w:hAnsi="Arial" w:cs="Arial"/>
                <w:sz w:val="20"/>
                <w:szCs w:val="20"/>
              </w:rPr>
              <w:t xml:space="preserve"> per ricevere le domande del progetto diviso in fasi dove il completamento del progetto sarà raggiunto in periodo di programmazione 2014-2020.</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lastRenderedPageBreak/>
              <w:t>40</w:t>
            </w:r>
          </w:p>
        </w:tc>
        <w:tc>
          <w:tcPr>
            <w:tcW w:w="1985" w:type="dxa"/>
          </w:tcPr>
          <w:p w:rsidR="00755525" w:rsidRPr="00BD7CEA" w:rsidRDefault="00755525"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fasi dei GP</w:t>
            </w:r>
            <w:r>
              <w:rPr>
                <w:rFonts w:ascii="Arial" w:hAnsi="Arial" w:cs="Arial"/>
                <w:sz w:val="20"/>
                <w:szCs w:val="20"/>
              </w:rPr>
              <w:t>/ Progetti non funzionanti</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3.3/3.5</w:t>
            </w:r>
          </w:p>
        </w:tc>
        <w:tc>
          <w:tcPr>
            <w:tcW w:w="4678" w:type="dxa"/>
            <w:shd w:val="clear" w:color="auto" w:fill="BDD6EE" w:themeFill="accent1" w:themeFillTint="66"/>
          </w:tcPr>
          <w:p w:rsidR="00755525" w:rsidRPr="00BD7CEA" w:rsidRDefault="00D82B01" w:rsidP="00755525">
            <w:pPr>
              <w:jc w:val="both"/>
              <w:rPr>
                <w:rFonts w:ascii="Arial" w:hAnsi="Arial" w:cs="Arial"/>
                <w:sz w:val="20"/>
                <w:szCs w:val="20"/>
              </w:rPr>
            </w:pPr>
            <w:r>
              <w:rPr>
                <w:rFonts w:ascii="Arial" w:hAnsi="Arial" w:cs="Arial"/>
                <w:sz w:val="20"/>
                <w:szCs w:val="20"/>
              </w:rPr>
              <w:t xml:space="preserve">È </w:t>
            </w:r>
            <w:r w:rsidR="00F662F9">
              <w:rPr>
                <w:rFonts w:ascii="Arial" w:hAnsi="Arial" w:cs="Arial"/>
                <w:sz w:val="20"/>
                <w:szCs w:val="20"/>
              </w:rPr>
              <w:t>possibile</w:t>
            </w:r>
            <w:r w:rsidR="00755525" w:rsidRPr="00BD7CEA">
              <w:rPr>
                <w:rFonts w:ascii="Arial" w:hAnsi="Arial" w:cs="Arial"/>
                <w:sz w:val="20"/>
                <w:szCs w:val="20"/>
              </w:rPr>
              <w:t xml:space="preserve"> specificare i criteri delle fasi con maggior dettaglio – quando due fasi di un progetto (esempio due tratte ferroviarie) dovrebbero essere considerate come un unico progetto e quando </w:t>
            </w:r>
            <w:r w:rsidR="00755525" w:rsidRPr="00BD7CEA">
              <w:rPr>
                <w:rFonts w:ascii="Arial" w:hAnsi="Arial" w:cs="Arial"/>
                <w:sz w:val="20"/>
                <w:szCs w:val="20"/>
              </w:rPr>
              <w:lastRenderedPageBreak/>
              <w:t xml:space="preserve">potrebbero essere considerate come due progetti separati? </w:t>
            </w:r>
            <w:r>
              <w:rPr>
                <w:rFonts w:ascii="Arial" w:hAnsi="Arial" w:cs="Arial"/>
                <w:sz w:val="20"/>
                <w:szCs w:val="20"/>
              </w:rPr>
              <w:t xml:space="preserve">È </w:t>
            </w:r>
            <w:r w:rsidR="00F662F9">
              <w:rPr>
                <w:rFonts w:ascii="Arial" w:hAnsi="Arial" w:cs="Arial"/>
                <w:sz w:val="20"/>
                <w:szCs w:val="20"/>
              </w:rPr>
              <w:t>possibile</w:t>
            </w:r>
            <w:r w:rsidR="00755525" w:rsidRPr="00BD7CEA">
              <w:rPr>
                <w:rFonts w:ascii="Arial" w:hAnsi="Arial" w:cs="Arial"/>
                <w:sz w:val="20"/>
                <w:szCs w:val="20"/>
              </w:rPr>
              <w:t xml:space="preserve"> fornire degli esempi pratici?</w:t>
            </w:r>
          </w:p>
          <w:p w:rsidR="00755525" w:rsidRPr="00BD7CEA" w:rsidRDefault="00F662F9" w:rsidP="00755525">
            <w:pPr>
              <w:jc w:val="both"/>
              <w:rPr>
                <w:rFonts w:ascii="Arial" w:hAnsi="Arial" w:cs="Arial"/>
                <w:sz w:val="20"/>
                <w:szCs w:val="20"/>
              </w:rPr>
            </w:pPr>
            <w:r>
              <w:rPr>
                <w:rFonts w:ascii="Arial" w:hAnsi="Arial" w:cs="Arial"/>
                <w:sz w:val="20"/>
                <w:szCs w:val="20"/>
              </w:rPr>
              <w:t xml:space="preserve">Dal momento che </w:t>
            </w:r>
            <w:r w:rsidR="00755525" w:rsidRPr="00BD7CEA">
              <w:rPr>
                <w:rFonts w:ascii="Arial" w:hAnsi="Arial" w:cs="Arial"/>
                <w:sz w:val="20"/>
                <w:szCs w:val="20"/>
              </w:rPr>
              <w:t xml:space="preserve">possono verificarsi delle situazioni di una possibile divisione artificiale nel periodo di programmazione 2007-2013 e 2014-2020, cioè in una fase di progettazione di un nuovo (forse GP) e non necessariamente come conseguenza della procedura di screening, sarebbe importante un chiarimento da parte della Commissione sulla divisione artificiale del progetto, per esempio alcune elaborazioni sui principi chiave e/o sui criteri per l’identificazione di un progetto artificialmente diviso, </w:t>
            </w:r>
            <w:r>
              <w:rPr>
                <w:rFonts w:ascii="Arial" w:hAnsi="Arial" w:cs="Arial"/>
                <w:sz w:val="20"/>
                <w:szCs w:val="20"/>
              </w:rPr>
              <w:t>ciò</w:t>
            </w:r>
            <w:r w:rsidR="00755525" w:rsidRPr="00BD7CEA">
              <w:rPr>
                <w:rFonts w:ascii="Arial" w:hAnsi="Arial" w:cs="Arial"/>
                <w:sz w:val="20"/>
                <w:szCs w:val="20"/>
              </w:rPr>
              <w:t xml:space="preserve"> potrebbe contribuire ad una migliore gestione dei rischi di alcuni progetti durante questo </w:t>
            </w:r>
            <w:r>
              <w:rPr>
                <w:rFonts w:ascii="Arial" w:hAnsi="Arial" w:cs="Arial"/>
                <w:sz w:val="20"/>
                <w:szCs w:val="20"/>
              </w:rPr>
              <w:t xml:space="preserve">periodo </w:t>
            </w:r>
            <w:r w:rsidR="00755525" w:rsidRPr="00BD7CEA">
              <w:rPr>
                <w:rFonts w:ascii="Arial" w:hAnsi="Arial" w:cs="Arial"/>
                <w:sz w:val="20"/>
                <w:szCs w:val="20"/>
              </w:rPr>
              <w:t>e le prospettive finanziarie 2014-2020.</w:t>
            </w:r>
          </w:p>
          <w:p w:rsidR="00755525" w:rsidRPr="00BD7CEA" w:rsidRDefault="00755525" w:rsidP="00F662F9">
            <w:pPr>
              <w:jc w:val="both"/>
              <w:rPr>
                <w:rFonts w:ascii="Arial" w:hAnsi="Arial" w:cs="Arial"/>
                <w:sz w:val="20"/>
                <w:szCs w:val="20"/>
              </w:rPr>
            </w:pPr>
            <w:r w:rsidRPr="00BD7CEA">
              <w:rPr>
                <w:rFonts w:ascii="Arial" w:hAnsi="Arial" w:cs="Arial"/>
                <w:sz w:val="20"/>
                <w:szCs w:val="20"/>
              </w:rPr>
              <w:t xml:space="preserve">Sono necessari maggiori chiarimenti per quanto riguarda </w:t>
            </w:r>
            <w:r w:rsidR="00F662F9">
              <w:rPr>
                <w:rFonts w:ascii="Arial" w:hAnsi="Arial" w:cs="Arial"/>
                <w:sz w:val="20"/>
                <w:szCs w:val="20"/>
              </w:rPr>
              <w:t>la suddivisione</w:t>
            </w:r>
            <w:r w:rsidRPr="00BD7CEA">
              <w:rPr>
                <w:rFonts w:ascii="Arial" w:hAnsi="Arial" w:cs="Arial"/>
                <w:sz w:val="20"/>
                <w:szCs w:val="20"/>
              </w:rPr>
              <w:t xml:space="preserve"> </w:t>
            </w:r>
            <w:r w:rsidRPr="00BD7CEA">
              <w:rPr>
                <w:rFonts w:ascii="Arial" w:hAnsi="Arial" w:cs="Arial"/>
                <w:i/>
                <w:sz w:val="20"/>
                <w:szCs w:val="20"/>
              </w:rPr>
              <w:t>non pianificat</w:t>
            </w:r>
            <w:r w:rsidR="00F662F9">
              <w:rPr>
                <w:rFonts w:ascii="Arial" w:hAnsi="Arial" w:cs="Arial"/>
                <w:i/>
                <w:sz w:val="20"/>
                <w:szCs w:val="20"/>
              </w:rPr>
              <w:t xml:space="preserve">a </w:t>
            </w:r>
            <w:r w:rsidR="00F662F9" w:rsidRPr="00F662F9">
              <w:rPr>
                <w:rFonts w:ascii="Arial" w:hAnsi="Arial" w:cs="Arial"/>
                <w:sz w:val="20"/>
                <w:szCs w:val="20"/>
              </w:rPr>
              <w:t>in fasi</w:t>
            </w:r>
            <w:r w:rsidRPr="00BD7CEA">
              <w:rPr>
                <w:rFonts w:ascii="Arial" w:hAnsi="Arial" w:cs="Arial"/>
                <w:i/>
                <w:sz w:val="20"/>
                <w:szCs w:val="20"/>
              </w:rPr>
              <w:t xml:space="preserve"> </w:t>
            </w:r>
            <w:r w:rsidRPr="00BD7CEA">
              <w:rPr>
                <w:rFonts w:ascii="Arial" w:hAnsi="Arial" w:cs="Arial"/>
                <w:sz w:val="20"/>
                <w:szCs w:val="20"/>
              </w:rPr>
              <w:t xml:space="preserve">dei GP (cioè quando un progetto è in ritardo nonostante i notevoli progressi nel sua attuazione, lasciando alla fine solo una piccola parte del progetto non terminato alla fine del periodo di programmazione) e la procedura da essere seguita in questi casi e se </w:t>
            </w:r>
            <w:r w:rsidR="00F662F9">
              <w:rPr>
                <w:rFonts w:ascii="Arial" w:hAnsi="Arial" w:cs="Arial"/>
                <w:sz w:val="20"/>
                <w:szCs w:val="20"/>
              </w:rPr>
              <w:t>sia</w:t>
            </w:r>
            <w:r w:rsidRPr="00BD7CEA">
              <w:rPr>
                <w:rFonts w:ascii="Arial" w:hAnsi="Arial" w:cs="Arial"/>
                <w:sz w:val="20"/>
                <w:szCs w:val="20"/>
              </w:rPr>
              <w:t xml:space="preserve"> considerata qualsiasi possibilità di prosecuzione del finanziamento. Questi casi rientrano nel punto 3.5 dei progetti non funzionanti?</w:t>
            </w:r>
          </w:p>
        </w:tc>
        <w:tc>
          <w:tcPr>
            <w:tcW w:w="6746" w:type="dxa"/>
          </w:tcPr>
          <w:p w:rsidR="00755525" w:rsidRPr="00BD7CEA" w:rsidRDefault="00755525" w:rsidP="00755525">
            <w:pPr>
              <w:jc w:val="both"/>
              <w:rPr>
                <w:rFonts w:ascii="Arial" w:hAnsi="Arial" w:cs="Arial"/>
                <w:sz w:val="20"/>
                <w:szCs w:val="20"/>
              </w:rPr>
            </w:pPr>
            <w:r w:rsidRPr="00BD7CEA">
              <w:rPr>
                <w:rFonts w:ascii="Arial" w:hAnsi="Arial" w:cs="Arial"/>
                <w:sz w:val="20"/>
                <w:szCs w:val="20"/>
              </w:rPr>
              <w:lastRenderedPageBreak/>
              <w:t>Le condizioni per l’accettazione dell</w:t>
            </w:r>
            <w:r>
              <w:rPr>
                <w:rFonts w:ascii="Arial" w:hAnsi="Arial" w:cs="Arial"/>
                <w:sz w:val="20"/>
                <w:szCs w:val="20"/>
              </w:rPr>
              <w:t>a suddivisione in</w:t>
            </w:r>
            <w:r w:rsidRPr="00BD7CEA">
              <w:rPr>
                <w:rFonts w:ascii="Arial" w:hAnsi="Arial" w:cs="Arial"/>
                <w:sz w:val="20"/>
                <w:szCs w:val="20"/>
              </w:rPr>
              <w:t xml:space="preserve"> fasi </w:t>
            </w:r>
            <w:r>
              <w:rPr>
                <w:rFonts w:ascii="Arial" w:hAnsi="Arial" w:cs="Arial"/>
                <w:sz w:val="20"/>
                <w:szCs w:val="20"/>
              </w:rPr>
              <w:t>sono indicate al punto 3.3 delle</w:t>
            </w:r>
            <w:r w:rsidRPr="00BD7CEA">
              <w:rPr>
                <w:rFonts w:ascii="Arial" w:hAnsi="Arial" w:cs="Arial"/>
                <w:sz w:val="20"/>
                <w:szCs w:val="20"/>
              </w:rPr>
              <w:t xml:space="preserve"> </w:t>
            </w:r>
            <w:r>
              <w:rPr>
                <w:rFonts w:ascii="Arial" w:hAnsi="Arial" w:cs="Arial"/>
                <w:sz w:val="20"/>
                <w:szCs w:val="20"/>
              </w:rPr>
              <w:t>LGC</w:t>
            </w:r>
            <w:r w:rsidRPr="00BD7CEA">
              <w:rPr>
                <w:rFonts w:ascii="Arial" w:hAnsi="Arial" w:cs="Arial"/>
                <w:sz w:val="20"/>
                <w:szCs w:val="20"/>
              </w:rPr>
              <w:t>.</w:t>
            </w:r>
          </w:p>
          <w:p w:rsidR="00755525" w:rsidRPr="00BD7CEA" w:rsidRDefault="00D82B01" w:rsidP="00755525">
            <w:pPr>
              <w:jc w:val="both"/>
              <w:rPr>
                <w:rFonts w:ascii="Arial" w:hAnsi="Arial" w:cs="Arial"/>
                <w:sz w:val="20"/>
                <w:szCs w:val="20"/>
              </w:rPr>
            </w:pPr>
            <w:r>
              <w:rPr>
                <w:rFonts w:ascii="Arial" w:hAnsi="Arial" w:cs="Arial"/>
                <w:sz w:val="20"/>
                <w:szCs w:val="20"/>
              </w:rPr>
              <w:t xml:space="preserve">È </w:t>
            </w:r>
            <w:r w:rsidR="00755525" w:rsidRPr="00BD7CEA">
              <w:rPr>
                <w:rFonts w:ascii="Arial" w:hAnsi="Arial" w:cs="Arial"/>
                <w:sz w:val="20"/>
                <w:szCs w:val="20"/>
              </w:rPr>
              <w:t xml:space="preserve">consuetudine che un progetto </w:t>
            </w:r>
            <w:r w:rsidR="00F662F9">
              <w:rPr>
                <w:rFonts w:ascii="Arial" w:hAnsi="Arial" w:cs="Arial"/>
                <w:sz w:val="20"/>
                <w:szCs w:val="20"/>
              </w:rPr>
              <w:t>possa</w:t>
            </w:r>
            <w:r w:rsidR="00755525" w:rsidRPr="00BD7CEA">
              <w:rPr>
                <w:rFonts w:ascii="Arial" w:hAnsi="Arial" w:cs="Arial"/>
                <w:sz w:val="20"/>
                <w:szCs w:val="20"/>
              </w:rPr>
              <w:t xml:space="preserve"> necessitare dall’inizio di essere diviso in fasi, per esempio a causa del bilancio, di </w:t>
            </w:r>
            <w:r w:rsidR="00F662F9">
              <w:rPr>
                <w:rFonts w:ascii="Arial" w:hAnsi="Arial" w:cs="Arial"/>
                <w:sz w:val="20"/>
                <w:szCs w:val="20"/>
              </w:rPr>
              <w:t>fattori temporali</w:t>
            </w:r>
            <w:r w:rsidR="00755525" w:rsidRPr="00BD7CEA">
              <w:rPr>
                <w:rFonts w:ascii="Arial" w:hAnsi="Arial" w:cs="Arial"/>
                <w:sz w:val="20"/>
                <w:szCs w:val="20"/>
              </w:rPr>
              <w:t xml:space="preserve"> o vincoli </w:t>
            </w:r>
            <w:r w:rsidR="00755525" w:rsidRPr="00BD7CEA">
              <w:rPr>
                <w:rFonts w:ascii="Arial" w:hAnsi="Arial" w:cs="Arial"/>
                <w:sz w:val="20"/>
                <w:szCs w:val="20"/>
              </w:rPr>
              <w:lastRenderedPageBreak/>
              <w:t xml:space="preserve">tecnici. In questo caso, gli Stati Membri o le </w:t>
            </w:r>
            <w:proofErr w:type="spellStart"/>
            <w:r w:rsidR="005C78DC">
              <w:rPr>
                <w:rFonts w:ascii="Arial" w:hAnsi="Arial" w:cs="Arial"/>
                <w:sz w:val="20"/>
                <w:szCs w:val="20"/>
              </w:rPr>
              <w:t>AdG</w:t>
            </w:r>
            <w:proofErr w:type="spellEnd"/>
            <w:r w:rsidR="00755525" w:rsidRPr="00BD7CEA">
              <w:rPr>
                <w:rFonts w:ascii="Arial" w:hAnsi="Arial" w:cs="Arial"/>
                <w:sz w:val="20"/>
                <w:szCs w:val="20"/>
              </w:rPr>
              <w:t xml:space="preserve"> dovrebbero presentare una </w:t>
            </w:r>
            <w:r w:rsidR="00E573D1">
              <w:rPr>
                <w:rFonts w:ascii="Arial" w:hAnsi="Arial" w:cs="Arial"/>
                <w:sz w:val="20"/>
                <w:szCs w:val="20"/>
              </w:rPr>
              <w:t>domanda sulla base dell’art. 40</w:t>
            </w:r>
            <w:r w:rsidR="00755525" w:rsidRPr="00BD7CEA">
              <w:rPr>
                <w:rFonts w:ascii="Arial" w:hAnsi="Arial" w:cs="Arial"/>
                <w:sz w:val="20"/>
                <w:szCs w:val="20"/>
              </w:rPr>
              <w:t>(d) Reg. Gen., dividendo il progetto in fasi così che una certa fase o fasi poss</w:t>
            </w:r>
            <w:r w:rsidR="00F662F9">
              <w:rPr>
                <w:rFonts w:ascii="Arial" w:hAnsi="Arial" w:cs="Arial"/>
                <w:sz w:val="20"/>
                <w:szCs w:val="20"/>
              </w:rPr>
              <w:t>a</w:t>
            </w:r>
            <w:r w:rsidR="00755525" w:rsidRPr="00BD7CEA">
              <w:rPr>
                <w:rFonts w:ascii="Arial" w:hAnsi="Arial" w:cs="Arial"/>
                <w:sz w:val="20"/>
                <w:szCs w:val="20"/>
              </w:rPr>
              <w:t>no essere completate entro il periodo 2007</w:t>
            </w:r>
            <w:r w:rsidR="00F662F9">
              <w:rPr>
                <w:rFonts w:ascii="Arial" w:hAnsi="Arial" w:cs="Arial"/>
                <w:sz w:val="20"/>
                <w:szCs w:val="20"/>
              </w:rPr>
              <w:t>-2013, lasciando l’attuazione dalla</w:t>
            </w:r>
            <w:r w:rsidR="00755525" w:rsidRPr="00BD7CEA">
              <w:rPr>
                <w:rFonts w:ascii="Arial" w:hAnsi="Arial" w:cs="Arial"/>
                <w:sz w:val="20"/>
                <w:szCs w:val="20"/>
              </w:rPr>
              <w:t xml:space="preserve"> fase seguente al periodo successivo.</w:t>
            </w:r>
          </w:p>
          <w:p w:rsidR="00755525" w:rsidRPr="00BD7CEA" w:rsidRDefault="00755525" w:rsidP="00755525">
            <w:pPr>
              <w:jc w:val="both"/>
              <w:rPr>
                <w:rFonts w:ascii="Arial" w:hAnsi="Arial" w:cs="Arial"/>
                <w:sz w:val="20"/>
                <w:szCs w:val="20"/>
              </w:rPr>
            </w:pPr>
            <w:r w:rsidRPr="00BD7CEA">
              <w:rPr>
                <w:rFonts w:ascii="Arial" w:hAnsi="Arial" w:cs="Arial"/>
                <w:sz w:val="20"/>
                <w:szCs w:val="20"/>
              </w:rPr>
              <w:t>Le fasi non dovrebbero essere applicate se ogni fase del GP rappresenta un progetto a sé. Questo è il caso dei GP dove i risultati di attuazione condurrebbero al completamento e alla funzionalità di obiettivi meno ambizio</w:t>
            </w:r>
            <w:r w:rsidR="0055513B">
              <w:rPr>
                <w:rFonts w:ascii="Arial" w:hAnsi="Arial" w:cs="Arial"/>
                <w:sz w:val="20"/>
                <w:szCs w:val="20"/>
              </w:rPr>
              <w:t>s</w:t>
            </w:r>
            <w:r w:rsidRPr="00BD7CEA">
              <w:rPr>
                <w:rFonts w:ascii="Arial" w:hAnsi="Arial" w:cs="Arial"/>
                <w:sz w:val="20"/>
                <w:szCs w:val="20"/>
              </w:rPr>
              <w:t xml:space="preserve">i di quanto previsto originariamente (cioè sarebbe possibile ridurre la capacità senza compromettere gli aspetti qualitativi), – per esempio, su 50 km di strada, solo 40 km sono costruiti e funzionali (cioè completo e in uso) entro la scadenza per la presentazione dei documenti di chiusura. In </w:t>
            </w:r>
            <w:r w:rsidR="0055513B">
              <w:rPr>
                <w:rFonts w:ascii="Arial" w:hAnsi="Arial" w:cs="Arial"/>
                <w:sz w:val="20"/>
                <w:szCs w:val="20"/>
              </w:rPr>
              <w:t xml:space="preserve">questo caso, la riduzione dell’obiettivo </w:t>
            </w:r>
            <w:r w:rsidRPr="00BD7CEA">
              <w:rPr>
                <w:rFonts w:ascii="Arial" w:hAnsi="Arial" w:cs="Arial"/>
                <w:sz w:val="20"/>
                <w:szCs w:val="20"/>
              </w:rPr>
              <w:t>sarebbe accompagnata da una riduzione del contributo dei Fondi.</w:t>
            </w:r>
          </w:p>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Ferma restando la definizione di un GP, se è possibile la riduzione dell’obiettivo di un progetto </w:t>
            </w:r>
            <w:r w:rsidR="0055513B">
              <w:rPr>
                <w:rFonts w:ascii="Arial" w:hAnsi="Arial" w:cs="Arial"/>
                <w:sz w:val="20"/>
                <w:szCs w:val="20"/>
              </w:rPr>
              <w:t>affinché</w:t>
            </w:r>
            <w:r w:rsidRPr="00BD7CEA">
              <w:rPr>
                <w:rFonts w:ascii="Arial" w:hAnsi="Arial" w:cs="Arial"/>
                <w:sz w:val="20"/>
                <w:szCs w:val="20"/>
              </w:rPr>
              <w:t xml:space="preserve"> il progetto ridotto </w:t>
            </w:r>
            <w:r w:rsidR="0055513B">
              <w:rPr>
                <w:rFonts w:ascii="Arial" w:hAnsi="Arial" w:cs="Arial"/>
                <w:sz w:val="20"/>
                <w:szCs w:val="20"/>
              </w:rPr>
              <w:t>sia</w:t>
            </w:r>
            <w:r w:rsidRPr="00BD7CEA">
              <w:rPr>
                <w:rFonts w:ascii="Arial" w:hAnsi="Arial" w:cs="Arial"/>
                <w:sz w:val="20"/>
                <w:szCs w:val="20"/>
              </w:rPr>
              <w:t xml:space="preserve"> completato e operativo, le fasi non sono la soluzione appropriata. Programmando questi progetti che possono essere suddivisi in due progetti indipendenti si </w:t>
            </w:r>
            <w:r w:rsidR="0055513B">
              <w:rPr>
                <w:rFonts w:ascii="Arial" w:hAnsi="Arial" w:cs="Arial"/>
                <w:sz w:val="20"/>
                <w:szCs w:val="20"/>
              </w:rPr>
              <w:t>determinerebbe</w:t>
            </w:r>
            <w:r w:rsidRPr="00BD7CEA">
              <w:rPr>
                <w:rFonts w:ascii="Arial" w:hAnsi="Arial" w:cs="Arial"/>
                <w:sz w:val="20"/>
                <w:szCs w:val="20"/>
              </w:rPr>
              <w:t xml:space="preserve"> un </w:t>
            </w:r>
            <w:r w:rsidR="0055513B" w:rsidRPr="00BD7CEA">
              <w:rPr>
                <w:rFonts w:ascii="Arial" w:hAnsi="Arial" w:cs="Arial"/>
                <w:sz w:val="20"/>
                <w:szCs w:val="20"/>
              </w:rPr>
              <w:t xml:space="preserve">inutile </w:t>
            </w:r>
            <w:r w:rsidRPr="00BD7CEA">
              <w:rPr>
                <w:rFonts w:ascii="Arial" w:hAnsi="Arial" w:cs="Arial"/>
                <w:sz w:val="20"/>
                <w:szCs w:val="20"/>
              </w:rPr>
              <w:t>onere di follow-up.</w:t>
            </w:r>
          </w:p>
          <w:p w:rsidR="00755525" w:rsidRPr="00BD7CEA" w:rsidRDefault="00755525" w:rsidP="00755525">
            <w:pPr>
              <w:jc w:val="both"/>
              <w:rPr>
                <w:rFonts w:ascii="Arial" w:hAnsi="Arial" w:cs="Arial"/>
                <w:sz w:val="20"/>
                <w:szCs w:val="20"/>
              </w:rPr>
            </w:pPr>
            <w:r w:rsidRPr="00BD7CEA">
              <w:rPr>
                <w:rFonts w:ascii="Arial" w:hAnsi="Arial" w:cs="Arial"/>
                <w:sz w:val="20"/>
                <w:szCs w:val="20"/>
              </w:rPr>
              <w:t>In caso di un inaspettato problema di attuazione che si presenta quando un GP non è terminato entro la fine della data di ammissibilità (fine 2015), lo Stato Membro può scegliere una delle seguenti opzioni:</w:t>
            </w:r>
            <w:r>
              <w:rPr>
                <w:rFonts w:ascii="Arial" w:hAnsi="Arial" w:cs="Arial"/>
                <w:sz w:val="20"/>
                <w:szCs w:val="20"/>
              </w:rPr>
              <w:t xml:space="preserve"> </w:t>
            </w:r>
          </w:p>
          <w:p w:rsidR="00755525" w:rsidRPr="00BD7CEA" w:rsidRDefault="00755525" w:rsidP="000B55AB">
            <w:pPr>
              <w:pStyle w:val="Paragrafoelenco"/>
              <w:numPr>
                <w:ilvl w:val="0"/>
                <w:numId w:val="19"/>
              </w:numPr>
              <w:ind w:left="176" w:hanging="142"/>
              <w:contextualSpacing w:val="0"/>
              <w:jc w:val="both"/>
              <w:rPr>
                <w:rFonts w:ascii="Arial" w:hAnsi="Arial" w:cs="Arial"/>
                <w:sz w:val="20"/>
                <w:szCs w:val="20"/>
              </w:rPr>
            </w:pPr>
            <w:r w:rsidRPr="00BD7CEA">
              <w:rPr>
                <w:rFonts w:ascii="Arial" w:hAnsi="Arial" w:cs="Arial"/>
                <w:sz w:val="20"/>
                <w:szCs w:val="20"/>
              </w:rPr>
              <w:t>Ritirare il progetto;</w:t>
            </w:r>
          </w:p>
          <w:p w:rsidR="00755525" w:rsidRPr="00BD7CEA" w:rsidRDefault="00755525" w:rsidP="000B55AB">
            <w:pPr>
              <w:pStyle w:val="Paragrafoelenco"/>
              <w:numPr>
                <w:ilvl w:val="0"/>
                <w:numId w:val="19"/>
              </w:numPr>
              <w:ind w:left="176" w:hanging="142"/>
              <w:contextualSpacing w:val="0"/>
              <w:jc w:val="both"/>
              <w:rPr>
                <w:rFonts w:ascii="Arial" w:hAnsi="Arial" w:cs="Arial"/>
                <w:sz w:val="20"/>
                <w:szCs w:val="20"/>
              </w:rPr>
            </w:pPr>
            <w:r w:rsidRPr="00AA1ABB">
              <w:rPr>
                <w:rFonts w:ascii="Arial" w:hAnsi="Arial" w:cs="Arial"/>
                <w:sz w:val="20"/>
                <w:szCs w:val="20"/>
              </w:rPr>
              <w:t>Suddividere i</w:t>
            </w:r>
            <w:r w:rsidRPr="00BD7CEA">
              <w:rPr>
                <w:rFonts w:ascii="Arial" w:hAnsi="Arial" w:cs="Arial"/>
                <w:sz w:val="20"/>
                <w:szCs w:val="20"/>
              </w:rPr>
              <w:t>l progetto rispettando</w:t>
            </w:r>
            <w:r w:rsidR="0055513B">
              <w:rPr>
                <w:rFonts w:ascii="Arial" w:hAnsi="Arial" w:cs="Arial"/>
                <w:sz w:val="20"/>
                <w:szCs w:val="20"/>
              </w:rPr>
              <w:t xml:space="preserve"> tutte</w:t>
            </w:r>
            <w:r w:rsidRPr="00BD7CEA">
              <w:rPr>
                <w:rFonts w:ascii="Arial" w:hAnsi="Arial" w:cs="Arial"/>
                <w:sz w:val="20"/>
                <w:szCs w:val="20"/>
              </w:rPr>
              <w:t xml:space="preserve"> le regole del punto 3.3 della Decisione della Commissione (cioè, una richiesta di modifica dovrebbe essere presentata entro la fine di settembre 2015);</w:t>
            </w:r>
          </w:p>
          <w:p w:rsidR="00755525" w:rsidRPr="00BD7CEA" w:rsidRDefault="00755525" w:rsidP="000B55AB">
            <w:pPr>
              <w:pStyle w:val="Paragrafoelenco"/>
              <w:numPr>
                <w:ilvl w:val="0"/>
                <w:numId w:val="19"/>
              </w:numPr>
              <w:ind w:left="176" w:hanging="142"/>
              <w:contextualSpacing w:val="0"/>
              <w:jc w:val="both"/>
              <w:rPr>
                <w:rFonts w:ascii="Arial" w:hAnsi="Arial" w:cs="Arial"/>
                <w:sz w:val="20"/>
                <w:szCs w:val="20"/>
              </w:rPr>
            </w:pPr>
            <w:r w:rsidRPr="00BD7CEA">
              <w:rPr>
                <w:rFonts w:ascii="Arial" w:hAnsi="Arial" w:cs="Arial"/>
                <w:sz w:val="20"/>
                <w:szCs w:val="20"/>
              </w:rPr>
              <w:t>Completare il progetto con fondi nazionali prima della presentazione dei documenti di chiusura (entro il 31.03.2017);</w:t>
            </w:r>
          </w:p>
          <w:p w:rsidR="00755525" w:rsidRPr="00BD7CEA" w:rsidRDefault="00755525" w:rsidP="000B55AB">
            <w:pPr>
              <w:pStyle w:val="Paragrafoelenco"/>
              <w:numPr>
                <w:ilvl w:val="0"/>
                <w:numId w:val="19"/>
              </w:numPr>
              <w:ind w:left="176" w:hanging="142"/>
              <w:contextualSpacing w:val="0"/>
              <w:jc w:val="both"/>
              <w:rPr>
                <w:rFonts w:ascii="Arial" w:hAnsi="Arial" w:cs="Arial"/>
                <w:sz w:val="20"/>
                <w:szCs w:val="20"/>
              </w:rPr>
            </w:pPr>
            <w:r w:rsidRPr="00BD7CEA">
              <w:rPr>
                <w:rFonts w:ascii="Arial" w:hAnsi="Arial" w:cs="Arial"/>
                <w:sz w:val="20"/>
                <w:szCs w:val="20"/>
              </w:rPr>
              <w:t>Considerare il progetto all</w:t>
            </w:r>
            <w:r w:rsidR="0055513B">
              <w:rPr>
                <w:rFonts w:ascii="Arial" w:hAnsi="Arial" w:cs="Arial"/>
                <w:sz w:val="20"/>
                <w:szCs w:val="20"/>
              </w:rPr>
              <w:t>a chiusura come non funzionant</w:t>
            </w:r>
            <w:r w:rsidRPr="00BD7CEA">
              <w:rPr>
                <w:rFonts w:ascii="Arial" w:hAnsi="Arial" w:cs="Arial"/>
                <w:sz w:val="20"/>
                <w:szCs w:val="20"/>
              </w:rPr>
              <w:t xml:space="preserve">e (se ci sono le condizioni specificate nel punto 3.5 della Decisione della Commissione) e completarlo con risorse nazionali entro il 31.03.2019. Includendo le spese sostenute per i progetti non funzionanti in una dichiarazione finale, uno Stato Membro si impegna a completare tutti i progetti non funzionanti entro e non oltre due anni dalla scadenza del termine di presentazione dei documenti di chiusura e a rimborsare il </w:t>
            </w:r>
            <w:r w:rsidRPr="00BD7CEA">
              <w:rPr>
                <w:rFonts w:ascii="Arial" w:hAnsi="Arial" w:cs="Arial"/>
                <w:sz w:val="20"/>
                <w:szCs w:val="20"/>
              </w:rPr>
              <w:lastRenderedPageBreak/>
              <w:t>cofinanziamento dell’Unione assegnato in caso di non completamento di tali progetti entro il termine di due anni. Lo Stato Membro dovrebbe fornire le informazioni necessarie sul completamento e sull’operatività di questi progetti selezionati nel programma su base semestrale.</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lastRenderedPageBreak/>
              <w:t>41</w:t>
            </w:r>
          </w:p>
        </w:tc>
        <w:tc>
          <w:tcPr>
            <w:tcW w:w="1985" w:type="dxa"/>
          </w:tcPr>
          <w:p w:rsidR="00755525" w:rsidRPr="00BD7CEA" w:rsidRDefault="00755525"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fasi dei GP</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3.3</w:t>
            </w:r>
          </w:p>
        </w:tc>
        <w:tc>
          <w:tcPr>
            <w:tcW w:w="4678" w:type="dxa"/>
            <w:shd w:val="clear" w:color="auto" w:fill="BDD6EE" w:themeFill="accent1" w:themeFillTint="66"/>
          </w:tcPr>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Possiamo considerare </w:t>
            </w:r>
            <w:r w:rsidR="0055513B">
              <w:rPr>
                <w:rFonts w:ascii="Arial" w:hAnsi="Arial" w:cs="Arial"/>
                <w:sz w:val="20"/>
                <w:szCs w:val="20"/>
              </w:rPr>
              <w:t xml:space="preserve">l’operazione di </w:t>
            </w:r>
            <w:proofErr w:type="spellStart"/>
            <w:r w:rsidR="0055513B" w:rsidRPr="00127015">
              <w:rPr>
                <w:rFonts w:ascii="Arial" w:hAnsi="Arial" w:cs="Arial"/>
                <w:i/>
                <w:sz w:val="20"/>
                <w:szCs w:val="20"/>
              </w:rPr>
              <w:t>testing</w:t>
            </w:r>
            <w:proofErr w:type="spellEnd"/>
            <w:r w:rsidR="0055513B">
              <w:rPr>
                <w:rFonts w:ascii="Arial" w:hAnsi="Arial" w:cs="Arial"/>
                <w:sz w:val="20"/>
                <w:szCs w:val="20"/>
              </w:rPr>
              <w:t xml:space="preserve"> o il periodo di collaudo per i</w:t>
            </w:r>
            <w:r w:rsidRPr="00BD7CEA">
              <w:rPr>
                <w:rFonts w:ascii="Arial" w:hAnsi="Arial" w:cs="Arial"/>
                <w:sz w:val="20"/>
                <w:szCs w:val="20"/>
              </w:rPr>
              <w:t xml:space="preserve"> progetti di infrastrutture come una fase indipendente che può essere finanziat</w:t>
            </w:r>
            <w:r w:rsidR="0055513B">
              <w:rPr>
                <w:rFonts w:ascii="Arial" w:hAnsi="Arial" w:cs="Arial"/>
                <w:sz w:val="20"/>
                <w:szCs w:val="20"/>
              </w:rPr>
              <w:t>a</w:t>
            </w:r>
            <w:r w:rsidRPr="00BD7CEA">
              <w:rPr>
                <w:rFonts w:ascii="Arial" w:hAnsi="Arial" w:cs="Arial"/>
                <w:sz w:val="20"/>
                <w:szCs w:val="20"/>
              </w:rPr>
              <w:t xml:space="preserve"> nel periodo 2014-2020?</w:t>
            </w:r>
          </w:p>
          <w:p w:rsidR="00755525" w:rsidRPr="00BD7CEA" w:rsidRDefault="00755525" w:rsidP="00755525">
            <w:pPr>
              <w:jc w:val="both"/>
              <w:rPr>
                <w:rFonts w:ascii="Arial" w:hAnsi="Arial" w:cs="Arial"/>
                <w:sz w:val="20"/>
                <w:szCs w:val="20"/>
              </w:rPr>
            </w:pPr>
          </w:p>
        </w:tc>
        <w:tc>
          <w:tcPr>
            <w:tcW w:w="6746" w:type="dxa"/>
          </w:tcPr>
          <w:p w:rsidR="00755525" w:rsidRPr="00BD7CEA" w:rsidRDefault="00755525" w:rsidP="00755525">
            <w:pPr>
              <w:jc w:val="both"/>
              <w:rPr>
                <w:rFonts w:ascii="Arial" w:hAnsi="Arial" w:cs="Arial"/>
                <w:sz w:val="20"/>
                <w:szCs w:val="20"/>
              </w:rPr>
            </w:pPr>
            <w:r w:rsidRPr="00BD7CEA">
              <w:rPr>
                <w:rFonts w:ascii="Arial" w:hAnsi="Arial" w:cs="Arial"/>
                <w:sz w:val="20"/>
                <w:szCs w:val="20"/>
              </w:rPr>
              <w:t>L</w:t>
            </w:r>
            <w:r>
              <w:rPr>
                <w:rFonts w:ascii="Arial" w:hAnsi="Arial" w:cs="Arial"/>
                <w:sz w:val="20"/>
                <w:szCs w:val="20"/>
              </w:rPr>
              <w:t>e</w:t>
            </w:r>
            <w:r w:rsidRPr="00BD7CEA">
              <w:rPr>
                <w:rFonts w:ascii="Arial" w:hAnsi="Arial" w:cs="Arial"/>
                <w:sz w:val="20"/>
                <w:szCs w:val="20"/>
              </w:rPr>
              <w:t xml:space="preserve"> </w:t>
            </w:r>
            <w:r>
              <w:rPr>
                <w:rFonts w:ascii="Arial" w:hAnsi="Arial" w:cs="Arial"/>
                <w:sz w:val="20"/>
                <w:szCs w:val="20"/>
              </w:rPr>
              <w:t>LGC</w:t>
            </w:r>
            <w:r w:rsidRPr="00BD7CEA">
              <w:rPr>
                <w:rFonts w:ascii="Arial" w:hAnsi="Arial" w:cs="Arial"/>
                <w:sz w:val="20"/>
                <w:szCs w:val="20"/>
              </w:rPr>
              <w:t xml:space="preserve"> indica</w:t>
            </w:r>
            <w:r>
              <w:rPr>
                <w:rFonts w:ascii="Arial" w:hAnsi="Arial" w:cs="Arial"/>
                <w:sz w:val="20"/>
                <w:szCs w:val="20"/>
              </w:rPr>
              <w:t>no</w:t>
            </w:r>
            <w:r w:rsidRPr="00BD7CEA">
              <w:rPr>
                <w:rFonts w:ascii="Arial" w:hAnsi="Arial" w:cs="Arial"/>
                <w:sz w:val="20"/>
                <w:szCs w:val="20"/>
              </w:rPr>
              <w:t xml:space="preserve"> che la suddivisione necessita di due fasi chiaramente identificate sia dal punto di vista fisico che finanziario.</w:t>
            </w:r>
          </w:p>
          <w:p w:rsidR="00755525" w:rsidRPr="00BD7CEA" w:rsidRDefault="00755525" w:rsidP="0055513B">
            <w:pPr>
              <w:jc w:val="both"/>
              <w:rPr>
                <w:rFonts w:ascii="Arial" w:hAnsi="Arial" w:cs="Arial"/>
                <w:sz w:val="20"/>
                <w:szCs w:val="20"/>
              </w:rPr>
            </w:pPr>
            <w:r w:rsidRPr="00BD7CEA">
              <w:rPr>
                <w:rFonts w:ascii="Arial" w:hAnsi="Arial" w:cs="Arial"/>
                <w:sz w:val="20"/>
                <w:szCs w:val="20"/>
              </w:rPr>
              <w:t xml:space="preserve">Il periodo di </w:t>
            </w:r>
            <w:r w:rsidR="0055513B">
              <w:rPr>
                <w:rFonts w:ascii="Arial" w:hAnsi="Arial" w:cs="Arial"/>
                <w:sz w:val="20"/>
                <w:szCs w:val="20"/>
              </w:rPr>
              <w:t>collaudo</w:t>
            </w:r>
            <w:r w:rsidRPr="00BD7CEA">
              <w:rPr>
                <w:rFonts w:ascii="Arial" w:hAnsi="Arial" w:cs="Arial"/>
                <w:sz w:val="20"/>
                <w:szCs w:val="20"/>
              </w:rPr>
              <w:t xml:space="preserve"> non può essere costituire una fase indipendente. La garanzia pagata dopo il periodo di prova o dopo il periodo di </w:t>
            </w:r>
            <w:r w:rsidR="0055513B">
              <w:rPr>
                <w:rFonts w:ascii="Arial" w:hAnsi="Arial" w:cs="Arial"/>
                <w:sz w:val="20"/>
                <w:szCs w:val="20"/>
              </w:rPr>
              <w:t>collaudo</w:t>
            </w:r>
            <w:r w:rsidRPr="00BD7CEA">
              <w:rPr>
                <w:rFonts w:ascii="Arial" w:hAnsi="Arial" w:cs="Arial"/>
                <w:sz w:val="20"/>
                <w:szCs w:val="20"/>
              </w:rPr>
              <w:t xml:space="preserve"> può essere parte di una seconda fase se può essere </w:t>
            </w:r>
            <w:r w:rsidR="0055513B">
              <w:rPr>
                <w:rFonts w:ascii="Arial" w:hAnsi="Arial" w:cs="Arial"/>
                <w:sz w:val="20"/>
                <w:szCs w:val="20"/>
              </w:rPr>
              <w:t>riferita</w:t>
            </w:r>
            <w:r w:rsidRPr="00BD7CEA">
              <w:rPr>
                <w:rFonts w:ascii="Arial" w:hAnsi="Arial" w:cs="Arial"/>
                <w:sz w:val="20"/>
                <w:szCs w:val="20"/>
              </w:rPr>
              <w:t xml:space="preserve"> ad un obiettivo fisico e finanziario che è stato completato durante il periodo di ammissibilità della seconda fase.</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t>42</w:t>
            </w:r>
          </w:p>
        </w:tc>
        <w:tc>
          <w:tcPr>
            <w:tcW w:w="1985" w:type="dxa"/>
          </w:tcPr>
          <w:p w:rsidR="00755525" w:rsidRPr="00BD7CEA" w:rsidRDefault="00755525"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fasi dei GP</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3.3</w:t>
            </w:r>
          </w:p>
        </w:tc>
        <w:tc>
          <w:tcPr>
            <w:tcW w:w="4678" w:type="dxa"/>
            <w:shd w:val="clear" w:color="auto" w:fill="BDD6EE" w:themeFill="accent1" w:themeFillTint="66"/>
          </w:tcPr>
          <w:p w:rsidR="00755525" w:rsidRPr="00BD7CEA" w:rsidRDefault="00755525" w:rsidP="00127015">
            <w:pPr>
              <w:jc w:val="both"/>
              <w:rPr>
                <w:rFonts w:ascii="Arial" w:hAnsi="Arial" w:cs="Arial"/>
                <w:sz w:val="20"/>
                <w:szCs w:val="20"/>
              </w:rPr>
            </w:pPr>
            <w:r w:rsidRPr="00BD7CEA">
              <w:rPr>
                <w:rFonts w:ascii="Arial" w:hAnsi="Arial" w:cs="Arial"/>
                <w:sz w:val="20"/>
                <w:szCs w:val="20"/>
              </w:rPr>
              <w:t xml:space="preserve">Esiste un periodo di tempo stabilito per la procedura di valutazione delle richieste </w:t>
            </w:r>
            <w:r w:rsidR="00127015">
              <w:rPr>
                <w:rFonts w:ascii="Arial" w:hAnsi="Arial" w:cs="Arial"/>
                <w:sz w:val="20"/>
                <w:szCs w:val="20"/>
              </w:rPr>
              <w:t>di suddivisione in</w:t>
            </w:r>
            <w:r w:rsidRPr="00BD7CEA">
              <w:rPr>
                <w:rFonts w:ascii="Arial" w:hAnsi="Arial" w:cs="Arial"/>
                <w:sz w:val="20"/>
                <w:szCs w:val="20"/>
              </w:rPr>
              <w:t xml:space="preserve"> fasi dei GP presentate dagli Stati Membri alla Commissione?</w:t>
            </w:r>
          </w:p>
        </w:tc>
        <w:tc>
          <w:tcPr>
            <w:tcW w:w="6746" w:type="dxa"/>
          </w:tcPr>
          <w:p w:rsidR="00755525" w:rsidRDefault="00755525" w:rsidP="00755525">
            <w:pPr>
              <w:jc w:val="both"/>
              <w:rPr>
                <w:rFonts w:ascii="Arial" w:hAnsi="Arial" w:cs="Arial"/>
                <w:sz w:val="20"/>
                <w:szCs w:val="20"/>
              </w:rPr>
            </w:pPr>
            <w:r w:rsidRPr="00BD7CEA">
              <w:rPr>
                <w:rFonts w:ascii="Arial" w:hAnsi="Arial" w:cs="Arial"/>
                <w:sz w:val="20"/>
                <w:szCs w:val="20"/>
              </w:rPr>
              <w:t xml:space="preserve">Una decisione della Commissione sui GP che </w:t>
            </w:r>
            <w:r w:rsidR="00127015">
              <w:rPr>
                <w:rFonts w:ascii="Arial" w:hAnsi="Arial" w:cs="Arial"/>
                <w:sz w:val="20"/>
                <w:szCs w:val="20"/>
              </w:rPr>
              <w:t>saranno</w:t>
            </w:r>
            <w:r w:rsidRPr="00BD7CEA">
              <w:rPr>
                <w:rFonts w:ascii="Arial" w:hAnsi="Arial" w:cs="Arial"/>
                <w:sz w:val="20"/>
                <w:szCs w:val="20"/>
              </w:rPr>
              <w:t xml:space="preserve"> suddivisi dovrebbe essere modificata entro la fine del 2015. Pertanto si richiede la presentazione della domanda entro il 30</w:t>
            </w:r>
            <w:r w:rsidR="00D82B01">
              <w:rPr>
                <w:rFonts w:ascii="Arial" w:hAnsi="Arial" w:cs="Arial"/>
                <w:sz w:val="20"/>
                <w:szCs w:val="20"/>
              </w:rPr>
              <w:t>.09.</w:t>
            </w:r>
            <w:r w:rsidRPr="00BD7CEA">
              <w:rPr>
                <w:rFonts w:ascii="Arial" w:hAnsi="Arial" w:cs="Arial"/>
                <w:sz w:val="20"/>
                <w:szCs w:val="20"/>
              </w:rPr>
              <w:t>2015.</w:t>
            </w:r>
          </w:p>
          <w:p w:rsidR="00755525" w:rsidRPr="00BD7CEA" w:rsidRDefault="00755525" w:rsidP="00D82B01">
            <w:pPr>
              <w:jc w:val="both"/>
              <w:rPr>
                <w:rFonts w:ascii="Arial" w:hAnsi="Arial" w:cs="Arial"/>
                <w:sz w:val="20"/>
                <w:szCs w:val="20"/>
              </w:rPr>
            </w:pPr>
            <w:r w:rsidRPr="00251F4B">
              <w:rPr>
                <w:rFonts w:ascii="Arial" w:hAnsi="Arial" w:cs="Arial"/>
                <w:sz w:val="20"/>
                <w:szCs w:val="20"/>
              </w:rPr>
              <w:t xml:space="preserve">Non esiste una procedura semplificata per </w:t>
            </w:r>
            <w:r>
              <w:rPr>
                <w:rFonts w:ascii="Arial" w:hAnsi="Arial" w:cs="Arial"/>
                <w:sz w:val="20"/>
                <w:szCs w:val="20"/>
              </w:rPr>
              <w:t>le modifiche</w:t>
            </w:r>
            <w:r w:rsidRPr="00251F4B">
              <w:rPr>
                <w:rFonts w:ascii="Arial" w:hAnsi="Arial" w:cs="Arial"/>
                <w:sz w:val="20"/>
                <w:szCs w:val="20"/>
              </w:rPr>
              <w:t xml:space="preserve"> dei </w:t>
            </w:r>
            <w:r>
              <w:rPr>
                <w:rFonts w:ascii="Arial" w:hAnsi="Arial" w:cs="Arial"/>
                <w:sz w:val="20"/>
                <w:szCs w:val="20"/>
              </w:rPr>
              <w:t>GP</w:t>
            </w:r>
            <w:r w:rsidRPr="00251F4B">
              <w:rPr>
                <w:rFonts w:ascii="Arial" w:hAnsi="Arial" w:cs="Arial"/>
                <w:sz w:val="20"/>
                <w:szCs w:val="20"/>
              </w:rPr>
              <w:t xml:space="preserve"> </w:t>
            </w:r>
            <w:r>
              <w:rPr>
                <w:rFonts w:ascii="Arial" w:hAnsi="Arial" w:cs="Arial"/>
                <w:sz w:val="20"/>
                <w:szCs w:val="20"/>
              </w:rPr>
              <w:t>che devono essere suddivisi in fasi</w:t>
            </w:r>
            <w:r w:rsidRPr="00251F4B">
              <w:rPr>
                <w:rFonts w:ascii="Arial" w:hAnsi="Arial" w:cs="Arial"/>
                <w:sz w:val="20"/>
                <w:szCs w:val="20"/>
              </w:rPr>
              <w:t xml:space="preserve"> è applicabile lo stesso termine </w:t>
            </w:r>
            <w:r>
              <w:rPr>
                <w:rFonts w:ascii="Arial" w:hAnsi="Arial" w:cs="Arial"/>
                <w:sz w:val="20"/>
                <w:szCs w:val="20"/>
              </w:rPr>
              <w:t>del</w:t>
            </w:r>
            <w:r w:rsidRPr="00251F4B">
              <w:rPr>
                <w:rFonts w:ascii="Arial" w:hAnsi="Arial" w:cs="Arial"/>
                <w:sz w:val="20"/>
                <w:szCs w:val="20"/>
              </w:rPr>
              <w:t xml:space="preserve">l'approvazione dei </w:t>
            </w:r>
            <w:r>
              <w:rPr>
                <w:rFonts w:ascii="Arial" w:hAnsi="Arial" w:cs="Arial"/>
                <w:sz w:val="20"/>
                <w:szCs w:val="20"/>
              </w:rPr>
              <w:t>GP</w:t>
            </w:r>
            <w:r w:rsidRPr="00251F4B">
              <w:rPr>
                <w:rFonts w:ascii="Arial" w:hAnsi="Arial" w:cs="Arial"/>
                <w:sz w:val="20"/>
                <w:szCs w:val="20"/>
              </w:rPr>
              <w:t xml:space="preserve">, vale a dire "il più presto possibile, e comunque non oltre tre mesi dalla presentazione da parte dello Stato membro o </w:t>
            </w:r>
            <w:r>
              <w:rPr>
                <w:rFonts w:ascii="Arial" w:hAnsi="Arial" w:cs="Arial"/>
                <w:sz w:val="20"/>
                <w:szCs w:val="20"/>
              </w:rPr>
              <w:t>dell’</w:t>
            </w:r>
            <w:proofErr w:type="spellStart"/>
            <w:r>
              <w:rPr>
                <w:rFonts w:ascii="Arial" w:hAnsi="Arial" w:cs="Arial"/>
                <w:sz w:val="20"/>
                <w:szCs w:val="20"/>
              </w:rPr>
              <w:t>AdG</w:t>
            </w:r>
            <w:proofErr w:type="spellEnd"/>
            <w:r w:rsidRPr="00251F4B">
              <w:rPr>
                <w:rFonts w:ascii="Arial" w:hAnsi="Arial" w:cs="Arial"/>
                <w:sz w:val="20"/>
                <w:szCs w:val="20"/>
              </w:rPr>
              <w:t xml:space="preserve"> di un </w:t>
            </w:r>
            <w:r>
              <w:rPr>
                <w:rFonts w:ascii="Arial" w:hAnsi="Arial" w:cs="Arial"/>
                <w:sz w:val="20"/>
                <w:szCs w:val="20"/>
              </w:rPr>
              <w:t>GP</w:t>
            </w:r>
            <w:r w:rsidRPr="00251F4B">
              <w:rPr>
                <w:rFonts w:ascii="Arial" w:hAnsi="Arial" w:cs="Arial"/>
                <w:sz w:val="20"/>
                <w:szCs w:val="20"/>
              </w:rPr>
              <w:t>, a condizione che sia presentata</w:t>
            </w:r>
            <w:r w:rsidR="00D82B01">
              <w:rPr>
                <w:rFonts w:ascii="Arial" w:hAnsi="Arial" w:cs="Arial"/>
                <w:sz w:val="20"/>
                <w:szCs w:val="20"/>
              </w:rPr>
              <w:t xml:space="preserve"> in conformità dell'art.</w:t>
            </w:r>
            <w:r>
              <w:rPr>
                <w:rFonts w:ascii="Arial" w:hAnsi="Arial" w:cs="Arial"/>
                <w:sz w:val="20"/>
                <w:szCs w:val="20"/>
              </w:rPr>
              <w:t xml:space="preserve"> 40</w:t>
            </w:r>
            <w:r w:rsidRPr="00251F4B">
              <w:rPr>
                <w:rFonts w:ascii="Arial" w:hAnsi="Arial" w:cs="Arial"/>
                <w:sz w:val="20"/>
                <w:szCs w:val="20"/>
              </w:rPr>
              <w:t>".</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t>43</w:t>
            </w:r>
          </w:p>
        </w:tc>
        <w:tc>
          <w:tcPr>
            <w:tcW w:w="1985" w:type="dxa"/>
          </w:tcPr>
          <w:p w:rsidR="00755525" w:rsidRPr="00BD7CEA" w:rsidRDefault="00755525"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fasi dei GP</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3.3</w:t>
            </w:r>
          </w:p>
        </w:tc>
        <w:tc>
          <w:tcPr>
            <w:tcW w:w="4678" w:type="dxa"/>
            <w:shd w:val="clear" w:color="auto" w:fill="BDD6EE" w:themeFill="accent1" w:themeFillTint="66"/>
          </w:tcPr>
          <w:p w:rsidR="00755525" w:rsidRPr="00BD7CEA" w:rsidRDefault="00755525" w:rsidP="00D82B01">
            <w:pPr>
              <w:jc w:val="both"/>
              <w:rPr>
                <w:rFonts w:ascii="Arial" w:hAnsi="Arial" w:cs="Arial"/>
                <w:sz w:val="20"/>
                <w:szCs w:val="20"/>
              </w:rPr>
            </w:pPr>
            <w:r w:rsidRPr="00BD7CEA">
              <w:rPr>
                <w:rFonts w:ascii="Arial" w:hAnsi="Arial" w:cs="Arial"/>
                <w:sz w:val="20"/>
                <w:szCs w:val="20"/>
              </w:rPr>
              <w:t xml:space="preserve">Se un GP, che è stato approvato dalla Commissione, deve essere suddiviso, può la richiesta del GP (inclusa </w:t>
            </w:r>
            <w:r w:rsidRPr="00F526F8">
              <w:rPr>
                <w:rFonts w:ascii="Arial" w:hAnsi="Arial" w:cs="Arial"/>
                <w:sz w:val="20"/>
                <w:szCs w:val="20"/>
              </w:rPr>
              <w:t>ACB</w:t>
            </w:r>
            <w:r w:rsidRPr="00BD7CEA">
              <w:rPr>
                <w:rFonts w:ascii="Arial" w:hAnsi="Arial" w:cs="Arial"/>
                <w:sz w:val="20"/>
                <w:szCs w:val="20"/>
              </w:rPr>
              <w:t xml:space="preserve">, </w:t>
            </w:r>
            <w:r w:rsidR="00127015">
              <w:rPr>
                <w:rFonts w:ascii="Arial" w:hAnsi="Arial" w:cs="Arial"/>
                <w:sz w:val="20"/>
                <w:szCs w:val="20"/>
              </w:rPr>
              <w:t>VIA</w:t>
            </w:r>
            <w:r w:rsidRPr="00BD7CEA">
              <w:rPr>
                <w:rFonts w:ascii="Arial" w:hAnsi="Arial" w:cs="Arial"/>
                <w:sz w:val="20"/>
                <w:szCs w:val="20"/>
              </w:rPr>
              <w:t xml:space="preserve">) che è già stata presentata e approvata dalla Commissione, essere rivista e presentata nuovamente, oppure, ci potrebbe essere una procedura semplificata per la modifica delle relative informazioni (inclusa la decisione della Commissione) di progetto </w:t>
            </w:r>
            <w:r w:rsidR="00127015">
              <w:rPr>
                <w:rFonts w:ascii="Arial" w:hAnsi="Arial" w:cs="Arial"/>
                <w:sz w:val="20"/>
                <w:szCs w:val="20"/>
              </w:rPr>
              <w:t>per il quale si chiede la suddivisione</w:t>
            </w:r>
            <w:r w:rsidRPr="00BD7CEA">
              <w:rPr>
                <w:rFonts w:ascii="Arial" w:hAnsi="Arial" w:cs="Arial"/>
                <w:sz w:val="20"/>
                <w:szCs w:val="20"/>
              </w:rPr>
              <w:t>?</w:t>
            </w:r>
          </w:p>
        </w:tc>
        <w:tc>
          <w:tcPr>
            <w:tcW w:w="6746" w:type="dxa"/>
          </w:tcPr>
          <w:p w:rsidR="00755525" w:rsidRPr="00BD7CEA" w:rsidRDefault="00755525" w:rsidP="00755525">
            <w:pPr>
              <w:jc w:val="both"/>
              <w:rPr>
                <w:rFonts w:ascii="Arial" w:hAnsi="Arial" w:cs="Arial"/>
                <w:sz w:val="20"/>
                <w:szCs w:val="20"/>
              </w:rPr>
            </w:pPr>
            <w:r w:rsidRPr="00BD7CEA">
              <w:rPr>
                <w:rFonts w:ascii="Arial" w:hAnsi="Arial" w:cs="Arial"/>
                <w:sz w:val="20"/>
                <w:szCs w:val="20"/>
              </w:rPr>
              <w:t>In linea con la nota COCOF 13/0089/01 su</w:t>
            </w:r>
            <w:r w:rsidR="00127015">
              <w:rPr>
                <w:rFonts w:ascii="Arial" w:hAnsi="Arial" w:cs="Arial"/>
                <w:sz w:val="20"/>
                <w:szCs w:val="20"/>
              </w:rPr>
              <w:t>lla modifica delle decisioni dei</w:t>
            </w:r>
            <w:r w:rsidRPr="00BD7CEA">
              <w:rPr>
                <w:rFonts w:ascii="Arial" w:hAnsi="Arial" w:cs="Arial"/>
                <w:sz w:val="20"/>
                <w:szCs w:val="20"/>
              </w:rPr>
              <w:t xml:space="preserve"> GP e il suo impatto sulle eccezioni al disimpegno automatico adottato il 27</w:t>
            </w:r>
            <w:r w:rsidR="00D82B01">
              <w:rPr>
                <w:rFonts w:ascii="Arial" w:hAnsi="Arial" w:cs="Arial"/>
                <w:sz w:val="20"/>
                <w:szCs w:val="20"/>
              </w:rPr>
              <w:t>.07.</w:t>
            </w:r>
            <w:r w:rsidRPr="00BD7CEA">
              <w:rPr>
                <w:rFonts w:ascii="Arial" w:hAnsi="Arial" w:cs="Arial"/>
                <w:sz w:val="20"/>
                <w:szCs w:val="20"/>
              </w:rPr>
              <w:t>2013, “ogni richiesta di modifica dell’obiettivo fisico del GP sarà soggetto di valutazione caso per caso da parte dei servizi della Commissione, in particolare nel caso delle fasi dei GP”.</w:t>
            </w:r>
          </w:p>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In caso di suddivisione, deve essere modificata </w:t>
            </w:r>
            <w:r w:rsidR="00127015">
              <w:rPr>
                <w:rFonts w:ascii="Arial" w:hAnsi="Arial" w:cs="Arial"/>
                <w:sz w:val="20"/>
                <w:szCs w:val="20"/>
              </w:rPr>
              <w:t>la</w:t>
            </w:r>
            <w:r w:rsidRPr="00BD7CEA">
              <w:rPr>
                <w:rFonts w:ascii="Arial" w:hAnsi="Arial" w:cs="Arial"/>
                <w:sz w:val="20"/>
                <w:szCs w:val="20"/>
              </w:rPr>
              <w:t xml:space="preserve"> decisione della Commissione sui GP. Pertanto, lo Stato Membro deve presentare un modulo di domanda rivisto attraverso SFC2007 in m</w:t>
            </w:r>
            <w:r w:rsidR="00127015">
              <w:rPr>
                <w:rFonts w:ascii="Arial" w:hAnsi="Arial" w:cs="Arial"/>
                <w:sz w:val="20"/>
                <w:szCs w:val="20"/>
              </w:rPr>
              <w:t>odo da richiedere la modifica alla</w:t>
            </w:r>
            <w:r w:rsidRPr="00BD7CEA">
              <w:rPr>
                <w:rFonts w:ascii="Arial" w:hAnsi="Arial" w:cs="Arial"/>
                <w:sz w:val="20"/>
                <w:szCs w:val="20"/>
              </w:rPr>
              <w:t xml:space="preserve"> </w:t>
            </w:r>
            <w:r w:rsidR="00127015">
              <w:rPr>
                <w:rFonts w:ascii="Arial" w:hAnsi="Arial" w:cs="Arial"/>
                <w:sz w:val="20"/>
                <w:szCs w:val="20"/>
              </w:rPr>
              <w:t>d</w:t>
            </w:r>
            <w:r w:rsidRPr="00BD7CEA">
              <w:rPr>
                <w:rFonts w:ascii="Arial" w:hAnsi="Arial" w:cs="Arial"/>
                <w:sz w:val="20"/>
                <w:szCs w:val="20"/>
              </w:rPr>
              <w:t>ecisione del GP.</w:t>
            </w:r>
          </w:p>
          <w:p w:rsidR="00755525" w:rsidRPr="00BD7CEA" w:rsidRDefault="00127015" w:rsidP="00755525">
            <w:pPr>
              <w:jc w:val="both"/>
              <w:rPr>
                <w:rFonts w:ascii="Arial" w:hAnsi="Arial" w:cs="Arial"/>
                <w:sz w:val="20"/>
                <w:szCs w:val="20"/>
              </w:rPr>
            </w:pPr>
            <w:r>
              <w:rPr>
                <w:rFonts w:ascii="Arial" w:hAnsi="Arial" w:cs="Arial"/>
                <w:sz w:val="20"/>
                <w:szCs w:val="20"/>
              </w:rPr>
              <w:t>La richiesta di finanziamento</w:t>
            </w:r>
            <w:r w:rsidR="00755525" w:rsidRPr="00BD7CEA">
              <w:rPr>
                <w:rFonts w:ascii="Arial" w:hAnsi="Arial" w:cs="Arial"/>
                <w:sz w:val="20"/>
                <w:szCs w:val="20"/>
              </w:rPr>
              <w:t xml:space="preserve"> originale dovrebbe essere aggiornata e la proposta di rettifica dovrebbe tener conto dei dettagli del progetto rivisti tra cui </w:t>
            </w:r>
            <w:r>
              <w:rPr>
                <w:rFonts w:ascii="Arial" w:hAnsi="Arial" w:cs="Arial"/>
                <w:sz w:val="20"/>
                <w:szCs w:val="20"/>
              </w:rPr>
              <w:t>il</w:t>
            </w:r>
            <w:r w:rsidR="00755525" w:rsidRPr="00BD7CEA">
              <w:rPr>
                <w:rFonts w:ascii="Arial" w:hAnsi="Arial" w:cs="Arial"/>
                <w:sz w:val="20"/>
                <w:szCs w:val="20"/>
              </w:rPr>
              <w:t xml:space="preserve"> possibile aggiornamento di alcuni documenti o procedure come l'originale </w:t>
            </w:r>
            <w:r w:rsidR="00755525" w:rsidRPr="00F526F8">
              <w:rPr>
                <w:rFonts w:ascii="Arial" w:hAnsi="Arial" w:cs="Arial"/>
                <w:sz w:val="20"/>
                <w:szCs w:val="20"/>
              </w:rPr>
              <w:t>ACB,</w:t>
            </w:r>
            <w:r w:rsidR="00755525" w:rsidRPr="00BD7CEA">
              <w:rPr>
                <w:rFonts w:ascii="Arial" w:hAnsi="Arial" w:cs="Arial"/>
                <w:sz w:val="20"/>
                <w:szCs w:val="20"/>
              </w:rPr>
              <w:t xml:space="preserve"> la valutazione di impatto ambientale, studi, permessi, </w:t>
            </w:r>
            <w:r w:rsidR="00755525" w:rsidRPr="00BD7CEA">
              <w:rPr>
                <w:rFonts w:ascii="Arial" w:hAnsi="Arial" w:cs="Arial"/>
                <w:sz w:val="20"/>
                <w:szCs w:val="20"/>
              </w:rPr>
              <w:lastRenderedPageBreak/>
              <w:t>giustificazioni tecniche, se alcuni parametri del progetto o le condizioni di realizzazione sono molto cambiate.</w:t>
            </w:r>
          </w:p>
          <w:p w:rsidR="00755525" w:rsidRPr="00BD7CEA" w:rsidRDefault="00755525" w:rsidP="00755525">
            <w:pPr>
              <w:jc w:val="both"/>
              <w:rPr>
                <w:rFonts w:ascii="Arial" w:hAnsi="Arial" w:cs="Arial"/>
                <w:sz w:val="20"/>
                <w:szCs w:val="20"/>
              </w:rPr>
            </w:pPr>
            <w:r w:rsidRPr="00BD7CEA">
              <w:rPr>
                <w:rFonts w:ascii="Arial" w:hAnsi="Arial" w:cs="Arial"/>
                <w:sz w:val="20"/>
                <w:szCs w:val="20"/>
              </w:rPr>
              <w:t>La Commissione esaminerà la richiesta di modifica/la nuova domanda per i GP suddivisi caso per caso con riferimen</w:t>
            </w:r>
            <w:r w:rsidR="00D82B01">
              <w:rPr>
                <w:rFonts w:ascii="Arial" w:hAnsi="Arial" w:cs="Arial"/>
                <w:sz w:val="20"/>
                <w:szCs w:val="20"/>
              </w:rPr>
              <w:t>to ai requisiti di cui agli artt.</w:t>
            </w:r>
            <w:r w:rsidRPr="00BD7CEA">
              <w:rPr>
                <w:rFonts w:ascii="Arial" w:hAnsi="Arial" w:cs="Arial"/>
                <w:sz w:val="20"/>
                <w:szCs w:val="20"/>
              </w:rPr>
              <w:t xml:space="preserve"> 40 e 41 del Reg. Gen. e dovrebbe applicare la modifica sul GP entro tre mesi.</w:t>
            </w:r>
          </w:p>
          <w:p w:rsidR="00755525" w:rsidRPr="00BD7CEA" w:rsidRDefault="00755525" w:rsidP="00F526F8">
            <w:pPr>
              <w:jc w:val="both"/>
              <w:rPr>
                <w:rFonts w:ascii="Arial" w:hAnsi="Arial" w:cs="Arial"/>
                <w:sz w:val="20"/>
                <w:szCs w:val="20"/>
              </w:rPr>
            </w:pPr>
            <w:r w:rsidRPr="00BD7CEA">
              <w:rPr>
                <w:rFonts w:ascii="Arial" w:hAnsi="Arial" w:cs="Arial"/>
                <w:sz w:val="20"/>
                <w:szCs w:val="20"/>
              </w:rPr>
              <w:t xml:space="preserve">Come già indicato nella nota di orientamento COCOF (12-0047-03) sui GP che coprono più di due periodi di programmazione, non può essere richiesto </w:t>
            </w:r>
            <w:r w:rsidRPr="00F526F8">
              <w:rPr>
                <w:rFonts w:ascii="Arial" w:hAnsi="Arial" w:cs="Arial"/>
                <w:sz w:val="20"/>
                <w:szCs w:val="20"/>
              </w:rPr>
              <w:t>un ACB</w:t>
            </w:r>
            <w:r w:rsidRPr="00BD7CEA">
              <w:rPr>
                <w:rFonts w:ascii="Arial" w:hAnsi="Arial" w:cs="Arial"/>
                <w:sz w:val="20"/>
                <w:szCs w:val="20"/>
              </w:rPr>
              <w:t xml:space="preserve"> se lo stesso l’ACB si riferisce all’intero progetto. Il Reg. (EU) 1303/2013 prevede </w:t>
            </w:r>
            <w:r w:rsidR="00127015">
              <w:rPr>
                <w:rFonts w:ascii="Arial" w:hAnsi="Arial" w:cs="Arial"/>
                <w:sz w:val="20"/>
                <w:szCs w:val="20"/>
              </w:rPr>
              <w:t>al</w:t>
            </w:r>
            <w:r w:rsidRPr="00BD7CEA">
              <w:rPr>
                <w:rFonts w:ascii="Arial" w:hAnsi="Arial" w:cs="Arial"/>
                <w:sz w:val="20"/>
                <w:szCs w:val="20"/>
              </w:rPr>
              <w:t xml:space="preserve">l’art. 103 una procedura di </w:t>
            </w:r>
            <w:r w:rsidR="00127015">
              <w:rPr>
                <w:rFonts w:ascii="Arial" w:hAnsi="Arial" w:cs="Arial"/>
                <w:sz w:val="20"/>
                <w:szCs w:val="20"/>
              </w:rPr>
              <w:t>approvazione</w:t>
            </w:r>
            <w:r w:rsidRPr="00BD7CEA">
              <w:rPr>
                <w:rFonts w:ascii="Arial" w:hAnsi="Arial" w:cs="Arial"/>
                <w:sz w:val="20"/>
                <w:szCs w:val="20"/>
              </w:rPr>
              <w:t xml:space="preserve"> semplificata per progetti articolati in fasi se non ci sono sostanziali cambiamenti da </w:t>
            </w:r>
            <w:r w:rsidR="00127015">
              <w:rPr>
                <w:rFonts w:ascii="Arial" w:hAnsi="Arial" w:cs="Arial"/>
                <w:sz w:val="20"/>
                <w:szCs w:val="20"/>
              </w:rPr>
              <w:t>segnalar</w:t>
            </w:r>
            <w:r w:rsidRPr="00BD7CEA">
              <w:rPr>
                <w:rFonts w:ascii="Arial" w:hAnsi="Arial" w:cs="Arial"/>
                <w:sz w:val="20"/>
                <w:szCs w:val="20"/>
              </w:rPr>
              <w:t xml:space="preserve">e (nessuna </w:t>
            </w:r>
            <w:proofErr w:type="spellStart"/>
            <w:r w:rsidR="00F526F8">
              <w:rPr>
                <w:rFonts w:ascii="Arial" w:hAnsi="Arial" w:cs="Arial"/>
                <w:sz w:val="20"/>
                <w:szCs w:val="20"/>
              </w:rPr>
              <w:t>independent</w:t>
            </w:r>
            <w:proofErr w:type="spellEnd"/>
            <w:r w:rsidR="00F526F8">
              <w:rPr>
                <w:rFonts w:ascii="Arial" w:hAnsi="Arial" w:cs="Arial"/>
                <w:sz w:val="20"/>
                <w:szCs w:val="20"/>
              </w:rPr>
              <w:t xml:space="preserve"> </w:t>
            </w:r>
            <w:proofErr w:type="spellStart"/>
            <w:r w:rsidR="00F526F8">
              <w:rPr>
                <w:rFonts w:ascii="Arial" w:hAnsi="Arial" w:cs="Arial"/>
                <w:sz w:val="20"/>
                <w:szCs w:val="20"/>
              </w:rPr>
              <w:t>quality</w:t>
            </w:r>
            <w:proofErr w:type="spellEnd"/>
            <w:r w:rsidR="00F526F8">
              <w:rPr>
                <w:rFonts w:ascii="Arial" w:hAnsi="Arial" w:cs="Arial"/>
                <w:sz w:val="20"/>
                <w:szCs w:val="20"/>
              </w:rPr>
              <w:t xml:space="preserve"> </w:t>
            </w:r>
            <w:proofErr w:type="spellStart"/>
            <w:r w:rsidR="00F526F8">
              <w:rPr>
                <w:rFonts w:ascii="Arial" w:hAnsi="Arial" w:cs="Arial"/>
                <w:sz w:val="20"/>
                <w:szCs w:val="20"/>
              </w:rPr>
              <w:t>review</w:t>
            </w:r>
            <w:proofErr w:type="spellEnd"/>
            <w:r w:rsidRPr="00BD7CEA">
              <w:rPr>
                <w:rFonts w:ascii="Arial" w:hAnsi="Arial" w:cs="Arial"/>
                <w:sz w:val="20"/>
                <w:szCs w:val="20"/>
              </w:rPr>
              <w:t>).</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lastRenderedPageBreak/>
              <w:t>44</w:t>
            </w:r>
          </w:p>
        </w:tc>
        <w:tc>
          <w:tcPr>
            <w:tcW w:w="1985" w:type="dxa"/>
          </w:tcPr>
          <w:p w:rsidR="00755525" w:rsidRPr="00BD7CEA" w:rsidRDefault="00755525"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fasi dei GP</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3.3</w:t>
            </w:r>
          </w:p>
        </w:tc>
        <w:tc>
          <w:tcPr>
            <w:tcW w:w="4678" w:type="dxa"/>
            <w:shd w:val="clear" w:color="auto" w:fill="BDD6EE" w:themeFill="accent1" w:themeFillTint="66"/>
          </w:tcPr>
          <w:p w:rsidR="00755525" w:rsidRPr="00BD7CEA" w:rsidRDefault="00755525" w:rsidP="00127015">
            <w:pPr>
              <w:jc w:val="both"/>
              <w:rPr>
                <w:rFonts w:ascii="Arial" w:hAnsi="Arial" w:cs="Arial"/>
                <w:sz w:val="20"/>
                <w:szCs w:val="20"/>
              </w:rPr>
            </w:pPr>
            <w:r w:rsidRPr="00BD7CEA">
              <w:rPr>
                <w:rFonts w:ascii="Arial" w:hAnsi="Arial" w:cs="Arial"/>
                <w:sz w:val="20"/>
                <w:szCs w:val="20"/>
              </w:rPr>
              <w:t xml:space="preserve">Prima che un progetto articolato in fasi possa essere incluso in una proposta di modifica di un PO, è necessario ottenere prima </w:t>
            </w:r>
            <w:r w:rsidR="00127015">
              <w:rPr>
                <w:rFonts w:ascii="Arial" w:hAnsi="Arial" w:cs="Arial"/>
                <w:sz w:val="20"/>
                <w:szCs w:val="20"/>
              </w:rPr>
              <w:t>l’</w:t>
            </w:r>
            <w:r w:rsidRPr="00BD7CEA">
              <w:rPr>
                <w:rFonts w:ascii="Arial" w:hAnsi="Arial" w:cs="Arial"/>
                <w:sz w:val="20"/>
                <w:szCs w:val="20"/>
              </w:rPr>
              <w:t>accordo formale della CE sulla proposta suddivisione di un GP?</w:t>
            </w:r>
          </w:p>
        </w:tc>
        <w:tc>
          <w:tcPr>
            <w:tcW w:w="6746" w:type="dxa"/>
          </w:tcPr>
          <w:p w:rsidR="00755525" w:rsidRPr="00BD7CEA" w:rsidRDefault="00755525" w:rsidP="00D82B01">
            <w:pPr>
              <w:jc w:val="both"/>
              <w:rPr>
                <w:rFonts w:ascii="Arial" w:hAnsi="Arial" w:cs="Arial"/>
                <w:sz w:val="20"/>
                <w:szCs w:val="20"/>
              </w:rPr>
            </w:pPr>
            <w:r w:rsidRPr="00BD7CEA">
              <w:rPr>
                <w:rFonts w:ascii="Arial" w:hAnsi="Arial" w:cs="Arial"/>
                <w:sz w:val="20"/>
                <w:szCs w:val="20"/>
              </w:rPr>
              <w:t>Se la suddivisione le fasi hanno un impatto sugli obiettivi del PO, l’accordo sulle decisioni di modifica (PO e GP) può essere ottenuto in parallelo.</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t>45</w:t>
            </w:r>
          </w:p>
        </w:tc>
        <w:tc>
          <w:tcPr>
            <w:tcW w:w="1985" w:type="dxa"/>
          </w:tcPr>
          <w:p w:rsidR="00755525" w:rsidRPr="00BD7CEA" w:rsidRDefault="00755525"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fasi dei GP</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3.3</w:t>
            </w:r>
          </w:p>
        </w:tc>
        <w:tc>
          <w:tcPr>
            <w:tcW w:w="4678" w:type="dxa"/>
            <w:shd w:val="clear" w:color="auto" w:fill="BDD6EE" w:themeFill="accent1" w:themeFillTint="66"/>
          </w:tcPr>
          <w:p w:rsidR="00755525" w:rsidRPr="00BD7CEA" w:rsidRDefault="00755525" w:rsidP="00D82B01">
            <w:pPr>
              <w:jc w:val="both"/>
              <w:rPr>
                <w:rFonts w:ascii="Arial" w:hAnsi="Arial" w:cs="Arial"/>
                <w:sz w:val="20"/>
                <w:szCs w:val="20"/>
              </w:rPr>
            </w:pPr>
            <w:r w:rsidRPr="00BD7CEA">
              <w:rPr>
                <w:rFonts w:ascii="Arial" w:hAnsi="Arial" w:cs="Arial"/>
                <w:sz w:val="20"/>
                <w:szCs w:val="20"/>
              </w:rPr>
              <w:t>Inoltre, se la prima fase del GP finanziato nel 2007-2013 è stat</w:t>
            </w:r>
            <w:r w:rsidR="00127015">
              <w:rPr>
                <w:rFonts w:ascii="Arial" w:hAnsi="Arial" w:cs="Arial"/>
                <w:sz w:val="20"/>
                <w:szCs w:val="20"/>
              </w:rPr>
              <w:t>a</w:t>
            </w:r>
            <w:r w:rsidRPr="00BD7CEA">
              <w:rPr>
                <w:rFonts w:ascii="Arial" w:hAnsi="Arial" w:cs="Arial"/>
                <w:sz w:val="20"/>
                <w:szCs w:val="20"/>
              </w:rPr>
              <w:t xml:space="preserve"> approvat</w:t>
            </w:r>
            <w:r w:rsidR="00127015">
              <w:rPr>
                <w:rFonts w:ascii="Arial" w:hAnsi="Arial" w:cs="Arial"/>
                <w:sz w:val="20"/>
                <w:szCs w:val="20"/>
              </w:rPr>
              <w:t>a</w:t>
            </w:r>
            <w:r w:rsidRPr="00BD7CEA">
              <w:rPr>
                <w:rFonts w:ascii="Arial" w:hAnsi="Arial" w:cs="Arial"/>
                <w:sz w:val="20"/>
                <w:szCs w:val="20"/>
              </w:rPr>
              <w:t xml:space="preserve"> dalla Commissione, </w:t>
            </w:r>
            <w:r w:rsidR="00127015">
              <w:rPr>
                <w:rFonts w:ascii="Arial" w:hAnsi="Arial" w:cs="Arial"/>
                <w:sz w:val="20"/>
                <w:szCs w:val="20"/>
              </w:rPr>
              <w:t>c’è la</w:t>
            </w:r>
            <w:r w:rsidRPr="00BD7CEA">
              <w:rPr>
                <w:rFonts w:ascii="Arial" w:hAnsi="Arial" w:cs="Arial"/>
                <w:sz w:val="20"/>
                <w:szCs w:val="20"/>
              </w:rPr>
              <w:t xml:space="preserve"> possibilità di applicare </w:t>
            </w:r>
            <w:r w:rsidR="00F526F8">
              <w:rPr>
                <w:rFonts w:ascii="Arial" w:hAnsi="Arial" w:cs="Arial"/>
                <w:sz w:val="20"/>
                <w:szCs w:val="20"/>
              </w:rPr>
              <w:t>l’</w:t>
            </w:r>
            <w:proofErr w:type="spellStart"/>
            <w:r w:rsidR="00F526F8">
              <w:rPr>
                <w:rFonts w:ascii="Arial" w:hAnsi="Arial" w:cs="Arial"/>
                <w:sz w:val="20"/>
                <w:szCs w:val="20"/>
              </w:rPr>
              <w:t>independent</w:t>
            </w:r>
            <w:proofErr w:type="spellEnd"/>
            <w:r w:rsidR="00F526F8">
              <w:rPr>
                <w:rFonts w:ascii="Arial" w:hAnsi="Arial" w:cs="Arial"/>
                <w:sz w:val="20"/>
                <w:szCs w:val="20"/>
              </w:rPr>
              <w:t xml:space="preserve"> </w:t>
            </w:r>
            <w:proofErr w:type="spellStart"/>
            <w:r w:rsidR="00F526F8">
              <w:rPr>
                <w:rFonts w:ascii="Arial" w:hAnsi="Arial" w:cs="Arial"/>
                <w:sz w:val="20"/>
                <w:szCs w:val="20"/>
              </w:rPr>
              <w:t>quality</w:t>
            </w:r>
            <w:proofErr w:type="spellEnd"/>
            <w:r w:rsidR="00F526F8">
              <w:rPr>
                <w:rFonts w:ascii="Arial" w:hAnsi="Arial" w:cs="Arial"/>
                <w:sz w:val="20"/>
                <w:szCs w:val="20"/>
              </w:rPr>
              <w:t xml:space="preserve"> </w:t>
            </w:r>
            <w:proofErr w:type="spellStart"/>
            <w:r w:rsidR="00F526F8">
              <w:rPr>
                <w:rFonts w:ascii="Arial" w:hAnsi="Arial" w:cs="Arial"/>
                <w:sz w:val="20"/>
                <w:szCs w:val="20"/>
              </w:rPr>
              <w:t>review</w:t>
            </w:r>
            <w:proofErr w:type="spellEnd"/>
            <w:r w:rsidR="00F526F8">
              <w:rPr>
                <w:rFonts w:ascii="Arial" w:hAnsi="Arial" w:cs="Arial"/>
                <w:sz w:val="20"/>
                <w:szCs w:val="20"/>
              </w:rPr>
              <w:t xml:space="preserve"> </w:t>
            </w:r>
            <w:r w:rsidRPr="00BD7CEA">
              <w:rPr>
                <w:rFonts w:ascii="Arial" w:hAnsi="Arial" w:cs="Arial"/>
                <w:sz w:val="20"/>
                <w:szCs w:val="20"/>
              </w:rPr>
              <w:t>per le fasi da attuare nel periodo 2014-2020?</w:t>
            </w:r>
          </w:p>
        </w:tc>
        <w:tc>
          <w:tcPr>
            <w:tcW w:w="6746" w:type="dxa"/>
          </w:tcPr>
          <w:p w:rsidR="00755525" w:rsidRPr="00BD7CEA" w:rsidRDefault="00755525" w:rsidP="00755525">
            <w:pPr>
              <w:jc w:val="both"/>
              <w:rPr>
                <w:rFonts w:ascii="Arial" w:hAnsi="Arial" w:cs="Arial"/>
                <w:sz w:val="20"/>
                <w:szCs w:val="20"/>
              </w:rPr>
            </w:pPr>
            <w:r w:rsidRPr="00BD7CEA">
              <w:rPr>
                <w:rFonts w:ascii="Arial" w:hAnsi="Arial" w:cs="Arial"/>
                <w:sz w:val="20"/>
                <w:szCs w:val="20"/>
              </w:rPr>
              <w:t>Per il periodo 2014-2020, è applicabile un nuovo quadro normativo per quanto riguarda i GP (si tratta per esempio di un nuovo metodo di calcolo al momento della definizione del GP, un aumento della soglia e nuovi metodi di procedura di conferma/di notifica, ecc</w:t>
            </w:r>
            <w:r w:rsidR="00D82B01">
              <w:rPr>
                <w:rFonts w:ascii="Arial" w:hAnsi="Arial" w:cs="Arial"/>
                <w:sz w:val="20"/>
                <w:szCs w:val="20"/>
              </w:rPr>
              <w:t>.</w:t>
            </w:r>
            <w:r w:rsidRPr="00BD7CEA">
              <w:rPr>
                <w:rFonts w:ascii="Arial" w:hAnsi="Arial" w:cs="Arial"/>
                <w:sz w:val="20"/>
                <w:szCs w:val="20"/>
              </w:rPr>
              <w:t>), l'art</w:t>
            </w:r>
            <w:r w:rsidR="00D82B01">
              <w:rPr>
                <w:rFonts w:ascii="Arial" w:hAnsi="Arial" w:cs="Arial"/>
                <w:sz w:val="20"/>
                <w:szCs w:val="20"/>
              </w:rPr>
              <w:t>.</w:t>
            </w:r>
            <w:r w:rsidRPr="00BD7CEA">
              <w:rPr>
                <w:rFonts w:ascii="Arial" w:hAnsi="Arial" w:cs="Arial"/>
                <w:sz w:val="20"/>
                <w:szCs w:val="20"/>
              </w:rPr>
              <w:t xml:space="preserve"> 101 del RDC prevede la possibilità per gli Stati membri di chiedere una revisione di qualità da parte di esperti indipendenti.</w:t>
            </w:r>
          </w:p>
          <w:p w:rsidR="00755525" w:rsidRPr="00BD7CEA" w:rsidRDefault="00755525" w:rsidP="00E573D1">
            <w:pPr>
              <w:jc w:val="both"/>
              <w:rPr>
                <w:rFonts w:ascii="Arial" w:hAnsi="Arial" w:cs="Arial"/>
                <w:sz w:val="20"/>
                <w:szCs w:val="20"/>
              </w:rPr>
            </w:pPr>
            <w:r w:rsidRPr="00BD7CEA">
              <w:rPr>
                <w:rFonts w:ascii="Arial" w:hAnsi="Arial" w:cs="Arial"/>
                <w:sz w:val="20"/>
                <w:szCs w:val="20"/>
              </w:rPr>
              <w:t>Nel caso della fasi, tuttavia, non è necessaria alcuna revisione indipendente di qualità se si soddisfano determinate condi</w:t>
            </w:r>
            <w:r w:rsidR="00D82B01">
              <w:rPr>
                <w:rFonts w:ascii="Arial" w:hAnsi="Arial" w:cs="Arial"/>
                <w:sz w:val="20"/>
                <w:szCs w:val="20"/>
              </w:rPr>
              <w:t>zioni (art.</w:t>
            </w:r>
            <w:r w:rsidRPr="00BD7CEA">
              <w:rPr>
                <w:rFonts w:ascii="Arial" w:hAnsi="Arial" w:cs="Arial"/>
                <w:sz w:val="20"/>
                <w:szCs w:val="20"/>
              </w:rPr>
              <w:t xml:space="preserve"> 103(2) del RDC). L'approvazione della seconda fase viene così facilitata e accelerata.</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t>46</w:t>
            </w:r>
          </w:p>
        </w:tc>
        <w:tc>
          <w:tcPr>
            <w:tcW w:w="1985" w:type="dxa"/>
          </w:tcPr>
          <w:p w:rsidR="00755525" w:rsidRPr="00BD7CEA" w:rsidRDefault="00755525"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fasi dei GP</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3.3</w:t>
            </w:r>
          </w:p>
        </w:tc>
        <w:tc>
          <w:tcPr>
            <w:tcW w:w="4678" w:type="dxa"/>
            <w:shd w:val="clear" w:color="auto" w:fill="BDD6EE" w:themeFill="accent1" w:themeFillTint="66"/>
          </w:tcPr>
          <w:p w:rsidR="00755525" w:rsidRPr="00BD7CEA" w:rsidRDefault="00755525" w:rsidP="00127015">
            <w:pPr>
              <w:jc w:val="both"/>
              <w:rPr>
                <w:rFonts w:ascii="Arial" w:hAnsi="Arial" w:cs="Arial"/>
                <w:sz w:val="20"/>
                <w:szCs w:val="20"/>
              </w:rPr>
            </w:pPr>
            <w:r w:rsidRPr="00BD7CEA">
              <w:rPr>
                <w:rFonts w:ascii="Arial" w:hAnsi="Arial" w:cs="Arial"/>
                <w:sz w:val="20"/>
                <w:szCs w:val="20"/>
              </w:rPr>
              <w:t xml:space="preserve">Come misurare gli indicatori in caso di articolazione in fasi? </w:t>
            </w:r>
            <w:r w:rsidR="00127015">
              <w:rPr>
                <w:rFonts w:ascii="Arial" w:hAnsi="Arial" w:cs="Arial"/>
                <w:sz w:val="20"/>
                <w:szCs w:val="20"/>
              </w:rPr>
              <w:t>Occorre</w:t>
            </w:r>
            <w:r w:rsidRPr="00BD7CEA">
              <w:rPr>
                <w:rFonts w:ascii="Arial" w:hAnsi="Arial" w:cs="Arial"/>
                <w:sz w:val="20"/>
                <w:szCs w:val="20"/>
              </w:rPr>
              <w:t xml:space="preserve"> tenere traccia</w:t>
            </w:r>
            <w:r w:rsidR="00127015">
              <w:rPr>
                <w:rFonts w:ascii="Arial" w:hAnsi="Arial" w:cs="Arial"/>
                <w:sz w:val="20"/>
                <w:szCs w:val="20"/>
              </w:rPr>
              <w:t xml:space="preserve"> solo (proporzionalmente ridotti</w:t>
            </w:r>
            <w:r w:rsidRPr="00BD7CEA">
              <w:rPr>
                <w:rFonts w:ascii="Arial" w:hAnsi="Arial" w:cs="Arial"/>
                <w:sz w:val="20"/>
                <w:szCs w:val="20"/>
              </w:rPr>
              <w:t>) degli indicatori di risultato per la prima fase?</w:t>
            </w:r>
            <w:r>
              <w:rPr>
                <w:rFonts w:ascii="Arial" w:hAnsi="Arial" w:cs="Arial"/>
                <w:sz w:val="20"/>
                <w:szCs w:val="20"/>
              </w:rPr>
              <w:t xml:space="preserve"> </w:t>
            </w:r>
            <w:r w:rsidRPr="00BD7CEA">
              <w:rPr>
                <w:rFonts w:ascii="Arial" w:hAnsi="Arial" w:cs="Arial"/>
                <w:sz w:val="20"/>
                <w:szCs w:val="20"/>
              </w:rPr>
              <w:t>(</w:t>
            </w:r>
            <w:proofErr w:type="gramStart"/>
            <w:r w:rsidRPr="00BD7CEA">
              <w:rPr>
                <w:rFonts w:ascii="Arial" w:hAnsi="Arial" w:cs="Arial"/>
                <w:sz w:val="20"/>
                <w:szCs w:val="20"/>
              </w:rPr>
              <w:t>l’effetto</w:t>
            </w:r>
            <w:proofErr w:type="gramEnd"/>
            <w:r>
              <w:rPr>
                <w:rFonts w:ascii="Arial" w:hAnsi="Arial" w:cs="Arial"/>
                <w:sz w:val="20"/>
                <w:szCs w:val="20"/>
              </w:rPr>
              <w:t xml:space="preserve"> </w:t>
            </w:r>
            <w:r w:rsidRPr="00BD7CEA">
              <w:rPr>
                <w:rFonts w:ascii="Arial" w:hAnsi="Arial" w:cs="Arial"/>
                <w:sz w:val="20"/>
                <w:szCs w:val="20"/>
              </w:rPr>
              <w:t>potrebbe essere considerato solo dopo il completamento di entrambe le fasi</w:t>
            </w:r>
            <w:r>
              <w:rPr>
                <w:rFonts w:ascii="Arial" w:hAnsi="Arial" w:cs="Arial"/>
                <w:sz w:val="20"/>
                <w:szCs w:val="20"/>
              </w:rPr>
              <w:t>)</w:t>
            </w:r>
            <w:r w:rsidRPr="00BD7CEA">
              <w:rPr>
                <w:rFonts w:ascii="Arial" w:hAnsi="Arial" w:cs="Arial"/>
                <w:sz w:val="20"/>
                <w:szCs w:val="20"/>
              </w:rPr>
              <w:t>.</w:t>
            </w:r>
          </w:p>
        </w:tc>
        <w:tc>
          <w:tcPr>
            <w:tcW w:w="6746" w:type="dxa"/>
          </w:tcPr>
          <w:p w:rsidR="00755525" w:rsidRPr="00BD7CEA" w:rsidRDefault="00755525" w:rsidP="00755525">
            <w:pPr>
              <w:jc w:val="both"/>
              <w:rPr>
                <w:rFonts w:ascii="Arial" w:hAnsi="Arial" w:cs="Arial"/>
                <w:sz w:val="20"/>
                <w:szCs w:val="20"/>
              </w:rPr>
            </w:pPr>
            <w:r w:rsidRPr="00BD7CEA">
              <w:rPr>
                <w:rFonts w:ascii="Arial" w:hAnsi="Arial" w:cs="Arial"/>
                <w:sz w:val="20"/>
                <w:szCs w:val="20"/>
              </w:rPr>
              <w:t>E</w:t>
            </w:r>
            <w:r w:rsidR="00127015">
              <w:rPr>
                <w:rFonts w:ascii="Arial" w:hAnsi="Arial" w:cs="Arial"/>
                <w:sz w:val="20"/>
                <w:szCs w:val="20"/>
              </w:rPr>
              <w:t>siste un’alta probabilità</w:t>
            </w:r>
            <w:r w:rsidRPr="00BD7CEA">
              <w:rPr>
                <w:rFonts w:ascii="Arial" w:hAnsi="Arial" w:cs="Arial"/>
                <w:sz w:val="20"/>
                <w:szCs w:val="20"/>
              </w:rPr>
              <w:t xml:space="preserve"> che</w:t>
            </w:r>
            <w:r w:rsidR="00127015">
              <w:rPr>
                <w:rFonts w:ascii="Arial" w:hAnsi="Arial" w:cs="Arial"/>
                <w:sz w:val="20"/>
                <w:szCs w:val="20"/>
              </w:rPr>
              <w:t>,</w:t>
            </w:r>
            <w:r w:rsidRPr="00BD7CEA">
              <w:rPr>
                <w:rFonts w:ascii="Arial" w:hAnsi="Arial" w:cs="Arial"/>
                <w:sz w:val="20"/>
                <w:szCs w:val="20"/>
              </w:rPr>
              <w:t xml:space="preserve"> in caso di fasi, non tutti gli indicatori, originariamente previsti, saranno raggiunti alla chiusura della prima fase. Tuttavia, il Regolamento della Commissione richiede per i GP, inclusi quelli già suddivisi, di riferire su “gli indicatori </w:t>
            </w:r>
            <w:r w:rsidR="00127015">
              <w:rPr>
                <w:rFonts w:ascii="Arial" w:hAnsi="Arial" w:cs="Arial"/>
                <w:sz w:val="20"/>
                <w:szCs w:val="20"/>
              </w:rPr>
              <w:t>chiave</w:t>
            </w:r>
            <w:r w:rsidR="00127015" w:rsidRPr="00BD7CEA">
              <w:rPr>
                <w:rFonts w:ascii="Arial" w:hAnsi="Arial" w:cs="Arial"/>
                <w:sz w:val="20"/>
                <w:szCs w:val="20"/>
              </w:rPr>
              <w:t xml:space="preserve"> </w:t>
            </w:r>
            <w:r w:rsidRPr="00BD7CEA">
              <w:rPr>
                <w:rFonts w:ascii="Arial" w:hAnsi="Arial" w:cs="Arial"/>
                <w:sz w:val="20"/>
                <w:szCs w:val="20"/>
              </w:rPr>
              <w:t xml:space="preserve">di </w:t>
            </w:r>
            <w:r w:rsidR="00127015">
              <w:rPr>
                <w:rFonts w:ascii="Arial" w:hAnsi="Arial" w:cs="Arial"/>
                <w:sz w:val="20"/>
                <w:szCs w:val="20"/>
              </w:rPr>
              <w:t xml:space="preserve">realizzazione e di </w:t>
            </w:r>
            <w:r w:rsidRPr="00BD7CEA">
              <w:rPr>
                <w:rFonts w:ascii="Arial" w:hAnsi="Arial" w:cs="Arial"/>
                <w:sz w:val="20"/>
                <w:szCs w:val="20"/>
              </w:rPr>
              <w:t xml:space="preserve">risultato, includendo, se </w:t>
            </w:r>
            <w:r w:rsidR="00127015">
              <w:rPr>
                <w:rFonts w:ascii="Arial" w:hAnsi="Arial" w:cs="Arial"/>
                <w:sz w:val="20"/>
                <w:szCs w:val="20"/>
              </w:rPr>
              <w:t>pertinenti</w:t>
            </w:r>
            <w:r w:rsidRPr="00BD7CEA">
              <w:rPr>
                <w:rFonts w:ascii="Arial" w:hAnsi="Arial" w:cs="Arial"/>
                <w:sz w:val="20"/>
                <w:szCs w:val="20"/>
              </w:rPr>
              <w:t>, gli indicatori principali stabiliti nella decisione della Commissione sui GP” nel REF.</w:t>
            </w:r>
          </w:p>
          <w:p w:rsidR="00755525" w:rsidRPr="00BD7CEA" w:rsidRDefault="00755525" w:rsidP="00127015">
            <w:pPr>
              <w:jc w:val="both"/>
              <w:rPr>
                <w:rFonts w:ascii="Arial" w:hAnsi="Arial" w:cs="Arial"/>
                <w:sz w:val="20"/>
                <w:szCs w:val="20"/>
              </w:rPr>
            </w:pPr>
            <w:r w:rsidRPr="00BD7CEA">
              <w:rPr>
                <w:rFonts w:ascii="Arial" w:hAnsi="Arial" w:cs="Arial"/>
                <w:sz w:val="20"/>
                <w:szCs w:val="20"/>
              </w:rPr>
              <w:t xml:space="preserve">Per il GP </w:t>
            </w:r>
            <w:r w:rsidR="00127015">
              <w:rPr>
                <w:rFonts w:ascii="Arial" w:hAnsi="Arial" w:cs="Arial"/>
                <w:sz w:val="20"/>
                <w:szCs w:val="20"/>
              </w:rPr>
              <w:t>diviso in fasi</w:t>
            </w:r>
            <w:r w:rsidRPr="00BD7CEA">
              <w:rPr>
                <w:rFonts w:ascii="Arial" w:hAnsi="Arial" w:cs="Arial"/>
                <w:sz w:val="20"/>
                <w:szCs w:val="20"/>
              </w:rPr>
              <w:t xml:space="preserve">, uno Stato Membro dovrebbe elaborare una richiesta di modifica per il GP oppure una nuova richiesta del GP riferita alle fasi. </w:t>
            </w:r>
            <w:r w:rsidRPr="00BD7CEA">
              <w:rPr>
                <w:rFonts w:ascii="Arial" w:hAnsi="Arial" w:cs="Arial"/>
                <w:sz w:val="20"/>
                <w:szCs w:val="20"/>
              </w:rPr>
              <w:lastRenderedPageBreak/>
              <w:t>Tale richiesta dovrebbe includere due fasi identificabili chiaramente sia dal punto di vista fisico che finanziario, dovrebbe specificare i criteri che sono stati usati per determinare la divisione del progetto in fasi e dovrebbe permettere la verifica delle fasi del GP individualmente in relazione ai loro obiettivi fisici, gli importi assegnati e i risultati raggiunti. Inoltre, una modifica al GP può includere anche una proposta per ridefinire gli indicatori corrispondenti sulla base di una valu</w:t>
            </w:r>
            <w:r w:rsidR="00127015">
              <w:rPr>
                <w:rFonts w:ascii="Arial" w:hAnsi="Arial" w:cs="Arial"/>
                <w:sz w:val="20"/>
                <w:szCs w:val="20"/>
              </w:rPr>
              <w:t>tazione caso per caso effettuata</w:t>
            </w:r>
            <w:r w:rsidRPr="00BD7CEA">
              <w:rPr>
                <w:rFonts w:ascii="Arial" w:hAnsi="Arial" w:cs="Arial"/>
                <w:sz w:val="20"/>
                <w:szCs w:val="20"/>
              </w:rPr>
              <w:t xml:space="preserve"> dal beneficiario e dall’</w:t>
            </w:r>
            <w:proofErr w:type="spellStart"/>
            <w:r w:rsidR="005C78DC">
              <w:rPr>
                <w:rFonts w:ascii="Arial" w:hAnsi="Arial" w:cs="Arial"/>
                <w:sz w:val="20"/>
                <w:szCs w:val="20"/>
              </w:rPr>
              <w:t>AdG</w:t>
            </w:r>
            <w:proofErr w:type="spellEnd"/>
            <w:r w:rsidRPr="00BD7CEA">
              <w:rPr>
                <w:rFonts w:ascii="Arial" w:hAnsi="Arial" w:cs="Arial"/>
                <w:sz w:val="20"/>
                <w:szCs w:val="20"/>
              </w:rPr>
              <w:t>.</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lastRenderedPageBreak/>
              <w:t>47</w:t>
            </w:r>
          </w:p>
        </w:tc>
        <w:tc>
          <w:tcPr>
            <w:tcW w:w="1985" w:type="dxa"/>
          </w:tcPr>
          <w:p w:rsidR="00755525" w:rsidRPr="00BD7CEA" w:rsidRDefault="00755525"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 xml:space="preserve">fasi </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3.3/3.4</w:t>
            </w:r>
          </w:p>
        </w:tc>
        <w:tc>
          <w:tcPr>
            <w:tcW w:w="4678" w:type="dxa"/>
            <w:shd w:val="clear" w:color="auto" w:fill="BDD6EE" w:themeFill="accent1" w:themeFillTint="66"/>
          </w:tcPr>
          <w:p w:rsidR="00755525" w:rsidRPr="00BD7CEA" w:rsidRDefault="00D82B01" w:rsidP="00E573D1">
            <w:pPr>
              <w:jc w:val="both"/>
              <w:rPr>
                <w:rFonts w:ascii="Arial" w:hAnsi="Arial" w:cs="Arial"/>
                <w:sz w:val="20"/>
                <w:szCs w:val="20"/>
              </w:rPr>
            </w:pPr>
            <w:r>
              <w:rPr>
                <w:rFonts w:ascii="Arial" w:hAnsi="Arial" w:cs="Arial"/>
                <w:sz w:val="20"/>
                <w:szCs w:val="20"/>
              </w:rPr>
              <w:t xml:space="preserve">È </w:t>
            </w:r>
            <w:r w:rsidR="00755525" w:rsidRPr="00BD7CEA">
              <w:rPr>
                <w:rFonts w:ascii="Arial" w:hAnsi="Arial" w:cs="Arial"/>
                <w:sz w:val="20"/>
                <w:szCs w:val="20"/>
              </w:rPr>
              <w:t>possibile utilizzare le risorse del nuovo periodo di programmazione per proseguire i progetti iniziati in quello attuale (a cavallo tra i due periodi di programmazione)?</w:t>
            </w:r>
          </w:p>
        </w:tc>
        <w:tc>
          <w:tcPr>
            <w:tcW w:w="6746" w:type="dxa"/>
          </w:tcPr>
          <w:p w:rsidR="00755525" w:rsidRPr="00BD7CEA" w:rsidRDefault="00D82B01" w:rsidP="00755525">
            <w:pPr>
              <w:jc w:val="both"/>
              <w:rPr>
                <w:rFonts w:ascii="Arial" w:hAnsi="Arial" w:cs="Arial"/>
                <w:sz w:val="20"/>
                <w:szCs w:val="20"/>
              </w:rPr>
            </w:pPr>
            <w:r>
              <w:rPr>
                <w:rFonts w:ascii="Arial" w:hAnsi="Arial" w:cs="Arial"/>
                <w:sz w:val="20"/>
                <w:szCs w:val="20"/>
              </w:rPr>
              <w:t xml:space="preserve">È </w:t>
            </w:r>
            <w:r w:rsidR="00755525" w:rsidRPr="00BD7CEA">
              <w:rPr>
                <w:rFonts w:ascii="Arial" w:hAnsi="Arial" w:cs="Arial"/>
                <w:sz w:val="20"/>
                <w:szCs w:val="20"/>
              </w:rPr>
              <w:t xml:space="preserve">possibile se le disposizioni delle </w:t>
            </w:r>
            <w:r w:rsidR="00150907">
              <w:rPr>
                <w:rFonts w:ascii="Arial" w:hAnsi="Arial" w:cs="Arial"/>
                <w:sz w:val="20"/>
                <w:szCs w:val="20"/>
              </w:rPr>
              <w:t>LGC</w:t>
            </w:r>
            <w:r w:rsidR="00755525" w:rsidRPr="00BD7CEA">
              <w:rPr>
                <w:rFonts w:ascii="Arial" w:hAnsi="Arial" w:cs="Arial"/>
                <w:sz w:val="20"/>
                <w:szCs w:val="20"/>
              </w:rPr>
              <w:t xml:space="preserve"> per i progetti in fasi sono rigorosamente rispettate (una di queste è la soglia di 5 milioni di euro per </w:t>
            </w:r>
            <w:r w:rsidR="00127015">
              <w:rPr>
                <w:rFonts w:ascii="Arial" w:hAnsi="Arial" w:cs="Arial"/>
                <w:sz w:val="20"/>
                <w:szCs w:val="20"/>
              </w:rPr>
              <w:t>gli</w:t>
            </w:r>
            <w:r w:rsidR="00755525" w:rsidRPr="00BD7CEA">
              <w:rPr>
                <w:rFonts w:ascii="Arial" w:hAnsi="Arial" w:cs="Arial"/>
                <w:sz w:val="20"/>
                <w:szCs w:val="20"/>
              </w:rPr>
              <w:t xml:space="preserve"> </w:t>
            </w:r>
            <w:r w:rsidR="00127015">
              <w:rPr>
                <w:rFonts w:ascii="Arial" w:hAnsi="Arial" w:cs="Arial"/>
                <w:sz w:val="20"/>
                <w:szCs w:val="20"/>
              </w:rPr>
              <w:t xml:space="preserve">interventi diversi dai </w:t>
            </w:r>
            <w:r w:rsidR="00755525" w:rsidRPr="00BD7CEA">
              <w:rPr>
                <w:rFonts w:ascii="Arial" w:hAnsi="Arial" w:cs="Arial"/>
                <w:sz w:val="20"/>
                <w:szCs w:val="20"/>
              </w:rPr>
              <w:t>GP).</w:t>
            </w:r>
          </w:p>
          <w:p w:rsidR="00755525" w:rsidRPr="00BD7CEA" w:rsidRDefault="00755525" w:rsidP="00D82B01">
            <w:pPr>
              <w:jc w:val="both"/>
              <w:rPr>
                <w:rFonts w:ascii="Arial" w:hAnsi="Arial" w:cs="Arial"/>
                <w:sz w:val="20"/>
                <w:szCs w:val="20"/>
              </w:rPr>
            </w:pPr>
            <w:r w:rsidRPr="00BD7CEA">
              <w:rPr>
                <w:rFonts w:ascii="Arial" w:hAnsi="Arial" w:cs="Arial"/>
                <w:sz w:val="20"/>
                <w:szCs w:val="20"/>
              </w:rPr>
              <w:t>Pertanto, un’</w:t>
            </w:r>
            <w:proofErr w:type="spellStart"/>
            <w:r w:rsidR="005C78DC">
              <w:rPr>
                <w:rFonts w:ascii="Arial" w:hAnsi="Arial" w:cs="Arial"/>
                <w:sz w:val="20"/>
                <w:szCs w:val="20"/>
              </w:rPr>
              <w:t>AdG</w:t>
            </w:r>
            <w:proofErr w:type="spellEnd"/>
            <w:r w:rsidRPr="00BD7CEA">
              <w:rPr>
                <w:rFonts w:ascii="Arial" w:hAnsi="Arial" w:cs="Arial"/>
                <w:sz w:val="20"/>
                <w:szCs w:val="20"/>
              </w:rPr>
              <w:t xml:space="preserve"> dovrebbe verificare che il progetto abbia i requisiti per la suddivisione in fasi, cioè </w:t>
            </w:r>
            <w:r w:rsidR="00127015">
              <w:rPr>
                <w:rFonts w:ascii="Arial" w:hAnsi="Arial" w:cs="Arial"/>
                <w:sz w:val="20"/>
                <w:szCs w:val="20"/>
              </w:rPr>
              <w:t xml:space="preserve">il </w:t>
            </w:r>
            <w:r w:rsidRPr="00BD7CEA">
              <w:rPr>
                <w:rFonts w:ascii="Arial" w:hAnsi="Arial" w:cs="Arial"/>
                <w:sz w:val="20"/>
                <w:szCs w:val="20"/>
              </w:rPr>
              <w:t xml:space="preserve">volume finanziario, definizione di due fasi, </w:t>
            </w:r>
            <w:r w:rsidR="00127015">
              <w:rPr>
                <w:rFonts w:ascii="Arial" w:hAnsi="Arial" w:cs="Arial"/>
                <w:sz w:val="20"/>
                <w:szCs w:val="20"/>
              </w:rPr>
              <w:t>che</w:t>
            </w:r>
            <w:r w:rsidRPr="00BD7CEA">
              <w:rPr>
                <w:rFonts w:ascii="Arial" w:hAnsi="Arial" w:cs="Arial"/>
                <w:sz w:val="20"/>
                <w:szCs w:val="20"/>
              </w:rPr>
              <w:t xml:space="preserve"> la seconda fase </w:t>
            </w:r>
            <w:r w:rsidR="00127015">
              <w:rPr>
                <w:rFonts w:ascii="Arial" w:hAnsi="Arial" w:cs="Arial"/>
                <w:sz w:val="20"/>
                <w:szCs w:val="20"/>
              </w:rPr>
              <w:t>sia</w:t>
            </w:r>
            <w:r w:rsidRPr="00BD7CEA">
              <w:rPr>
                <w:rFonts w:ascii="Arial" w:hAnsi="Arial" w:cs="Arial"/>
                <w:sz w:val="20"/>
                <w:szCs w:val="20"/>
              </w:rPr>
              <w:t xml:space="preserve"> ammissibile in base alle norme di ammissibilità 2014-2020 ed </w:t>
            </w:r>
            <w:r w:rsidR="00127015">
              <w:rPr>
                <w:rFonts w:ascii="Arial" w:hAnsi="Arial" w:cs="Arial"/>
                <w:sz w:val="20"/>
                <w:szCs w:val="20"/>
              </w:rPr>
              <w:t>sia</w:t>
            </w:r>
            <w:r w:rsidRPr="00BD7CEA">
              <w:rPr>
                <w:rFonts w:ascii="Arial" w:hAnsi="Arial" w:cs="Arial"/>
                <w:sz w:val="20"/>
                <w:szCs w:val="20"/>
              </w:rPr>
              <w:t xml:space="preserve"> selezionata nel quadro del nuovo programma e </w:t>
            </w:r>
            <w:r w:rsidR="00127015">
              <w:rPr>
                <w:rFonts w:ascii="Arial" w:hAnsi="Arial" w:cs="Arial"/>
                <w:sz w:val="20"/>
                <w:szCs w:val="20"/>
              </w:rPr>
              <w:t>che siano stati assunti</w:t>
            </w:r>
            <w:r w:rsidRPr="00BD7CEA">
              <w:rPr>
                <w:rFonts w:ascii="Arial" w:hAnsi="Arial" w:cs="Arial"/>
                <w:sz w:val="20"/>
                <w:szCs w:val="20"/>
              </w:rPr>
              <w:t xml:space="preserve"> impegni </w:t>
            </w:r>
            <w:r w:rsidR="00127015">
              <w:rPr>
                <w:rFonts w:ascii="Arial" w:hAnsi="Arial" w:cs="Arial"/>
                <w:sz w:val="20"/>
                <w:szCs w:val="20"/>
              </w:rPr>
              <w:t>giuridici</w:t>
            </w:r>
            <w:r w:rsidRPr="00BD7CEA">
              <w:rPr>
                <w:rFonts w:ascii="Arial" w:hAnsi="Arial" w:cs="Arial"/>
                <w:sz w:val="20"/>
                <w:szCs w:val="20"/>
              </w:rPr>
              <w:t xml:space="preserve"> e </w:t>
            </w:r>
            <w:r w:rsidR="00127015">
              <w:rPr>
                <w:rFonts w:ascii="Arial" w:hAnsi="Arial" w:cs="Arial"/>
                <w:sz w:val="20"/>
                <w:szCs w:val="20"/>
              </w:rPr>
              <w:t>contabili</w:t>
            </w:r>
            <w:r w:rsidRPr="00BD7CEA">
              <w:rPr>
                <w:rFonts w:ascii="Arial" w:hAnsi="Arial" w:cs="Arial"/>
                <w:sz w:val="20"/>
                <w:szCs w:val="20"/>
              </w:rPr>
              <w:t xml:space="preserve"> per la seconda fase.</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t>48</w:t>
            </w:r>
          </w:p>
        </w:tc>
        <w:tc>
          <w:tcPr>
            <w:tcW w:w="1985" w:type="dxa"/>
          </w:tcPr>
          <w:p w:rsidR="00755525" w:rsidRPr="00BD7CEA" w:rsidRDefault="00755525"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 xml:space="preserve">fasi dei </w:t>
            </w:r>
            <w:r>
              <w:rPr>
                <w:rFonts w:ascii="Arial" w:hAnsi="Arial" w:cs="Arial"/>
                <w:sz w:val="20"/>
                <w:szCs w:val="20"/>
              </w:rPr>
              <w:t xml:space="preserve">progetti diversi dai </w:t>
            </w:r>
            <w:r w:rsidRPr="00BD7CEA">
              <w:rPr>
                <w:rFonts w:ascii="Arial" w:hAnsi="Arial" w:cs="Arial"/>
                <w:sz w:val="20"/>
                <w:szCs w:val="20"/>
              </w:rPr>
              <w:t>GP</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3.4</w:t>
            </w:r>
          </w:p>
        </w:tc>
        <w:tc>
          <w:tcPr>
            <w:tcW w:w="4678" w:type="dxa"/>
            <w:shd w:val="clear" w:color="auto" w:fill="BDD6EE" w:themeFill="accent1" w:themeFillTint="66"/>
          </w:tcPr>
          <w:p w:rsidR="00755525" w:rsidRPr="00BD7CEA" w:rsidRDefault="00755525" w:rsidP="00D82B01">
            <w:pPr>
              <w:jc w:val="both"/>
              <w:rPr>
                <w:rFonts w:ascii="Arial" w:hAnsi="Arial" w:cs="Arial"/>
                <w:sz w:val="20"/>
                <w:szCs w:val="20"/>
              </w:rPr>
            </w:pPr>
            <w:r w:rsidRPr="00BD7CEA">
              <w:rPr>
                <w:rFonts w:ascii="Arial" w:hAnsi="Arial" w:cs="Arial"/>
                <w:sz w:val="20"/>
                <w:szCs w:val="20"/>
              </w:rPr>
              <w:t xml:space="preserve">Le fasi di un progetto richiedono l’approvazione del Comitato di Sorveglianza per quanto riguarda i criteri per la selezione delle </w:t>
            </w:r>
            <w:r w:rsidRPr="00755525">
              <w:rPr>
                <w:rFonts w:ascii="Arial" w:hAnsi="Arial" w:cs="Arial"/>
                <w:sz w:val="20"/>
                <w:szCs w:val="20"/>
              </w:rPr>
              <w:t xml:space="preserve">operazioni, </w:t>
            </w:r>
            <w:r w:rsidR="00127015">
              <w:rPr>
                <w:rFonts w:ascii="Arial" w:hAnsi="Arial" w:cs="Arial"/>
                <w:sz w:val="20"/>
                <w:szCs w:val="20"/>
              </w:rPr>
              <w:t>il lancio di nuovi avvisi</w:t>
            </w:r>
            <w:r w:rsidRPr="00BD7CEA">
              <w:rPr>
                <w:rFonts w:ascii="Arial" w:hAnsi="Arial" w:cs="Arial"/>
                <w:sz w:val="20"/>
                <w:szCs w:val="20"/>
              </w:rPr>
              <w:t xml:space="preserve">, la presentazione di uno nuovo modulo di domanda da parte del beneficiario </w:t>
            </w:r>
            <w:r w:rsidR="009A71F3">
              <w:rPr>
                <w:rFonts w:ascii="Arial" w:hAnsi="Arial" w:cs="Arial"/>
                <w:sz w:val="20"/>
                <w:szCs w:val="20"/>
              </w:rPr>
              <w:t>una</w:t>
            </w:r>
            <w:r w:rsidRPr="00BD7CEA">
              <w:rPr>
                <w:rFonts w:ascii="Arial" w:hAnsi="Arial" w:cs="Arial"/>
                <w:sz w:val="20"/>
                <w:szCs w:val="20"/>
              </w:rPr>
              <w:t xml:space="preserve"> rivaluta</w:t>
            </w:r>
            <w:r w:rsidR="009A71F3">
              <w:rPr>
                <w:rFonts w:ascii="Arial" w:hAnsi="Arial" w:cs="Arial"/>
                <w:sz w:val="20"/>
                <w:szCs w:val="20"/>
              </w:rPr>
              <w:t>zione</w:t>
            </w:r>
            <w:r w:rsidRPr="00BD7CEA">
              <w:rPr>
                <w:rFonts w:ascii="Arial" w:hAnsi="Arial" w:cs="Arial"/>
                <w:sz w:val="20"/>
                <w:szCs w:val="20"/>
              </w:rPr>
              <w:t xml:space="preserve"> e</w:t>
            </w:r>
            <w:r w:rsidR="009A71F3">
              <w:rPr>
                <w:rFonts w:ascii="Arial" w:hAnsi="Arial" w:cs="Arial"/>
                <w:sz w:val="20"/>
                <w:szCs w:val="20"/>
              </w:rPr>
              <w:t xml:space="preserve"> la sottoscrizione di</w:t>
            </w:r>
            <w:r w:rsidRPr="00BD7CEA">
              <w:rPr>
                <w:rFonts w:ascii="Arial" w:hAnsi="Arial" w:cs="Arial"/>
                <w:sz w:val="20"/>
                <w:szCs w:val="20"/>
              </w:rPr>
              <w:t xml:space="preserve"> un nuovo contratto? Oppure è possibile solo modificare il contratto con il beneficiario per il progetto "in fasi", nel quadro del periodo attuale di programmazione?</w:t>
            </w:r>
          </w:p>
        </w:tc>
        <w:tc>
          <w:tcPr>
            <w:tcW w:w="6746" w:type="dxa"/>
          </w:tcPr>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La modifica del contratto inziale potrebbe essere utile per la chiusura del periodo di programmazione 2007-2013. La suddivisione in fasi di un progetto non esime il beneficiario da un processo di selezione per la seconda fase di quel determinato progetto (nuova </w:t>
            </w:r>
            <w:r w:rsidR="009A71F3">
              <w:rPr>
                <w:rFonts w:ascii="Arial" w:hAnsi="Arial" w:cs="Arial"/>
                <w:sz w:val="20"/>
                <w:szCs w:val="20"/>
              </w:rPr>
              <w:t>domanda di finanziamento</w:t>
            </w:r>
            <w:r w:rsidRPr="00BD7CEA">
              <w:rPr>
                <w:rFonts w:ascii="Arial" w:hAnsi="Arial" w:cs="Arial"/>
                <w:sz w:val="20"/>
                <w:szCs w:val="20"/>
              </w:rPr>
              <w:t xml:space="preserve">, </w:t>
            </w:r>
            <w:r w:rsidR="009A71F3">
              <w:rPr>
                <w:rFonts w:ascii="Arial" w:hAnsi="Arial" w:cs="Arial"/>
                <w:sz w:val="20"/>
                <w:szCs w:val="20"/>
              </w:rPr>
              <w:t>verifica</w:t>
            </w:r>
            <w:r w:rsidRPr="00BD7CEA">
              <w:rPr>
                <w:rFonts w:ascii="Arial" w:hAnsi="Arial" w:cs="Arial"/>
                <w:sz w:val="20"/>
                <w:szCs w:val="20"/>
              </w:rPr>
              <w:t xml:space="preserve"> a fronte dei criteri per la selezione del PO 2014-2020, contratto specifico/accordo di sovvenzione che copre le disposizioni relative alla seconda fase e, quando necessario, all’intero progetto). </w:t>
            </w:r>
            <w:r w:rsidR="009A71F3">
              <w:rPr>
                <w:rFonts w:ascii="Arial" w:hAnsi="Arial" w:cs="Arial"/>
                <w:sz w:val="20"/>
                <w:szCs w:val="20"/>
              </w:rPr>
              <w:t>Gli SM</w:t>
            </w:r>
            <w:r w:rsidRPr="00BD7CEA">
              <w:rPr>
                <w:rFonts w:ascii="Arial" w:hAnsi="Arial" w:cs="Arial"/>
                <w:sz w:val="20"/>
                <w:szCs w:val="20"/>
              </w:rPr>
              <w:t xml:space="preserve"> potenzialmente hanno la possibilità di semplificare alcuni passaggi della procedura 2014-2020 per evitare inutili oneri amministrativi.</w:t>
            </w:r>
          </w:p>
          <w:p w:rsidR="00755525" w:rsidRPr="00BD7CEA" w:rsidRDefault="00755525" w:rsidP="009A71F3">
            <w:pPr>
              <w:jc w:val="both"/>
              <w:rPr>
                <w:rFonts w:ascii="Arial" w:hAnsi="Arial" w:cs="Arial"/>
                <w:sz w:val="20"/>
                <w:szCs w:val="20"/>
              </w:rPr>
            </w:pPr>
            <w:r w:rsidRPr="00BD7CEA">
              <w:rPr>
                <w:rFonts w:ascii="Arial" w:hAnsi="Arial" w:cs="Arial"/>
                <w:sz w:val="20"/>
                <w:szCs w:val="20"/>
              </w:rPr>
              <w:t xml:space="preserve">L’approccio dovrebbe essere coerente con </w:t>
            </w:r>
            <w:r w:rsidR="009A71F3">
              <w:rPr>
                <w:rFonts w:ascii="Arial" w:hAnsi="Arial" w:cs="Arial"/>
                <w:sz w:val="20"/>
                <w:szCs w:val="20"/>
              </w:rPr>
              <w:t>i requisiti</w:t>
            </w:r>
            <w:r w:rsidRPr="00BD7CEA">
              <w:rPr>
                <w:rFonts w:ascii="Arial" w:hAnsi="Arial" w:cs="Arial"/>
                <w:sz w:val="20"/>
                <w:szCs w:val="20"/>
              </w:rPr>
              <w:t xml:space="preserve"> della seconda fase per soddisfare le disposizioni applicabili del periodo 2014-2020, ma allo stesso tempo il processo </w:t>
            </w:r>
            <w:r w:rsidR="009A71F3">
              <w:rPr>
                <w:rFonts w:ascii="Arial" w:hAnsi="Arial" w:cs="Arial"/>
                <w:sz w:val="20"/>
                <w:szCs w:val="20"/>
              </w:rPr>
              <w:t>non dovrebbe essere formalizzato</w:t>
            </w:r>
            <w:r w:rsidRPr="00BD7CEA">
              <w:rPr>
                <w:rFonts w:ascii="Arial" w:hAnsi="Arial" w:cs="Arial"/>
                <w:sz w:val="20"/>
                <w:szCs w:val="20"/>
              </w:rPr>
              <w:t xml:space="preserve"> in misura tale da impedire l’attuazione della seconda fase.</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t>49</w:t>
            </w:r>
          </w:p>
        </w:tc>
        <w:tc>
          <w:tcPr>
            <w:tcW w:w="1985" w:type="dxa"/>
          </w:tcPr>
          <w:p w:rsidR="00755525" w:rsidRPr="00BD7CEA" w:rsidRDefault="00755525"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 xml:space="preserve">fasi dei </w:t>
            </w:r>
            <w:r>
              <w:rPr>
                <w:rFonts w:ascii="Arial" w:hAnsi="Arial" w:cs="Arial"/>
                <w:sz w:val="20"/>
                <w:szCs w:val="20"/>
              </w:rPr>
              <w:t xml:space="preserve">progetti diversi dai </w:t>
            </w:r>
            <w:r w:rsidRPr="00BD7CEA">
              <w:rPr>
                <w:rFonts w:ascii="Arial" w:hAnsi="Arial" w:cs="Arial"/>
                <w:sz w:val="20"/>
                <w:szCs w:val="20"/>
              </w:rPr>
              <w:t>GP</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3.4</w:t>
            </w:r>
          </w:p>
        </w:tc>
        <w:tc>
          <w:tcPr>
            <w:tcW w:w="4678" w:type="dxa"/>
            <w:shd w:val="clear" w:color="auto" w:fill="BDD6EE" w:themeFill="accent1" w:themeFillTint="66"/>
          </w:tcPr>
          <w:p w:rsidR="00755525" w:rsidRPr="00BD7CEA" w:rsidRDefault="00755525" w:rsidP="00D82B01">
            <w:pPr>
              <w:jc w:val="both"/>
              <w:rPr>
                <w:rFonts w:ascii="Arial" w:hAnsi="Arial" w:cs="Arial"/>
                <w:sz w:val="20"/>
                <w:szCs w:val="20"/>
              </w:rPr>
            </w:pPr>
            <w:r w:rsidRPr="00BD7CEA">
              <w:rPr>
                <w:rFonts w:ascii="Arial" w:hAnsi="Arial" w:cs="Arial"/>
                <w:sz w:val="20"/>
                <w:szCs w:val="20"/>
              </w:rPr>
              <w:t xml:space="preserve">Ci sono eccezioni a questa regola (ad esempio </w:t>
            </w:r>
            <w:r w:rsidR="009A71F3">
              <w:rPr>
                <w:rFonts w:ascii="Arial" w:hAnsi="Arial" w:cs="Arial"/>
                <w:sz w:val="20"/>
                <w:szCs w:val="20"/>
              </w:rPr>
              <w:t xml:space="preserve">nessuna soglia minima </w:t>
            </w:r>
            <w:r w:rsidRPr="00BD7CEA">
              <w:rPr>
                <w:rFonts w:ascii="Arial" w:hAnsi="Arial" w:cs="Arial"/>
                <w:sz w:val="20"/>
                <w:szCs w:val="20"/>
              </w:rPr>
              <w:t>spese fas</w:t>
            </w:r>
            <w:r w:rsidR="009A71F3">
              <w:rPr>
                <w:rFonts w:ascii="Arial" w:hAnsi="Arial" w:cs="Arial"/>
                <w:sz w:val="20"/>
                <w:szCs w:val="20"/>
              </w:rPr>
              <w:t>e</w:t>
            </w:r>
            <w:r w:rsidRPr="00BD7CEA">
              <w:rPr>
                <w:rFonts w:ascii="Arial" w:hAnsi="Arial" w:cs="Arial"/>
                <w:sz w:val="20"/>
                <w:szCs w:val="20"/>
              </w:rPr>
              <w:t xml:space="preserve"> o per piccoli importi)?</w:t>
            </w:r>
          </w:p>
        </w:tc>
        <w:tc>
          <w:tcPr>
            <w:tcW w:w="6746" w:type="dxa"/>
          </w:tcPr>
          <w:p w:rsidR="00755525" w:rsidRPr="00BD7CEA" w:rsidRDefault="00755525" w:rsidP="009A71F3">
            <w:pPr>
              <w:jc w:val="both"/>
              <w:rPr>
                <w:rFonts w:ascii="Arial" w:hAnsi="Arial" w:cs="Arial"/>
                <w:sz w:val="20"/>
                <w:szCs w:val="20"/>
              </w:rPr>
            </w:pPr>
            <w:r w:rsidRPr="00BD7CEA">
              <w:rPr>
                <w:rFonts w:ascii="Arial" w:hAnsi="Arial" w:cs="Arial"/>
                <w:sz w:val="20"/>
                <w:szCs w:val="20"/>
              </w:rPr>
              <w:t xml:space="preserve">I punti 3.3 e 3.4 </w:t>
            </w:r>
            <w:r w:rsidR="009A71F3">
              <w:rPr>
                <w:rFonts w:ascii="Arial" w:hAnsi="Arial" w:cs="Arial"/>
                <w:sz w:val="20"/>
                <w:szCs w:val="20"/>
              </w:rPr>
              <w:t>prevedono</w:t>
            </w:r>
            <w:r w:rsidRPr="00BD7CEA">
              <w:rPr>
                <w:rFonts w:ascii="Arial" w:hAnsi="Arial" w:cs="Arial"/>
                <w:sz w:val="20"/>
                <w:szCs w:val="20"/>
              </w:rPr>
              <w:t xml:space="preserve"> una eccezione per i progetti con i costi superiori a 5 milioni di euro dal momento che i costi </w:t>
            </w:r>
            <w:r w:rsidR="009A71F3">
              <w:rPr>
                <w:rFonts w:ascii="Arial" w:hAnsi="Arial" w:cs="Arial"/>
                <w:sz w:val="20"/>
                <w:szCs w:val="20"/>
              </w:rPr>
              <w:t>amministrativi</w:t>
            </w:r>
            <w:r w:rsidRPr="00BD7CEA">
              <w:rPr>
                <w:rFonts w:ascii="Arial" w:hAnsi="Arial" w:cs="Arial"/>
                <w:sz w:val="20"/>
                <w:szCs w:val="20"/>
              </w:rPr>
              <w:t xml:space="preserve"> per i progetti di importo inferiore ai 5 milioni di euro sono visti come meno proporzionati ai </w:t>
            </w:r>
            <w:r w:rsidR="009A71F3">
              <w:rPr>
                <w:rFonts w:ascii="Arial" w:hAnsi="Arial" w:cs="Arial"/>
                <w:sz w:val="20"/>
                <w:szCs w:val="20"/>
              </w:rPr>
              <w:t>benefici</w:t>
            </w:r>
            <w:r w:rsidRPr="00BD7CEA">
              <w:rPr>
                <w:rFonts w:ascii="Arial" w:hAnsi="Arial" w:cs="Arial"/>
                <w:sz w:val="20"/>
                <w:szCs w:val="20"/>
              </w:rPr>
              <w:t xml:space="preserve">, e gli Stati Membri dovrebbero essere in grado di finanziare quei progetti con le loro proprie risorse nel restante periodo tra il termine per la </w:t>
            </w:r>
            <w:r w:rsidRPr="00BD7CEA">
              <w:rPr>
                <w:rFonts w:ascii="Arial" w:hAnsi="Arial" w:cs="Arial"/>
                <w:sz w:val="20"/>
                <w:szCs w:val="20"/>
              </w:rPr>
              <w:lastRenderedPageBreak/>
              <w:t xml:space="preserve">presentazione dei documenti di chiusura e la data finale di ammissibilità. Una rimozione dello stato di eccezione da un’apertura generale delle fasi a tutti i progetti sarebbe in contrasto con il principio </w:t>
            </w:r>
            <w:r w:rsidR="009A71F3">
              <w:rPr>
                <w:rFonts w:ascii="Arial" w:hAnsi="Arial" w:cs="Arial"/>
                <w:sz w:val="20"/>
                <w:szCs w:val="20"/>
              </w:rPr>
              <w:t>di</w:t>
            </w:r>
            <w:r w:rsidRPr="00BD7CEA">
              <w:rPr>
                <w:rFonts w:ascii="Arial" w:hAnsi="Arial" w:cs="Arial"/>
                <w:sz w:val="20"/>
                <w:szCs w:val="20"/>
              </w:rPr>
              <w:t xml:space="preserve"> chiusura del programma.</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lastRenderedPageBreak/>
              <w:t>50</w:t>
            </w:r>
          </w:p>
        </w:tc>
        <w:tc>
          <w:tcPr>
            <w:tcW w:w="1985" w:type="dxa"/>
          </w:tcPr>
          <w:p w:rsidR="00755525" w:rsidRPr="00BD7CEA" w:rsidRDefault="00755525" w:rsidP="005C78DC">
            <w:pPr>
              <w:rPr>
                <w:rFonts w:ascii="Arial" w:hAnsi="Arial" w:cs="Arial"/>
                <w:sz w:val="20"/>
                <w:szCs w:val="20"/>
              </w:rPr>
            </w:pPr>
            <w:r>
              <w:rPr>
                <w:rFonts w:ascii="Arial" w:hAnsi="Arial" w:cs="Arial"/>
                <w:sz w:val="20"/>
                <w:szCs w:val="20"/>
              </w:rPr>
              <w:t xml:space="preserve">Norme specifiche per la suddivisione in </w:t>
            </w:r>
            <w:r w:rsidRPr="00BD7CEA">
              <w:rPr>
                <w:rFonts w:ascii="Arial" w:hAnsi="Arial" w:cs="Arial"/>
                <w:sz w:val="20"/>
                <w:szCs w:val="20"/>
              </w:rPr>
              <w:t xml:space="preserve">fasi dei </w:t>
            </w:r>
            <w:r>
              <w:rPr>
                <w:rFonts w:ascii="Arial" w:hAnsi="Arial" w:cs="Arial"/>
                <w:sz w:val="20"/>
                <w:szCs w:val="20"/>
              </w:rPr>
              <w:t xml:space="preserve">progetti diversi dai </w:t>
            </w:r>
            <w:r w:rsidRPr="00BD7CEA">
              <w:rPr>
                <w:rFonts w:ascii="Arial" w:hAnsi="Arial" w:cs="Arial"/>
                <w:sz w:val="20"/>
                <w:szCs w:val="20"/>
              </w:rPr>
              <w:t xml:space="preserve">GP </w:t>
            </w:r>
            <w:r w:rsidR="00150907">
              <w:rPr>
                <w:rFonts w:ascii="Arial" w:hAnsi="Arial" w:cs="Arial"/>
                <w:sz w:val="20"/>
                <w:szCs w:val="20"/>
              </w:rPr>
              <w:t>su due periodi di programmazione</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3.4</w:t>
            </w:r>
          </w:p>
        </w:tc>
        <w:tc>
          <w:tcPr>
            <w:tcW w:w="4678" w:type="dxa"/>
            <w:shd w:val="clear" w:color="auto" w:fill="BDD6EE" w:themeFill="accent1" w:themeFillTint="66"/>
          </w:tcPr>
          <w:p w:rsidR="00755525" w:rsidRPr="00BD7CEA" w:rsidRDefault="00D82B01" w:rsidP="00D82B01">
            <w:pPr>
              <w:jc w:val="both"/>
              <w:rPr>
                <w:rFonts w:ascii="Arial" w:hAnsi="Arial" w:cs="Arial"/>
                <w:sz w:val="20"/>
                <w:szCs w:val="20"/>
              </w:rPr>
            </w:pPr>
            <w:r>
              <w:rPr>
                <w:rFonts w:ascii="Arial" w:hAnsi="Arial" w:cs="Arial"/>
                <w:sz w:val="20"/>
                <w:szCs w:val="20"/>
              </w:rPr>
              <w:t xml:space="preserve">È </w:t>
            </w:r>
            <w:r w:rsidR="00755525" w:rsidRPr="00BD7CEA">
              <w:rPr>
                <w:rFonts w:ascii="Arial" w:hAnsi="Arial" w:cs="Arial"/>
                <w:sz w:val="20"/>
                <w:szCs w:val="20"/>
              </w:rPr>
              <w:t>corretto che la soglia dei 5 milioni di euro si riferisca ai costi totali del progetto per la suddivisione e non al costo di ciascuna fase? Nella lista di cui all’allegato IV delle linee guida, solo le spese ammissibili effettivamente sostenute dal sub-progetto cofinanziato nel corso del periodo di programmazione 2007-2013 dovrebbero essere riportate nella colonna 5. Come si potrà verificare se la soglia sopra menzionata è stata superata?</w:t>
            </w:r>
          </w:p>
        </w:tc>
        <w:tc>
          <w:tcPr>
            <w:tcW w:w="6746" w:type="dxa"/>
          </w:tcPr>
          <w:p w:rsidR="00755525" w:rsidRPr="00BD7CEA" w:rsidRDefault="00755525" w:rsidP="00E573D1">
            <w:pPr>
              <w:jc w:val="both"/>
              <w:rPr>
                <w:rFonts w:ascii="Arial" w:hAnsi="Arial" w:cs="Arial"/>
                <w:sz w:val="20"/>
                <w:szCs w:val="20"/>
              </w:rPr>
            </w:pPr>
            <w:r w:rsidRPr="00BD7CEA">
              <w:rPr>
                <w:rFonts w:ascii="Arial" w:hAnsi="Arial" w:cs="Arial"/>
                <w:sz w:val="20"/>
                <w:szCs w:val="20"/>
              </w:rPr>
              <w:t>L’eccezione sopra menzionata si riferisce ai progetti e non alle fasi di un progetto. Nel caso delle fasi, le autorità competenti degli Stati Membri devono essere in grado di dimostrare, su richiesta, che la soglia per l’importo totale del progetto è stata rispettata.</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t>51</w:t>
            </w:r>
          </w:p>
        </w:tc>
        <w:tc>
          <w:tcPr>
            <w:tcW w:w="1985" w:type="dxa"/>
          </w:tcPr>
          <w:p w:rsidR="00755525" w:rsidRPr="00BD7CEA" w:rsidRDefault="00150907"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 xml:space="preserve">fasi dei </w:t>
            </w:r>
            <w:r>
              <w:rPr>
                <w:rFonts w:ascii="Arial" w:hAnsi="Arial" w:cs="Arial"/>
                <w:sz w:val="20"/>
                <w:szCs w:val="20"/>
              </w:rPr>
              <w:t xml:space="preserve">progetti diversi dai </w:t>
            </w:r>
            <w:r w:rsidRPr="00BD7CEA">
              <w:rPr>
                <w:rFonts w:ascii="Arial" w:hAnsi="Arial" w:cs="Arial"/>
                <w:sz w:val="20"/>
                <w:szCs w:val="20"/>
              </w:rPr>
              <w:t xml:space="preserve">GP </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3.4</w:t>
            </w:r>
          </w:p>
        </w:tc>
        <w:tc>
          <w:tcPr>
            <w:tcW w:w="4678" w:type="dxa"/>
            <w:shd w:val="clear" w:color="auto" w:fill="BDD6EE" w:themeFill="accent1" w:themeFillTint="66"/>
          </w:tcPr>
          <w:p w:rsidR="00755525" w:rsidRPr="00BD7CEA" w:rsidRDefault="00755525" w:rsidP="00D82B01">
            <w:pPr>
              <w:jc w:val="both"/>
              <w:rPr>
                <w:rFonts w:ascii="Arial" w:hAnsi="Arial" w:cs="Arial"/>
                <w:sz w:val="20"/>
                <w:szCs w:val="20"/>
              </w:rPr>
            </w:pPr>
            <w:r w:rsidRPr="00BD7CEA">
              <w:rPr>
                <w:rFonts w:ascii="Arial" w:hAnsi="Arial" w:cs="Arial"/>
                <w:sz w:val="20"/>
                <w:szCs w:val="20"/>
              </w:rPr>
              <w:t>In quale momento dovrebbe essere rilevante la soglia dei 5 milioni di euro (autorizzazione o certificazione di spesa)?</w:t>
            </w:r>
          </w:p>
        </w:tc>
        <w:tc>
          <w:tcPr>
            <w:tcW w:w="6746" w:type="dxa"/>
          </w:tcPr>
          <w:p w:rsidR="00755525" w:rsidRPr="00BD7CEA" w:rsidRDefault="00755525" w:rsidP="00D82B01">
            <w:pPr>
              <w:jc w:val="both"/>
              <w:rPr>
                <w:rFonts w:ascii="Arial" w:hAnsi="Arial" w:cs="Arial"/>
                <w:sz w:val="20"/>
                <w:szCs w:val="20"/>
              </w:rPr>
            </w:pPr>
            <w:r w:rsidRPr="00BD7CEA">
              <w:rPr>
                <w:rFonts w:ascii="Arial" w:hAnsi="Arial" w:cs="Arial"/>
                <w:sz w:val="20"/>
                <w:szCs w:val="20"/>
              </w:rPr>
              <w:t xml:space="preserve">Al momento dell’autorizzazione, il progetto dovrebbe avere un costo totale superiore ai 5 milioni di euro. Le dichiarazioni di spesa sono disponibili solo ex-post, cioè dopo il completamento della prima parte del progetto. </w:t>
            </w:r>
            <w:r w:rsidR="00D82B01">
              <w:rPr>
                <w:rFonts w:ascii="Arial" w:hAnsi="Arial" w:cs="Arial"/>
                <w:sz w:val="20"/>
                <w:szCs w:val="20"/>
              </w:rPr>
              <w:t xml:space="preserve">È </w:t>
            </w:r>
            <w:r w:rsidRPr="00BD7CEA">
              <w:rPr>
                <w:rFonts w:ascii="Arial" w:hAnsi="Arial" w:cs="Arial"/>
                <w:sz w:val="20"/>
                <w:szCs w:val="20"/>
              </w:rPr>
              <w:t>quindi possibile che i progetti che erano garantiti con costi totali superiori ai</w:t>
            </w:r>
            <w:r w:rsidR="009A71F3">
              <w:rPr>
                <w:rFonts w:ascii="Arial" w:hAnsi="Arial" w:cs="Arial"/>
                <w:sz w:val="20"/>
                <w:szCs w:val="20"/>
              </w:rPr>
              <w:t xml:space="preserve"> 5</w:t>
            </w:r>
            <w:r w:rsidRPr="00BD7CEA">
              <w:rPr>
                <w:rFonts w:ascii="Arial" w:hAnsi="Arial" w:cs="Arial"/>
                <w:sz w:val="20"/>
                <w:szCs w:val="20"/>
              </w:rPr>
              <w:t xml:space="preserve"> milioni di euro, </w:t>
            </w:r>
            <w:r w:rsidR="009A71F3">
              <w:rPr>
                <w:rFonts w:ascii="Arial" w:hAnsi="Arial" w:cs="Arial"/>
                <w:sz w:val="20"/>
                <w:szCs w:val="20"/>
              </w:rPr>
              <w:t>abbiano</w:t>
            </w:r>
            <w:r w:rsidRPr="00BD7CEA">
              <w:rPr>
                <w:rFonts w:ascii="Arial" w:hAnsi="Arial" w:cs="Arial"/>
                <w:sz w:val="20"/>
                <w:szCs w:val="20"/>
              </w:rPr>
              <w:t xml:space="preserve"> impegnato, durante l’attuazione, meno del totale di spesa che dovevano rispettare secondo i criteri della suddivisione in fasi.</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t>52</w:t>
            </w:r>
          </w:p>
        </w:tc>
        <w:tc>
          <w:tcPr>
            <w:tcW w:w="1985" w:type="dxa"/>
          </w:tcPr>
          <w:p w:rsidR="00755525" w:rsidRPr="00BD7CEA" w:rsidRDefault="00150907"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 xml:space="preserve">fasi dei </w:t>
            </w:r>
            <w:r>
              <w:rPr>
                <w:rFonts w:ascii="Arial" w:hAnsi="Arial" w:cs="Arial"/>
                <w:sz w:val="20"/>
                <w:szCs w:val="20"/>
              </w:rPr>
              <w:t xml:space="preserve">progetti diversi dai </w:t>
            </w:r>
            <w:r w:rsidRPr="00BD7CEA">
              <w:rPr>
                <w:rFonts w:ascii="Arial" w:hAnsi="Arial" w:cs="Arial"/>
                <w:sz w:val="20"/>
                <w:szCs w:val="20"/>
              </w:rPr>
              <w:t xml:space="preserve">GP </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3.4</w:t>
            </w:r>
          </w:p>
        </w:tc>
        <w:tc>
          <w:tcPr>
            <w:tcW w:w="4678" w:type="dxa"/>
            <w:shd w:val="clear" w:color="auto" w:fill="BDD6EE" w:themeFill="accent1" w:themeFillTint="66"/>
          </w:tcPr>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Alcuni dei ruoli chiave dell’Assistenza tecnica (ad esempio la valutazione del programma, reporting, controllo) </w:t>
            </w:r>
            <w:r w:rsidR="009A71F3">
              <w:rPr>
                <w:rFonts w:ascii="Arial" w:hAnsi="Arial" w:cs="Arial"/>
                <w:sz w:val="20"/>
                <w:szCs w:val="20"/>
              </w:rPr>
              <w:t>vanno oltre</w:t>
            </w:r>
            <w:r w:rsidRPr="00BD7CEA">
              <w:rPr>
                <w:rFonts w:ascii="Arial" w:hAnsi="Arial" w:cs="Arial"/>
                <w:sz w:val="20"/>
                <w:szCs w:val="20"/>
              </w:rPr>
              <w:t xml:space="preserve"> il periodo di programmazione 2007-2013</w:t>
            </w:r>
            <w:r w:rsidR="009A71F3">
              <w:rPr>
                <w:rFonts w:ascii="Arial" w:hAnsi="Arial" w:cs="Arial"/>
                <w:sz w:val="20"/>
                <w:szCs w:val="20"/>
              </w:rPr>
              <w:t>,</w:t>
            </w:r>
            <w:r w:rsidRPr="00BD7CEA">
              <w:rPr>
                <w:rFonts w:ascii="Arial" w:hAnsi="Arial" w:cs="Arial"/>
                <w:sz w:val="20"/>
                <w:szCs w:val="20"/>
              </w:rPr>
              <w:t xml:space="preserve"> oltre il 31.12.2015 fino alla chiusura del programma a marzo 2017.</w:t>
            </w:r>
          </w:p>
          <w:p w:rsidR="00755525" w:rsidRPr="00BD7CEA" w:rsidRDefault="009A71F3" w:rsidP="009A71F3">
            <w:pPr>
              <w:jc w:val="both"/>
              <w:rPr>
                <w:rFonts w:ascii="Arial" w:hAnsi="Arial" w:cs="Arial"/>
                <w:sz w:val="20"/>
                <w:szCs w:val="20"/>
              </w:rPr>
            </w:pPr>
            <w:r>
              <w:rPr>
                <w:rFonts w:ascii="Arial" w:hAnsi="Arial" w:cs="Arial"/>
                <w:sz w:val="20"/>
                <w:szCs w:val="20"/>
              </w:rPr>
              <w:t>Supponiamo che, similmente</w:t>
            </w:r>
            <w:r w:rsidR="00755525" w:rsidRPr="00BD7CEA">
              <w:rPr>
                <w:rFonts w:ascii="Arial" w:hAnsi="Arial" w:cs="Arial"/>
                <w:sz w:val="20"/>
                <w:szCs w:val="20"/>
              </w:rPr>
              <w:t xml:space="preserve"> alle regole del </w:t>
            </w:r>
            <w:r>
              <w:rPr>
                <w:rFonts w:ascii="Arial" w:hAnsi="Arial" w:cs="Arial"/>
                <w:sz w:val="20"/>
                <w:szCs w:val="20"/>
              </w:rPr>
              <w:t xml:space="preserve">precedente periodo, le spese </w:t>
            </w:r>
            <w:r w:rsidR="00755525" w:rsidRPr="00BD7CEA">
              <w:rPr>
                <w:rFonts w:ascii="Arial" w:hAnsi="Arial" w:cs="Arial"/>
                <w:sz w:val="20"/>
                <w:szCs w:val="20"/>
              </w:rPr>
              <w:t xml:space="preserve">per l’AT del periodo di programmazione 2007-2013 che si verificano dopo il 31.12.2015, </w:t>
            </w:r>
            <w:r>
              <w:rPr>
                <w:rFonts w:ascii="Arial" w:hAnsi="Arial" w:cs="Arial"/>
                <w:sz w:val="20"/>
                <w:szCs w:val="20"/>
              </w:rPr>
              <w:t>possano</w:t>
            </w:r>
            <w:r w:rsidR="00755525" w:rsidRPr="00BD7CEA">
              <w:rPr>
                <w:rFonts w:ascii="Arial" w:hAnsi="Arial" w:cs="Arial"/>
                <w:sz w:val="20"/>
                <w:szCs w:val="20"/>
              </w:rPr>
              <w:t xml:space="preserve"> essere finanziato con gli stanziamenti per l’AT nel nuovo periodo. Pertanto, per alcuni progetti di AT, è necessaria la suddivisione in fasi oltre i due periodi di programmazione. Le condizioni di cui al punto 3.4 delle linee guida per le fasi dei progetti in due </w:t>
            </w:r>
            <w:proofErr w:type="spellStart"/>
            <w:r w:rsidR="00755525" w:rsidRPr="00BD7CEA">
              <w:rPr>
                <w:rFonts w:ascii="Arial" w:hAnsi="Arial" w:cs="Arial"/>
                <w:sz w:val="20"/>
                <w:szCs w:val="20"/>
              </w:rPr>
              <w:t>tranches</w:t>
            </w:r>
            <w:proofErr w:type="spellEnd"/>
            <w:r w:rsidR="00755525" w:rsidRPr="00BD7CEA">
              <w:rPr>
                <w:rFonts w:ascii="Arial" w:hAnsi="Arial" w:cs="Arial"/>
                <w:sz w:val="20"/>
                <w:szCs w:val="20"/>
              </w:rPr>
              <w:t xml:space="preserve"> non sono comunque disponibili per i </w:t>
            </w:r>
            <w:r w:rsidR="00755525" w:rsidRPr="00BD7CEA">
              <w:rPr>
                <w:rFonts w:ascii="Arial" w:hAnsi="Arial" w:cs="Arial"/>
                <w:sz w:val="20"/>
                <w:szCs w:val="20"/>
              </w:rPr>
              <w:lastRenderedPageBreak/>
              <w:t>progetti di AT. La Commissione chiede quindi di confermare che i requisiti del punto 3.4 non si applicano nel caso di progetti di assistenza tecnica finanziati oltre i</w:t>
            </w:r>
            <w:r w:rsidR="005C78DC">
              <w:rPr>
                <w:rFonts w:ascii="Arial" w:hAnsi="Arial" w:cs="Arial"/>
                <w:sz w:val="20"/>
                <w:szCs w:val="20"/>
              </w:rPr>
              <w:t xml:space="preserve"> due periodi di programmazione.</w:t>
            </w:r>
          </w:p>
        </w:tc>
        <w:tc>
          <w:tcPr>
            <w:tcW w:w="6746" w:type="dxa"/>
          </w:tcPr>
          <w:p w:rsidR="00755525" w:rsidRPr="00BD7CEA" w:rsidRDefault="00755525" w:rsidP="00755525">
            <w:pPr>
              <w:jc w:val="both"/>
              <w:rPr>
                <w:rFonts w:ascii="Arial" w:hAnsi="Arial" w:cs="Arial"/>
                <w:sz w:val="20"/>
                <w:szCs w:val="20"/>
              </w:rPr>
            </w:pPr>
            <w:r w:rsidRPr="00BD7CEA">
              <w:rPr>
                <w:rFonts w:ascii="Arial" w:hAnsi="Arial" w:cs="Arial"/>
                <w:sz w:val="20"/>
                <w:szCs w:val="20"/>
              </w:rPr>
              <w:lastRenderedPageBreak/>
              <w:t xml:space="preserve">I progetti di AT rientrano, </w:t>
            </w:r>
            <w:r w:rsidR="009A71F3">
              <w:rPr>
                <w:rFonts w:ascii="Arial" w:hAnsi="Arial" w:cs="Arial"/>
                <w:sz w:val="20"/>
                <w:szCs w:val="20"/>
              </w:rPr>
              <w:t>in ogni caso</w:t>
            </w:r>
            <w:r w:rsidRPr="00BD7CEA">
              <w:rPr>
                <w:rFonts w:ascii="Arial" w:hAnsi="Arial" w:cs="Arial"/>
                <w:sz w:val="20"/>
                <w:szCs w:val="20"/>
              </w:rPr>
              <w:t xml:space="preserve">, sotto le stesse regole per tutti gli altri progetti. I progetti di AT, </w:t>
            </w:r>
            <w:r w:rsidR="009A71F3">
              <w:rPr>
                <w:rFonts w:ascii="Arial" w:hAnsi="Arial" w:cs="Arial"/>
                <w:sz w:val="20"/>
                <w:szCs w:val="20"/>
              </w:rPr>
              <w:t>persino più</w:t>
            </w:r>
            <w:r w:rsidRPr="00BD7CEA">
              <w:rPr>
                <w:rFonts w:ascii="Arial" w:hAnsi="Arial" w:cs="Arial"/>
                <w:sz w:val="20"/>
                <w:szCs w:val="20"/>
              </w:rPr>
              <w:t xml:space="preserve"> dei progetti di investimento, sono organizzati in modo tale che non permettono un completamento precedente. Quindi non ha molto senso introdurre soglie inferiori per questi progetti.</w:t>
            </w:r>
          </w:p>
          <w:p w:rsidR="00755525" w:rsidRPr="00BD7CEA" w:rsidRDefault="00755525" w:rsidP="00D82B01">
            <w:pPr>
              <w:jc w:val="both"/>
              <w:rPr>
                <w:rFonts w:ascii="Arial" w:hAnsi="Arial" w:cs="Arial"/>
                <w:sz w:val="20"/>
                <w:szCs w:val="20"/>
              </w:rPr>
            </w:pPr>
            <w:r w:rsidRPr="00BD7CEA">
              <w:rPr>
                <w:rFonts w:ascii="Arial" w:hAnsi="Arial" w:cs="Arial"/>
                <w:sz w:val="20"/>
                <w:szCs w:val="20"/>
              </w:rPr>
              <w:t xml:space="preserve">La spesa di chiusura 2007-2013 può solo essere ammissibile per il supporto nel periodo di programmazione 2014-2020 se soddisfa i criteri di ammissibilità di quel periodo. Le esperienze delle chiusure dei </w:t>
            </w:r>
            <w:r w:rsidR="009A71F3" w:rsidRPr="00BD7CEA">
              <w:rPr>
                <w:rFonts w:ascii="Arial" w:hAnsi="Arial" w:cs="Arial"/>
                <w:sz w:val="20"/>
                <w:szCs w:val="20"/>
              </w:rPr>
              <w:t xml:space="preserve">programmi </w:t>
            </w:r>
            <w:r w:rsidR="009A71F3">
              <w:rPr>
                <w:rFonts w:ascii="Arial" w:hAnsi="Arial" w:cs="Arial"/>
                <w:sz w:val="20"/>
                <w:szCs w:val="20"/>
              </w:rPr>
              <w:t xml:space="preserve">precedenti </w:t>
            </w:r>
            <w:r w:rsidRPr="00BD7CEA">
              <w:rPr>
                <w:rFonts w:ascii="Arial" w:hAnsi="Arial" w:cs="Arial"/>
                <w:sz w:val="20"/>
                <w:szCs w:val="20"/>
              </w:rPr>
              <w:t>sono, comunque, di enorme beneficio per l’attuazione del prossimo periodo di programmazione e quindi possono essere considerate come assistenza tecnica di apprendimento.</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lastRenderedPageBreak/>
              <w:t>53</w:t>
            </w:r>
          </w:p>
        </w:tc>
        <w:tc>
          <w:tcPr>
            <w:tcW w:w="1985" w:type="dxa"/>
          </w:tcPr>
          <w:p w:rsidR="00755525" w:rsidRPr="00BD7CEA" w:rsidRDefault="00150907"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 xml:space="preserve">fasi dei </w:t>
            </w:r>
            <w:r>
              <w:rPr>
                <w:rFonts w:ascii="Arial" w:hAnsi="Arial" w:cs="Arial"/>
                <w:sz w:val="20"/>
                <w:szCs w:val="20"/>
              </w:rPr>
              <w:t xml:space="preserve">progetti diversi dai </w:t>
            </w:r>
            <w:r w:rsidRPr="00BD7CEA">
              <w:rPr>
                <w:rFonts w:ascii="Arial" w:hAnsi="Arial" w:cs="Arial"/>
                <w:sz w:val="20"/>
                <w:szCs w:val="20"/>
              </w:rPr>
              <w:t>GP</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3.4</w:t>
            </w:r>
          </w:p>
        </w:tc>
        <w:tc>
          <w:tcPr>
            <w:tcW w:w="4678" w:type="dxa"/>
            <w:shd w:val="clear" w:color="auto" w:fill="BDD6EE" w:themeFill="accent1" w:themeFillTint="66"/>
          </w:tcPr>
          <w:p w:rsidR="00755525" w:rsidRPr="00BD7CEA" w:rsidRDefault="00755525" w:rsidP="00D82B01">
            <w:pPr>
              <w:jc w:val="both"/>
              <w:rPr>
                <w:rFonts w:ascii="Arial" w:hAnsi="Arial" w:cs="Arial"/>
                <w:sz w:val="20"/>
                <w:szCs w:val="20"/>
              </w:rPr>
            </w:pPr>
            <w:r w:rsidRPr="00BD7CEA">
              <w:rPr>
                <w:rFonts w:ascii="Arial" w:hAnsi="Arial" w:cs="Arial"/>
                <w:sz w:val="20"/>
                <w:szCs w:val="20"/>
              </w:rPr>
              <w:t>Visto che è possibile concludere i contratti con i beneficiari anche nel corso del 2015, è possibile anche in questo periodo approvare progetti che richiederebbero la suddivisione in fasi nei due periodi? Come procedere se la prima fase non si conclude con successo entro il 31.12.2015?</w:t>
            </w:r>
          </w:p>
        </w:tc>
        <w:tc>
          <w:tcPr>
            <w:tcW w:w="6746" w:type="dxa"/>
          </w:tcPr>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Si, è possibile </w:t>
            </w:r>
            <w:r w:rsidR="009A71F3">
              <w:rPr>
                <w:rFonts w:ascii="Arial" w:hAnsi="Arial" w:cs="Arial"/>
                <w:sz w:val="20"/>
                <w:szCs w:val="20"/>
              </w:rPr>
              <w:t>approvare</w:t>
            </w:r>
            <w:r w:rsidRPr="00BD7CEA">
              <w:rPr>
                <w:rFonts w:ascii="Arial" w:hAnsi="Arial" w:cs="Arial"/>
                <w:sz w:val="20"/>
                <w:szCs w:val="20"/>
              </w:rPr>
              <w:t xml:space="preserve"> operazioni e i GP anche negli anni 2014 e 2015, ma va ricordato che il termine ultimo di ammissibilità delle spese è il 31.12.2015 e pertanto la spesa deve essere </w:t>
            </w:r>
            <w:r w:rsidRPr="00755525">
              <w:rPr>
                <w:rFonts w:ascii="Arial" w:hAnsi="Arial" w:cs="Arial"/>
                <w:sz w:val="20"/>
                <w:szCs w:val="20"/>
              </w:rPr>
              <w:t>sostenuta</w:t>
            </w:r>
            <w:r w:rsidRPr="00BD7CEA">
              <w:rPr>
                <w:rFonts w:ascii="Arial" w:hAnsi="Arial" w:cs="Arial"/>
                <w:sz w:val="20"/>
                <w:szCs w:val="20"/>
              </w:rPr>
              <w:t xml:space="preserve"> dai beneficiari entro tale data per essere considerata ammissibile.</w:t>
            </w:r>
          </w:p>
          <w:p w:rsidR="00755525" w:rsidRPr="00BD7CEA" w:rsidRDefault="00755525" w:rsidP="00755525">
            <w:pPr>
              <w:jc w:val="both"/>
              <w:rPr>
                <w:rFonts w:ascii="Arial" w:hAnsi="Arial" w:cs="Arial"/>
                <w:sz w:val="20"/>
                <w:szCs w:val="20"/>
              </w:rPr>
            </w:pPr>
            <w:r w:rsidRPr="00BD7CEA">
              <w:rPr>
                <w:rFonts w:ascii="Arial" w:hAnsi="Arial" w:cs="Arial"/>
                <w:sz w:val="20"/>
                <w:szCs w:val="20"/>
              </w:rPr>
              <w:t>Normalmente, tutte le operazioni dovrebbero essere completate e in uso entro un</w:t>
            </w:r>
            <w:r w:rsidR="009A71F3">
              <w:rPr>
                <w:rFonts w:ascii="Arial" w:hAnsi="Arial" w:cs="Arial"/>
                <w:sz w:val="20"/>
                <w:szCs w:val="20"/>
              </w:rPr>
              <w:t xml:space="preserve"> un</w:t>
            </w:r>
            <w:r w:rsidR="00D82B01">
              <w:rPr>
                <w:rFonts w:ascii="Arial" w:hAnsi="Arial" w:cs="Arial"/>
                <w:sz w:val="20"/>
                <w:szCs w:val="20"/>
              </w:rPr>
              <w:t>i</w:t>
            </w:r>
            <w:r w:rsidR="009A71F3">
              <w:rPr>
                <w:rFonts w:ascii="Arial" w:hAnsi="Arial" w:cs="Arial"/>
                <w:sz w:val="20"/>
                <w:szCs w:val="20"/>
              </w:rPr>
              <w:t>co</w:t>
            </w:r>
            <w:r w:rsidRPr="00BD7CEA">
              <w:rPr>
                <w:rFonts w:ascii="Arial" w:hAnsi="Arial" w:cs="Arial"/>
                <w:sz w:val="20"/>
                <w:szCs w:val="20"/>
              </w:rPr>
              <w:t xml:space="preserve"> periodo di programmazione ed entro il relativo budget. Se un’operazione non è completata entro la fine del 2015, uno Stato Membro può procedere nei seguenti modi:</w:t>
            </w:r>
          </w:p>
          <w:p w:rsidR="00755525" w:rsidRPr="00BD7CEA" w:rsidRDefault="00755525" w:rsidP="000B55AB">
            <w:pPr>
              <w:pStyle w:val="Paragrafoelenco"/>
              <w:numPr>
                <w:ilvl w:val="0"/>
                <w:numId w:val="20"/>
              </w:numPr>
              <w:ind w:left="176" w:hanging="142"/>
              <w:contextualSpacing w:val="0"/>
              <w:jc w:val="both"/>
              <w:rPr>
                <w:rFonts w:ascii="Arial" w:hAnsi="Arial" w:cs="Arial"/>
                <w:sz w:val="20"/>
                <w:szCs w:val="20"/>
              </w:rPr>
            </w:pPr>
            <w:r w:rsidRPr="00BD7CEA">
              <w:rPr>
                <w:rFonts w:ascii="Arial" w:hAnsi="Arial" w:cs="Arial"/>
                <w:sz w:val="20"/>
                <w:szCs w:val="20"/>
              </w:rPr>
              <w:t>Annullare il progetto e riconoscere che le spese non sono ammissibili (ritirarle dalla dichiarazione finale di spesa);</w:t>
            </w:r>
          </w:p>
          <w:p w:rsidR="00755525" w:rsidRPr="00BD7CEA" w:rsidRDefault="00755525" w:rsidP="000B55AB">
            <w:pPr>
              <w:pStyle w:val="Paragrafoelenco"/>
              <w:numPr>
                <w:ilvl w:val="0"/>
                <w:numId w:val="20"/>
              </w:numPr>
              <w:ind w:left="176" w:hanging="142"/>
              <w:contextualSpacing w:val="0"/>
              <w:jc w:val="both"/>
              <w:rPr>
                <w:rFonts w:ascii="Arial" w:hAnsi="Arial" w:cs="Arial"/>
                <w:sz w:val="20"/>
                <w:szCs w:val="20"/>
              </w:rPr>
            </w:pPr>
            <w:r w:rsidRPr="00BD7CEA">
              <w:rPr>
                <w:rFonts w:ascii="Arial" w:hAnsi="Arial" w:cs="Arial"/>
                <w:sz w:val="20"/>
                <w:szCs w:val="20"/>
              </w:rPr>
              <w:t>Portare a termine il progetto con risorse nazionali prima che si presenteranno i documenti di chiusura (entro il 31.03.2017);</w:t>
            </w:r>
          </w:p>
          <w:p w:rsidR="00755525" w:rsidRPr="00BD7CEA" w:rsidRDefault="00755525" w:rsidP="000B55AB">
            <w:pPr>
              <w:pStyle w:val="Paragrafoelenco"/>
              <w:numPr>
                <w:ilvl w:val="0"/>
                <w:numId w:val="20"/>
              </w:numPr>
              <w:ind w:left="176" w:hanging="142"/>
              <w:contextualSpacing w:val="0"/>
              <w:jc w:val="both"/>
              <w:rPr>
                <w:rFonts w:ascii="Arial" w:hAnsi="Arial" w:cs="Arial"/>
                <w:sz w:val="20"/>
                <w:szCs w:val="20"/>
              </w:rPr>
            </w:pPr>
            <w:r w:rsidRPr="00BD7CEA">
              <w:rPr>
                <w:rFonts w:ascii="Arial" w:hAnsi="Arial" w:cs="Arial"/>
                <w:sz w:val="20"/>
                <w:szCs w:val="20"/>
              </w:rPr>
              <w:t xml:space="preserve">Suddividere il progetto oltre i due periodi di programmazione rispettando tutte le regole dei punti 3.3 delle </w:t>
            </w:r>
            <w:r w:rsidR="00150907">
              <w:rPr>
                <w:rFonts w:ascii="Arial" w:hAnsi="Arial" w:cs="Arial"/>
                <w:sz w:val="20"/>
                <w:szCs w:val="20"/>
              </w:rPr>
              <w:t>LGC</w:t>
            </w:r>
            <w:r w:rsidRPr="00BD7CEA">
              <w:rPr>
                <w:rFonts w:ascii="Arial" w:hAnsi="Arial" w:cs="Arial"/>
                <w:sz w:val="20"/>
                <w:szCs w:val="20"/>
              </w:rPr>
              <w:t xml:space="preserve"> (nel caso dei GP) o 3.4 (nel caso di operazioni “normali”</w:t>
            </w:r>
            <w:r w:rsidR="009A71F3">
              <w:rPr>
                <w:rFonts w:ascii="Arial" w:hAnsi="Arial" w:cs="Arial"/>
                <w:sz w:val="20"/>
                <w:szCs w:val="20"/>
              </w:rPr>
              <w:t>)</w:t>
            </w:r>
            <w:r w:rsidRPr="00BD7CEA">
              <w:rPr>
                <w:rFonts w:ascii="Arial" w:hAnsi="Arial" w:cs="Arial"/>
                <w:sz w:val="20"/>
                <w:szCs w:val="20"/>
              </w:rPr>
              <w:t>;</w:t>
            </w:r>
          </w:p>
          <w:p w:rsidR="00755525" w:rsidRPr="00BD7CEA" w:rsidRDefault="00755525" w:rsidP="000B55AB">
            <w:pPr>
              <w:pStyle w:val="Paragrafoelenco"/>
              <w:numPr>
                <w:ilvl w:val="0"/>
                <w:numId w:val="20"/>
              </w:numPr>
              <w:ind w:left="176" w:hanging="142"/>
              <w:contextualSpacing w:val="0"/>
              <w:jc w:val="both"/>
              <w:rPr>
                <w:rFonts w:ascii="Arial" w:hAnsi="Arial" w:cs="Arial"/>
                <w:sz w:val="20"/>
                <w:szCs w:val="20"/>
              </w:rPr>
            </w:pPr>
            <w:r w:rsidRPr="00BD7CEA">
              <w:rPr>
                <w:rFonts w:ascii="Arial" w:hAnsi="Arial" w:cs="Arial"/>
                <w:sz w:val="20"/>
                <w:szCs w:val="20"/>
              </w:rPr>
              <w:t xml:space="preserve">Considerare il progetto come non funzionate alla chiusura (punto 3.5 delle </w:t>
            </w:r>
            <w:r w:rsidR="00150907">
              <w:rPr>
                <w:rFonts w:ascii="Arial" w:hAnsi="Arial" w:cs="Arial"/>
                <w:sz w:val="20"/>
                <w:szCs w:val="20"/>
              </w:rPr>
              <w:t>LGC</w:t>
            </w:r>
            <w:r w:rsidRPr="00BD7CEA">
              <w:rPr>
                <w:rFonts w:ascii="Arial" w:hAnsi="Arial" w:cs="Arial"/>
                <w:sz w:val="20"/>
                <w:szCs w:val="20"/>
              </w:rPr>
              <w:t>) e completarlo con le risorse nazionali entro il 31.03.2019. Se la prima fase non è completata entro il 31.03.2019, la Commissione procederà al recupero dei fondi stanziati per l’intero progetto.</w:t>
            </w:r>
          </w:p>
          <w:p w:rsidR="00755525" w:rsidRPr="00BD7CEA" w:rsidRDefault="00755525" w:rsidP="00755525">
            <w:pPr>
              <w:jc w:val="both"/>
              <w:rPr>
                <w:rFonts w:ascii="Arial" w:hAnsi="Arial" w:cs="Arial"/>
                <w:sz w:val="20"/>
                <w:szCs w:val="20"/>
              </w:rPr>
            </w:pPr>
            <w:r w:rsidRPr="00BD7CEA">
              <w:rPr>
                <w:rFonts w:ascii="Arial" w:hAnsi="Arial" w:cs="Arial"/>
                <w:sz w:val="20"/>
                <w:szCs w:val="20"/>
              </w:rPr>
              <w:t>Per le fasi, spetta allo Stato Membro definirle per una tale operazione. Nel caso dei GP le fasi sono subordinate alla decisione della Commissione; quindi il processo include la modifica del progetto o la presentazione di una nuova domanda del GP.</w:t>
            </w:r>
          </w:p>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Alla fine del periodo di programmazione, vale a dire negli anni 2014 e 2015, gli Stati Membri dovrebbero effettuare una valutazione nel caso in cui un GP deve essere sottoposto alla Commissione dovrebbe essere completato e funzionale alla presentazione dei documenti di chiusura o nel caso della suddivisione in fasi, facendo riferimento al periodo 2014-2020, il GP dovrebbe essere attuato completamente nel 2014-2020, senza alcuna suddivisione dal periodo programmatico 2007-2013. Il punto 2.3 delle </w:t>
            </w:r>
            <w:r w:rsidR="00150907">
              <w:rPr>
                <w:rFonts w:ascii="Arial" w:hAnsi="Arial" w:cs="Arial"/>
                <w:sz w:val="20"/>
                <w:szCs w:val="20"/>
              </w:rPr>
              <w:t>LGC</w:t>
            </w:r>
            <w:r w:rsidRPr="00BD7CEA">
              <w:rPr>
                <w:rFonts w:ascii="Arial" w:hAnsi="Arial" w:cs="Arial"/>
                <w:sz w:val="20"/>
                <w:szCs w:val="20"/>
              </w:rPr>
              <w:t xml:space="preserve"> </w:t>
            </w:r>
            <w:r w:rsidRPr="00BD7CEA">
              <w:rPr>
                <w:rFonts w:ascii="Arial" w:hAnsi="Arial" w:cs="Arial"/>
                <w:sz w:val="20"/>
                <w:szCs w:val="20"/>
              </w:rPr>
              <w:lastRenderedPageBreak/>
              <w:t>raccomanda la presentazione delle richieste di modifica entro il 30.09.2015 al fine di ottenere la sicurezza che la modifica è accettabile prima della data ultima di ammissibilità.</w:t>
            </w:r>
          </w:p>
          <w:p w:rsidR="00755525" w:rsidRPr="00BD7CEA" w:rsidRDefault="00755525" w:rsidP="00D82B01">
            <w:pPr>
              <w:jc w:val="both"/>
              <w:rPr>
                <w:rFonts w:ascii="Arial" w:hAnsi="Arial" w:cs="Arial"/>
                <w:sz w:val="20"/>
                <w:szCs w:val="20"/>
              </w:rPr>
            </w:pPr>
            <w:r w:rsidRPr="00BD7CEA">
              <w:rPr>
                <w:rFonts w:ascii="Arial" w:hAnsi="Arial" w:cs="Arial"/>
                <w:sz w:val="20"/>
                <w:szCs w:val="20"/>
              </w:rPr>
              <w:t xml:space="preserve">Se vi è la necessità di suddividere in fasi un </w:t>
            </w:r>
            <w:r w:rsidR="009A71F3">
              <w:rPr>
                <w:rFonts w:ascii="Arial" w:hAnsi="Arial" w:cs="Arial"/>
                <w:sz w:val="20"/>
                <w:szCs w:val="20"/>
              </w:rPr>
              <w:t>progetto diverso da un</w:t>
            </w:r>
            <w:r w:rsidRPr="00BD7CEA">
              <w:rPr>
                <w:rFonts w:ascii="Arial" w:hAnsi="Arial" w:cs="Arial"/>
                <w:sz w:val="20"/>
                <w:szCs w:val="20"/>
              </w:rPr>
              <w:t xml:space="preserve"> GP, il beneficiario e l’</w:t>
            </w:r>
            <w:proofErr w:type="spellStart"/>
            <w:r w:rsidR="005C78DC">
              <w:rPr>
                <w:rFonts w:ascii="Arial" w:hAnsi="Arial" w:cs="Arial"/>
                <w:sz w:val="20"/>
                <w:szCs w:val="20"/>
              </w:rPr>
              <w:t>AdG</w:t>
            </w:r>
            <w:proofErr w:type="spellEnd"/>
            <w:r w:rsidRPr="00BD7CEA">
              <w:rPr>
                <w:rFonts w:ascii="Arial" w:hAnsi="Arial" w:cs="Arial"/>
                <w:sz w:val="20"/>
                <w:szCs w:val="20"/>
              </w:rPr>
              <w:t xml:space="preserve"> dovrebbero concordare le disposizioni specifiche che porterebbero alla modifica della decisione originale del progetto, ma l’operazione deve essere completata nel periodo 2014-2020. Vale a dire (tappe intermedie, avanzamento dei lavori, ecc</w:t>
            </w:r>
            <w:r w:rsidR="00D82B01">
              <w:rPr>
                <w:rFonts w:ascii="Arial" w:hAnsi="Arial" w:cs="Arial"/>
                <w:sz w:val="20"/>
                <w:szCs w:val="20"/>
              </w:rPr>
              <w:t>.</w:t>
            </w:r>
            <w:r w:rsidRPr="00BD7CEA">
              <w:rPr>
                <w:rFonts w:ascii="Arial" w:hAnsi="Arial" w:cs="Arial"/>
                <w:sz w:val="20"/>
                <w:szCs w:val="20"/>
              </w:rPr>
              <w:t>) gli obiettivi fisici e finanziari devono essere definiti e dovrebbero essere inclusi nell’accordo di convenzione.</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lastRenderedPageBreak/>
              <w:t>54</w:t>
            </w:r>
          </w:p>
        </w:tc>
        <w:tc>
          <w:tcPr>
            <w:tcW w:w="1985" w:type="dxa"/>
          </w:tcPr>
          <w:p w:rsidR="00755525" w:rsidRPr="00BD7CEA" w:rsidRDefault="00150907"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 xml:space="preserve">fasi dei </w:t>
            </w:r>
            <w:r>
              <w:rPr>
                <w:rFonts w:ascii="Arial" w:hAnsi="Arial" w:cs="Arial"/>
                <w:sz w:val="20"/>
                <w:szCs w:val="20"/>
              </w:rPr>
              <w:t xml:space="preserve">progetti diversi dai </w:t>
            </w:r>
            <w:r w:rsidRPr="00BD7CEA">
              <w:rPr>
                <w:rFonts w:ascii="Arial" w:hAnsi="Arial" w:cs="Arial"/>
                <w:sz w:val="20"/>
                <w:szCs w:val="20"/>
              </w:rPr>
              <w:t>GP</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3.4</w:t>
            </w:r>
          </w:p>
        </w:tc>
        <w:tc>
          <w:tcPr>
            <w:tcW w:w="4678" w:type="dxa"/>
            <w:shd w:val="clear" w:color="auto" w:fill="BDD6EE" w:themeFill="accent1" w:themeFillTint="66"/>
          </w:tcPr>
          <w:p w:rsidR="00755525" w:rsidRPr="00BD7CEA" w:rsidRDefault="00F10676" w:rsidP="00F10676">
            <w:pPr>
              <w:jc w:val="both"/>
              <w:rPr>
                <w:rFonts w:ascii="Arial" w:hAnsi="Arial" w:cs="Arial"/>
                <w:sz w:val="20"/>
                <w:szCs w:val="20"/>
              </w:rPr>
            </w:pPr>
            <w:r>
              <w:rPr>
                <w:rFonts w:ascii="Arial" w:hAnsi="Arial" w:cs="Arial"/>
                <w:sz w:val="20"/>
                <w:szCs w:val="20"/>
              </w:rPr>
              <w:t>Ammesso</w:t>
            </w:r>
            <w:r w:rsidR="00755525" w:rsidRPr="00BD7CEA">
              <w:rPr>
                <w:rFonts w:ascii="Arial" w:hAnsi="Arial" w:cs="Arial"/>
                <w:sz w:val="20"/>
                <w:szCs w:val="20"/>
              </w:rPr>
              <w:t xml:space="preserve"> che venga </w:t>
            </w:r>
            <w:r>
              <w:rPr>
                <w:rFonts w:ascii="Arial" w:hAnsi="Arial" w:cs="Arial"/>
                <w:sz w:val="20"/>
                <w:szCs w:val="20"/>
              </w:rPr>
              <w:t>assunta</w:t>
            </w:r>
            <w:r w:rsidR="00755525" w:rsidRPr="00BD7CEA">
              <w:rPr>
                <w:rFonts w:ascii="Arial" w:hAnsi="Arial" w:cs="Arial"/>
                <w:sz w:val="20"/>
                <w:szCs w:val="20"/>
              </w:rPr>
              <w:t xml:space="preserve"> una decisione sulla suddivisione di un progetto, è obbligatorio che il supporto nel periodo di</w:t>
            </w:r>
            <w:r>
              <w:rPr>
                <w:rFonts w:ascii="Arial" w:hAnsi="Arial" w:cs="Arial"/>
                <w:sz w:val="20"/>
                <w:szCs w:val="20"/>
              </w:rPr>
              <w:t xml:space="preserve"> programmazione 2014-2020 inizi</w:t>
            </w:r>
            <w:r w:rsidR="00755525" w:rsidRPr="00BD7CEA">
              <w:rPr>
                <w:rFonts w:ascii="Arial" w:hAnsi="Arial" w:cs="Arial"/>
                <w:sz w:val="20"/>
                <w:szCs w:val="20"/>
              </w:rPr>
              <w:t xml:space="preserve"> dal 01.01.2014 o il sostegno del periodo di programmazione 2014-2020 può iniziare in un’altra data, fi</w:t>
            </w:r>
            <w:r>
              <w:rPr>
                <w:rFonts w:ascii="Arial" w:hAnsi="Arial" w:cs="Arial"/>
                <w:sz w:val="20"/>
                <w:szCs w:val="20"/>
              </w:rPr>
              <w:t>no a quando le risorse</w:t>
            </w:r>
            <w:r w:rsidR="00755525" w:rsidRPr="00BD7CEA">
              <w:rPr>
                <w:rFonts w:ascii="Arial" w:hAnsi="Arial" w:cs="Arial"/>
                <w:sz w:val="20"/>
                <w:szCs w:val="20"/>
              </w:rPr>
              <w:t xml:space="preserve"> nel periodo di eleggibilità dei costi del periodo di programmazione 2007-2013 </w:t>
            </w:r>
            <w:r>
              <w:rPr>
                <w:rFonts w:ascii="Arial" w:hAnsi="Arial" w:cs="Arial"/>
                <w:sz w:val="20"/>
                <w:szCs w:val="20"/>
              </w:rPr>
              <w:t>sono</w:t>
            </w:r>
            <w:r w:rsidR="00755525" w:rsidRPr="00BD7CEA">
              <w:rPr>
                <w:rFonts w:ascii="Arial" w:hAnsi="Arial" w:cs="Arial"/>
                <w:sz w:val="20"/>
                <w:szCs w:val="20"/>
              </w:rPr>
              <w:t xml:space="preserve"> esaurit</w:t>
            </w:r>
            <w:r>
              <w:rPr>
                <w:rFonts w:ascii="Arial" w:hAnsi="Arial" w:cs="Arial"/>
                <w:sz w:val="20"/>
                <w:szCs w:val="20"/>
              </w:rPr>
              <w:t>e</w:t>
            </w:r>
            <w:r w:rsidR="00755525" w:rsidRPr="00BD7CEA">
              <w:rPr>
                <w:rFonts w:ascii="Arial" w:hAnsi="Arial" w:cs="Arial"/>
                <w:sz w:val="20"/>
                <w:szCs w:val="20"/>
              </w:rPr>
              <w:t xml:space="preserve">? Per esempio, sarebbe accettabile la suddivisione di un progetto </w:t>
            </w:r>
            <w:r>
              <w:rPr>
                <w:rFonts w:ascii="Arial" w:hAnsi="Arial" w:cs="Arial"/>
                <w:sz w:val="20"/>
                <w:szCs w:val="20"/>
              </w:rPr>
              <w:t>in fase di avvio</w:t>
            </w:r>
            <w:r w:rsidR="00755525" w:rsidRPr="00BD7CEA">
              <w:rPr>
                <w:rFonts w:ascii="Arial" w:hAnsi="Arial" w:cs="Arial"/>
                <w:sz w:val="20"/>
                <w:szCs w:val="20"/>
              </w:rPr>
              <w:t xml:space="preserve"> al 31.03.2015, con il supporto del periodo di programmazione 2014-2020 a partire dal 01.04.2015, </w:t>
            </w:r>
            <w:r>
              <w:rPr>
                <w:rFonts w:ascii="Arial" w:hAnsi="Arial" w:cs="Arial"/>
                <w:sz w:val="20"/>
                <w:szCs w:val="20"/>
              </w:rPr>
              <w:t>dal momento che</w:t>
            </w:r>
            <w:r w:rsidR="00755525" w:rsidRPr="00BD7CEA">
              <w:rPr>
                <w:rFonts w:ascii="Arial" w:hAnsi="Arial" w:cs="Arial"/>
                <w:sz w:val="20"/>
                <w:szCs w:val="20"/>
              </w:rPr>
              <w:t xml:space="preserve"> il finanziamento è del periodo di programmazione 2007-2013?</w:t>
            </w:r>
          </w:p>
        </w:tc>
        <w:tc>
          <w:tcPr>
            <w:tcW w:w="6746" w:type="dxa"/>
          </w:tcPr>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Non vi è alcun obbligo per la data di ammissibilità della seconda fase di essere strettamente allineata con la data di ammissibilità di inizio periodo di programmazione 2014-2020, a condizione che la data limite </w:t>
            </w:r>
            <w:r w:rsidR="00F10676">
              <w:rPr>
                <w:rFonts w:ascii="Arial" w:hAnsi="Arial" w:cs="Arial"/>
                <w:sz w:val="20"/>
                <w:szCs w:val="20"/>
              </w:rPr>
              <w:t>sia</w:t>
            </w:r>
            <w:r w:rsidRPr="00BD7CEA">
              <w:rPr>
                <w:rFonts w:ascii="Arial" w:hAnsi="Arial" w:cs="Arial"/>
                <w:sz w:val="20"/>
                <w:szCs w:val="20"/>
              </w:rPr>
              <w:t xml:space="preserve"> chiaramente e regolarmente menzionata in tutti i documenti vincolanti relativi al sostegno dell’UE a quello dato al progetto (sovvenzioni accordi per le fasi 1 e 2 per esempio), per evitare il doppio finanziamento.</w:t>
            </w:r>
          </w:p>
          <w:p w:rsidR="00755525" w:rsidRPr="00BD7CEA" w:rsidRDefault="00755525" w:rsidP="00755525">
            <w:pPr>
              <w:jc w:val="both"/>
              <w:rPr>
                <w:rFonts w:ascii="Arial" w:hAnsi="Arial" w:cs="Arial"/>
                <w:sz w:val="20"/>
                <w:szCs w:val="20"/>
              </w:rPr>
            </w:pPr>
            <w:r w:rsidRPr="00BD7CEA">
              <w:rPr>
                <w:rFonts w:ascii="Arial" w:hAnsi="Arial" w:cs="Arial"/>
                <w:sz w:val="20"/>
                <w:szCs w:val="20"/>
              </w:rPr>
              <w:t>Così, non è obbligatorio iniziare la seconda fase dal 01.01.2014.</w:t>
            </w:r>
          </w:p>
          <w:p w:rsidR="00755525" w:rsidRPr="00BD7CEA" w:rsidRDefault="00D82B01" w:rsidP="00D82B01">
            <w:pPr>
              <w:jc w:val="both"/>
              <w:rPr>
                <w:rFonts w:ascii="Arial" w:hAnsi="Arial" w:cs="Arial"/>
                <w:sz w:val="20"/>
                <w:szCs w:val="20"/>
              </w:rPr>
            </w:pPr>
            <w:r>
              <w:rPr>
                <w:rFonts w:ascii="Arial" w:hAnsi="Arial" w:cs="Arial"/>
                <w:sz w:val="20"/>
                <w:szCs w:val="20"/>
              </w:rPr>
              <w:t xml:space="preserve">È </w:t>
            </w:r>
            <w:r w:rsidR="00755525" w:rsidRPr="00BD7CEA">
              <w:rPr>
                <w:rFonts w:ascii="Arial" w:hAnsi="Arial" w:cs="Arial"/>
                <w:sz w:val="20"/>
                <w:szCs w:val="20"/>
              </w:rPr>
              <w:t xml:space="preserve">tuttavia importante ricordare che la suddivisione basta esclusivamente su una divisione finanziaria non è possibile. Non è quindi possibile considerare che la fase 2 inizia “quando le risorse </w:t>
            </w:r>
            <w:r w:rsidR="00F10676">
              <w:rPr>
                <w:rFonts w:ascii="Arial" w:hAnsi="Arial" w:cs="Arial"/>
                <w:sz w:val="20"/>
                <w:szCs w:val="20"/>
              </w:rPr>
              <w:t>del</w:t>
            </w:r>
            <w:r w:rsidR="00755525" w:rsidRPr="00BD7CEA">
              <w:rPr>
                <w:rFonts w:ascii="Arial" w:hAnsi="Arial" w:cs="Arial"/>
                <w:sz w:val="20"/>
                <w:szCs w:val="20"/>
              </w:rPr>
              <w:t xml:space="preserve"> periodo di programmazione 2007-2013 sono esaurite”.</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t>55</w:t>
            </w:r>
          </w:p>
        </w:tc>
        <w:tc>
          <w:tcPr>
            <w:tcW w:w="1985" w:type="dxa"/>
          </w:tcPr>
          <w:p w:rsidR="00755525" w:rsidRPr="00BD7CEA" w:rsidRDefault="00150907"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 xml:space="preserve">fasi dei </w:t>
            </w:r>
            <w:r>
              <w:rPr>
                <w:rFonts w:ascii="Arial" w:hAnsi="Arial" w:cs="Arial"/>
                <w:sz w:val="20"/>
                <w:szCs w:val="20"/>
              </w:rPr>
              <w:t xml:space="preserve">progetti diversi dai </w:t>
            </w:r>
            <w:r w:rsidRPr="00BD7CEA">
              <w:rPr>
                <w:rFonts w:ascii="Arial" w:hAnsi="Arial" w:cs="Arial"/>
                <w:sz w:val="20"/>
                <w:szCs w:val="20"/>
              </w:rPr>
              <w:t>GP</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3.4</w:t>
            </w:r>
          </w:p>
        </w:tc>
        <w:tc>
          <w:tcPr>
            <w:tcW w:w="4678" w:type="dxa"/>
            <w:shd w:val="clear" w:color="auto" w:fill="BDD6EE" w:themeFill="accent1" w:themeFillTint="66"/>
          </w:tcPr>
          <w:p w:rsidR="00755525" w:rsidRPr="00BD7CEA" w:rsidRDefault="00755525" w:rsidP="00755525">
            <w:pPr>
              <w:jc w:val="both"/>
              <w:rPr>
                <w:rFonts w:ascii="Arial" w:hAnsi="Arial" w:cs="Arial"/>
                <w:sz w:val="20"/>
                <w:szCs w:val="20"/>
              </w:rPr>
            </w:pPr>
            <w:r w:rsidRPr="00BD7CEA">
              <w:rPr>
                <w:rFonts w:ascii="Arial" w:hAnsi="Arial" w:cs="Arial"/>
                <w:sz w:val="20"/>
                <w:szCs w:val="20"/>
              </w:rPr>
              <w:t>“I GP” sono definiti in modo esplicito nell’art. 39 Reg. Gen. ed è chiaro che sono cofinanziati dal FESR e/o</w:t>
            </w:r>
            <w:r w:rsidR="00F10676">
              <w:rPr>
                <w:rFonts w:ascii="Arial" w:hAnsi="Arial" w:cs="Arial"/>
                <w:sz w:val="20"/>
                <w:szCs w:val="20"/>
              </w:rPr>
              <w:t xml:space="preserve"> Fondo</w:t>
            </w:r>
            <w:r w:rsidRPr="00BD7CEA">
              <w:rPr>
                <w:rFonts w:ascii="Arial" w:hAnsi="Arial" w:cs="Arial"/>
                <w:sz w:val="20"/>
                <w:szCs w:val="20"/>
              </w:rPr>
              <w:t xml:space="preserve"> di coesione; ma i “piccoli progetti” non sono definiti. Il fatto che la suddivisione è consentita per i piccoli progetti significa che essi possono anche essere cofinanziati dal FSE?</w:t>
            </w:r>
          </w:p>
          <w:p w:rsidR="00755525" w:rsidRPr="00BD7CEA" w:rsidRDefault="00755525" w:rsidP="00D82B01">
            <w:pPr>
              <w:jc w:val="both"/>
              <w:rPr>
                <w:rFonts w:ascii="Arial" w:hAnsi="Arial" w:cs="Arial"/>
                <w:sz w:val="20"/>
                <w:szCs w:val="20"/>
              </w:rPr>
            </w:pPr>
            <w:r w:rsidRPr="00BD7CEA">
              <w:rPr>
                <w:rFonts w:ascii="Arial" w:hAnsi="Arial" w:cs="Arial"/>
                <w:sz w:val="20"/>
                <w:szCs w:val="20"/>
              </w:rPr>
              <w:t xml:space="preserve">Se la suddivisione di progetti, cofinanziati dal FSE, è possibile, non devono quindi rispettare le disposizioni applicabili per il periodo 2014-2020? </w:t>
            </w:r>
            <w:r w:rsidR="00D82B01">
              <w:rPr>
                <w:rFonts w:ascii="Arial" w:hAnsi="Arial" w:cs="Arial"/>
                <w:sz w:val="20"/>
                <w:szCs w:val="20"/>
              </w:rPr>
              <w:t xml:space="preserve">È </w:t>
            </w:r>
            <w:r w:rsidRPr="00BD7CEA">
              <w:rPr>
                <w:rFonts w:ascii="Arial" w:hAnsi="Arial" w:cs="Arial"/>
                <w:sz w:val="20"/>
                <w:szCs w:val="20"/>
              </w:rPr>
              <w:t>implicito, ma non esplicitamente affermato.</w:t>
            </w:r>
          </w:p>
        </w:tc>
        <w:tc>
          <w:tcPr>
            <w:tcW w:w="6746" w:type="dxa"/>
          </w:tcPr>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Le disposizioni indicate nel punto 3.4 delle </w:t>
            </w:r>
            <w:r w:rsidR="00150907">
              <w:rPr>
                <w:rFonts w:ascii="Arial" w:hAnsi="Arial" w:cs="Arial"/>
                <w:sz w:val="20"/>
                <w:szCs w:val="20"/>
              </w:rPr>
              <w:t>LGC</w:t>
            </w:r>
            <w:r w:rsidRPr="00BD7CEA">
              <w:rPr>
                <w:rFonts w:ascii="Arial" w:hAnsi="Arial" w:cs="Arial"/>
                <w:sz w:val="20"/>
                <w:szCs w:val="20"/>
              </w:rPr>
              <w:t xml:space="preserve"> coprono i piccoli progetti indipendentemente dal fondo (FSE o FESR/Fondi coesione). Tuttavia occorre ricordare:</w:t>
            </w:r>
          </w:p>
          <w:p w:rsidR="00755525" w:rsidRPr="00BD7CEA" w:rsidRDefault="00755525" w:rsidP="000B55AB">
            <w:pPr>
              <w:pStyle w:val="Paragrafoelenco"/>
              <w:numPr>
                <w:ilvl w:val="0"/>
                <w:numId w:val="21"/>
              </w:numPr>
              <w:ind w:left="176" w:hanging="142"/>
              <w:contextualSpacing w:val="0"/>
              <w:jc w:val="both"/>
              <w:rPr>
                <w:rFonts w:ascii="Arial" w:hAnsi="Arial" w:cs="Arial"/>
                <w:sz w:val="20"/>
                <w:szCs w:val="20"/>
              </w:rPr>
            </w:pPr>
            <w:r w:rsidRPr="00BD7CEA">
              <w:rPr>
                <w:rFonts w:ascii="Arial" w:hAnsi="Arial" w:cs="Arial"/>
                <w:sz w:val="20"/>
                <w:szCs w:val="20"/>
              </w:rPr>
              <w:t>Che un “piccolo progetto” sotto la soglia di 5 milioni di euro non può essere suddiviso per fasi;</w:t>
            </w:r>
          </w:p>
          <w:p w:rsidR="00755525" w:rsidRPr="00755525" w:rsidRDefault="00755525" w:rsidP="000B55AB">
            <w:pPr>
              <w:pStyle w:val="Paragrafoelenco"/>
              <w:numPr>
                <w:ilvl w:val="0"/>
                <w:numId w:val="21"/>
              </w:numPr>
              <w:ind w:left="176" w:hanging="142"/>
              <w:contextualSpacing w:val="0"/>
              <w:rPr>
                <w:rFonts w:ascii="Arial" w:hAnsi="Arial" w:cs="Arial"/>
                <w:sz w:val="20"/>
                <w:szCs w:val="20"/>
              </w:rPr>
            </w:pPr>
            <w:r w:rsidRPr="00BD7CEA">
              <w:rPr>
                <w:rFonts w:ascii="Arial" w:hAnsi="Arial" w:cs="Arial"/>
                <w:sz w:val="20"/>
                <w:szCs w:val="20"/>
              </w:rPr>
              <w:t xml:space="preserve">Che le operazioni in </w:t>
            </w:r>
            <w:r w:rsidR="00076923">
              <w:rPr>
                <w:rFonts w:ascii="Arial" w:hAnsi="Arial" w:cs="Arial"/>
                <w:sz w:val="20"/>
                <w:szCs w:val="20"/>
              </w:rPr>
              <w:t xml:space="preserve">relative ai SIF </w:t>
            </w:r>
            <w:r w:rsidRPr="00BD7CEA">
              <w:rPr>
                <w:rFonts w:ascii="Arial" w:hAnsi="Arial" w:cs="Arial"/>
                <w:sz w:val="20"/>
                <w:szCs w:val="20"/>
              </w:rPr>
              <w:t>non possono essere suddivise.</w:t>
            </w:r>
          </w:p>
          <w:p w:rsidR="00755525" w:rsidRPr="00BD7CEA" w:rsidRDefault="00755525" w:rsidP="00755525">
            <w:pPr>
              <w:pStyle w:val="Paragrafoelenco"/>
              <w:ind w:left="0"/>
              <w:contextualSpacing w:val="0"/>
              <w:jc w:val="both"/>
              <w:rPr>
                <w:rFonts w:ascii="Arial" w:hAnsi="Arial" w:cs="Arial"/>
                <w:sz w:val="20"/>
                <w:szCs w:val="20"/>
              </w:rPr>
            </w:pPr>
            <w:r w:rsidRPr="00BD7CEA">
              <w:rPr>
                <w:rFonts w:ascii="Arial" w:hAnsi="Arial" w:cs="Arial"/>
                <w:sz w:val="20"/>
                <w:szCs w:val="20"/>
              </w:rPr>
              <w:t xml:space="preserve">In pratica, </w:t>
            </w:r>
            <w:r w:rsidR="00076923">
              <w:rPr>
                <w:rFonts w:ascii="Arial" w:hAnsi="Arial" w:cs="Arial"/>
                <w:sz w:val="20"/>
                <w:szCs w:val="20"/>
              </w:rPr>
              <w:t>è molto improbabile che</w:t>
            </w:r>
            <w:r w:rsidR="00076923" w:rsidRPr="00BD7CEA">
              <w:rPr>
                <w:rFonts w:ascii="Arial" w:hAnsi="Arial" w:cs="Arial"/>
                <w:sz w:val="20"/>
                <w:szCs w:val="20"/>
              </w:rPr>
              <w:t xml:space="preserve"> </w:t>
            </w:r>
            <w:r w:rsidRPr="00BD7CEA">
              <w:rPr>
                <w:rFonts w:ascii="Arial" w:hAnsi="Arial" w:cs="Arial"/>
                <w:sz w:val="20"/>
                <w:szCs w:val="20"/>
              </w:rPr>
              <w:t>i progetti cofinanziati dal FSE siano suddivisi in fasi.</w:t>
            </w:r>
          </w:p>
          <w:p w:rsidR="00755525" w:rsidRPr="00BD7CEA" w:rsidRDefault="00755525" w:rsidP="00755525">
            <w:pPr>
              <w:pStyle w:val="Paragrafoelenco"/>
              <w:ind w:left="0"/>
              <w:contextualSpacing w:val="0"/>
              <w:jc w:val="both"/>
              <w:rPr>
                <w:rFonts w:ascii="Arial" w:hAnsi="Arial" w:cs="Arial"/>
                <w:sz w:val="20"/>
                <w:szCs w:val="20"/>
              </w:rPr>
            </w:pPr>
            <w:r w:rsidRPr="00BD7CEA">
              <w:rPr>
                <w:rFonts w:ascii="Arial" w:hAnsi="Arial" w:cs="Arial"/>
                <w:sz w:val="20"/>
                <w:szCs w:val="20"/>
              </w:rPr>
              <w:t xml:space="preserve">Nelle linee guida si nota che la seconda fase dovrebbe essere conforme alle disposizioni applicabili del periodo 2014-2020. Questo è infatti uno dei </w:t>
            </w:r>
            <w:r w:rsidRPr="00BD7CEA">
              <w:rPr>
                <w:rFonts w:ascii="Arial" w:hAnsi="Arial" w:cs="Arial"/>
                <w:sz w:val="20"/>
                <w:szCs w:val="20"/>
              </w:rPr>
              <w:lastRenderedPageBreak/>
              <w:t>prerequisiti da controllare in anticipo in ogni caso prima di ricorrere alla suddivisione di un progetto.</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lastRenderedPageBreak/>
              <w:t>56</w:t>
            </w:r>
          </w:p>
        </w:tc>
        <w:tc>
          <w:tcPr>
            <w:tcW w:w="1985" w:type="dxa"/>
          </w:tcPr>
          <w:p w:rsidR="00755525" w:rsidRPr="00BD7CEA" w:rsidRDefault="00150907"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 xml:space="preserve">fasi dei </w:t>
            </w:r>
            <w:r>
              <w:rPr>
                <w:rFonts w:ascii="Arial" w:hAnsi="Arial" w:cs="Arial"/>
                <w:sz w:val="20"/>
                <w:szCs w:val="20"/>
              </w:rPr>
              <w:t xml:space="preserve">progetti diversi dai </w:t>
            </w:r>
            <w:r w:rsidRPr="00BD7CEA">
              <w:rPr>
                <w:rFonts w:ascii="Arial" w:hAnsi="Arial" w:cs="Arial"/>
                <w:sz w:val="20"/>
                <w:szCs w:val="20"/>
              </w:rPr>
              <w:t>GP</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3.4</w:t>
            </w:r>
          </w:p>
        </w:tc>
        <w:tc>
          <w:tcPr>
            <w:tcW w:w="4678" w:type="dxa"/>
            <w:shd w:val="clear" w:color="auto" w:fill="BDD6EE" w:themeFill="accent1" w:themeFillTint="66"/>
          </w:tcPr>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Quando si considera la suddivisione in fasi di un progetto di R&amp;S, </w:t>
            </w:r>
            <w:r w:rsidR="00076923">
              <w:rPr>
                <w:rFonts w:ascii="Arial" w:hAnsi="Arial" w:cs="Arial"/>
                <w:sz w:val="20"/>
                <w:szCs w:val="20"/>
              </w:rPr>
              <w:t>in</w:t>
            </w:r>
            <w:r w:rsidRPr="00BD7CEA">
              <w:rPr>
                <w:rFonts w:ascii="Arial" w:hAnsi="Arial" w:cs="Arial"/>
                <w:sz w:val="20"/>
                <w:szCs w:val="20"/>
              </w:rPr>
              <w:t xml:space="preserve"> </w:t>
            </w:r>
            <w:r w:rsidR="00076923">
              <w:rPr>
                <w:rFonts w:ascii="Arial" w:hAnsi="Arial" w:cs="Arial"/>
                <w:sz w:val="20"/>
                <w:szCs w:val="20"/>
              </w:rPr>
              <w:t>che modo</w:t>
            </w:r>
            <w:r w:rsidRPr="00BD7CEA">
              <w:rPr>
                <w:rFonts w:ascii="Arial" w:hAnsi="Arial" w:cs="Arial"/>
                <w:sz w:val="20"/>
                <w:szCs w:val="20"/>
              </w:rPr>
              <w:t xml:space="preserve"> la Commissione </w:t>
            </w:r>
            <w:r w:rsidR="00076923">
              <w:rPr>
                <w:rFonts w:ascii="Arial" w:hAnsi="Arial" w:cs="Arial"/>
                <w:sz w:val="20"/>
                <w:szCs w:val="20"/>
              </w:rPr>
              <w:t>definirebbe</w:t>
            </w:r>
            <w:r w:rsidRPr="00BD7CEA">
              <w:rPr>
                <w:rFonts w:ascii="Arial" w:hAnsi="Arial" w:cs="Arial"/>
                <w:sz w:val="20"/>
                <w:szCs w:val="20"/>
              </w:rPr>
              <w:t xml:space="preserve"> “due fasi chiaramente identificabili dal punto di vista fisico e finanziario” per un progetto del genere?</w:t>
            </w:r>
          </w:p>
          <w:p w:rsidR="00755525" w:rsidRPr="00BD7CEA" w:rsidRDefault="00755525" w:rsidP="00BA3C2C">
            <w:pPr>
              <w:jc w:val="both"/>
              <w:rPr>
                <w:rFonts w:ascii="Arial" w:hAnsi="Arial" w:cs="Arial"/>
                <w:sz w:val="20"/>
                <w:szCs w:val="20"/>
              </w:rPr>
            </w:pPr>
            <w:r w:rsidRPr="00BD7CEA">
              <w:rPr>
                <w:rFonts w:ascii="Arial" w:hAnsi="Arial" w:cs="Arial"/>
                <w:sz w:val="20"/>
                <w:szCs w:val="20"/>
              </w:rPr>
              <w:t>Può la Commissione fornire una lista di controllo delle caratteristiche che una fase dovrebbe dimostrare per qualificare le fasi, e, in che modo si possono verificare? Possiamo avere indicazioni più dettagliate su come dimostrare che un progetto è stato suddiviso in due fasi distinte – che cosa si intende con “due fasi fisiche e finanziarie chiaramente identificabili?”</w:t>
            </w:r>
          </w:p>
        </w:tc>
        <w:tc>
          <w:tcPr>
            <w:tcW w:w="6746" w:type="dxa"/>
          </w:tcPr>
          <w:p w:rsidR="00755525" w:rsidRPr="00BD7CEA" w:rsidRDefault="00755525" w:rsidP="00755525">
            <w:pPr>
              <w:jc w:val="both"/>
              <w:rPr>
                <w:rFonts w:ascii="Arial" w:hAnsi="Arial" w:cs="Arial"/>
                <w:sz w:val="20"/>
                <w:szCs w:val="20"/>
              </w:rPr>
            </w:pPr>
            <w:r w:rsidRPr="00BD7CEA">
              <w:rPr>
                <w:rFonts w:ascii="Arial" w:hAnsi="Arial" w:cs="Arial"/>
                <w:sz w:val="20"/>
                <w:szCs w:val="20"/>
              </w:rPr>
              <w:t>La suddivisione in fasi è un approccio complesso e dovrebbe essere evitato il più possibile, completando con elementi funzionali e in uso in un</w:t>
            </w:r>
            <w:r w:rsidR="00BA3C2C">
              <w:rPr>
                <w:rFonts w:ascii="Arial" w:hAnsi="Arial" w:cs="Arial"/>
                <w:sz w:val="20"/>
                <w:szCs w:val="20"/>
              </w:rPr>
              <w:t xml:space="preserve"> solo</w:t>
            </w:r>
            <w:r w:rsidRPr="00BD7CEA">
              <w:rPr>
                <w:rFonts w:ascii="Arial" w:hAnsi="Arial" w:cs="Arial"/>
                <w:sz w:val="20"/>
                <w:szCs w:val="20"/>
              </w:rPr>
              <w:t xml:space="preserve"> periodo.</w:t>
            </w:r>
          </w:p>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Spetta allo Stato Membro definire le fasi per l’operazione che sarebbe </w:t>
            </w:r>
            <w:r w:rsidR="00BA3C2C">
              <w:rPr>
                <w:rFonts w:ascii="Arial" w:hAnsi="Arial" w:cs="Arial"/>
                <w:sz w:val="20"/>
                <w:szCs w:val="20"/>
              </w:rPr>
              <w:t>oggetto di</w:t>
            </w:r>
            <w:r w:rsidRPr="00BD7CEA">
              <w:rPr>
                <w:rFonts w:ascii="Arial" w:hAnsi="Arial" w:cs="Arial"/>
                <w:sz w:val="20"/>
                <w:szCs w:val="20"/>
              </w:rPr>
              <w:t xml:space="preserve"> suddivisione. Nel caso dei GP, la suddivisione proposta deve essere approvata dalla Commissione; quindi il processo include la modifica del GP o una nuova </w:t>
            </w:r>
            <w:r w:rsidR="00BA3C2C">
              <w:rPr>
                <w:rFonts w:ascii="Arial" w:hAnsi="Arial" w:cs="Arial"/>
                <w:sz w:val="20"/>
                <w:szCs w:val="20"/>
              </w:rPr>
              <w:t>domanda di fina</w:t>
            </w:r>
            <w:r w:rsidR="00D82B01">
              <w:rPr>
                <w:rFonts w:ascii="Arial" w:hAnsi="Arial" w:cs="Arial"/>
                <w:sz w:val="20"/>
                <w:szCs w:val="20"/>
              </w:rPr>
              <w:t>n</w:t>
            </w:r>
            <w:r w:rsidR="00BA3C2C">
              <w:rPr>
                <w:rFonts w:ascii="Arial" w:hAnsi="Arial" w:cs="Arial"/>
                <w:sz w:val="20"/>
                <w:szCs w:val="20"/>
              </w:rPr>
              <w:t>ziamento</w:t>
            </w:r>
            <w:r w:rsidRPr="00BD7CEA">
              <w:rPr>
                <w:rFonts w:ascii="Arial" w:hAnsi="Arial" w:cs="Arial"/>
                <w:sz w:val="20"/>
                <w:szCs w:val="20"/>
              </w:rPr>
              <w:t xml:space="preserve"> dello stesso.</w:t>
            </w:r>
          </w:p>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La Commissione è consapevole delle possibili difficoltà legate alla suddivisione per alcune categorie di progetti. Non è possibile utilizzare solo </w:t>
            </w:r>
            <w:r w:rsidR="00BA3C2C">
              <w:rPr>
                <w:rFonts w:ascii="Arial" w:hAnsi="Arial" w:cs="Arial"/>
                <w:sz w:val="20"/>
                <w:szCs w:val="20"/>
              </w:rPr>
              <w:t>obiettivi</w:t>
            </w:r>
            <w:r w:rsidRPr="00BD7CEA">
              <w:rPr>
                <w:rFonts w:ascii="Arial" w:hAnsi="Arial" w:cs="Arial"/>
                <w:sz w:val="20"/>
                <w:szCs w:val="20"/>
              </w:rPr>
              <w:t xml:space="preserve"> finanziari (85% dei costi, o il 75% della costruzione o materiali, ecc</w:t>
            </w:r>
            <w:r w:rsidR="00D82B01">
              <w:rPr>
                <w:rFonts w:ascii="Arial" w:hAnsi="Arial" w:cs="Arial"/>
                <w:sz w:val="20"/>
                <w:szCs w:val="20"/>
              </w:rPr>
              <w:t>.</w:t>
            </w:r>
            <w:r w:rsidRPr="00BD7CEA">
              <w:rPr>
                <w:rFonts w:ascii="Arial" w:hAnsi="Arial" w:cs="Arial"/>
                <w:sz w:val="20"/>
                <w:szCs w:val="20"/>
              </w:rPr>
              <w:t>) per la definizione di fase. Un fase dovrebbe essere verificabile per quanto riguarda i suoi obiettivi fisici e gli importi assegnati.</w:t>
            </w:r>
          </w:p>
          <w:p w:rsidR="00755525" w:rsidRPr="00BD7CEA" w:rsidRDefault="00755525" w:rsidP="00755525">
            <w:pPr>
              <w:jc w:val="both"/>
              <w:rPr>
                <w:rFonts w:ascii="Arial" w:hAnsi="Arial" w:cs="Arial"/>
                <w:sz w:val="20"/>
                <w:szCs w:val="20"/>
              </w:rPr>
            </w:pPr>
            <w:r w:rsidRPr="00BD7CEA">
              <w:rPr>
                <w:rFonts w:ascii="Arial" w:hAnsi="Arial" w:cs="Arial"/>
                <w:sz w:val="20"/>
                <w:szCs w:val="20"/>
              </w:rPr>
              <w:t xml:space="preserve">Non </w:t>
            </w:r>
            <w:r w:rsidR="00E26061" w:rsidRPr="00BD7CEA">
              <w:rPr>
                <w:rFonts w:ascii="Arial" w:hAnsi="Arial" w:cs="Arial"/>
                <w:sz w:val="20"/>
                <w:szCs w:val="20"/>
              </w:rPr>
              <w:t xml:space="preserve">sono previste </w:t>
            </w:r>
            <w:r w:rsidRPr="00BD7CEA">
              <w:rPr>
                <w:rFonts w:ascii="Arial" w:hAnsi="Arial" w:cs="Arial"/>
                <w:sz w:val="20"/>
                <w:szCs w:val="20"/>
              </w:rPr>
              <w:t xml:space="preserve">specifiche linee guida o </w:t>
            </w:r>
            <w:proofErr w:type="spellStart"/>
            <w:r w:rsidRPr="00BD7CEA">
              <w:rPr>
                <w:rFonts w:ascii="Arial" w:hAnsi="Arial" w:cs="Arial"/>
                <w:sz w:val="20"/>
                <w:szCs w:val="20"/>
              </w:rPr>
              <w:t>check</w:t>
            </w:r>
            <w:proofErr w:type="spellEnd"/>
            <w:r w:rsidRPr="00BD7CEA">
              <w:rPr>
                <w:rFonts w:ascii="Arial" w:hAnsi="Arial" w:cs="Arial"/>
                <w:sz w:val="20"/>
                <w:szCs w:val="20"/>
              </w:rPr>
              <w:t xml:space="preserve"> list o idonee per la suddivisione </w:t>
            </w:r>
            <w:r w:rsidR="00BA3C2C" w:rsidRPr="00BD7CEA">
              <w:rPr>
                <w:rFonts w:ascii="Arial" w:hAnsi="Arial" w:cs="Arial"/>
                <w:sz w:val="20"/>
                <w:szCs w:val="20"/>
              </w:rPr>
              <w:t>poiché</w:t>
            </w:r>
            <w:r w:rsidRPr="00BD7CEA">
              <w:rPr>
                <w:rFonts w:ascii="Arial" w:hAnsi="Arial" w:cs="Arial"/>
                <w:sz w:val="20"/>
                <w:szCs w:val="20"/>
              </w:rPr>
              <w:t xml:space="preserve"> i criteri rilevanti per </w:t>
            </w:r>
            <w:r w:rsidR="00BA3C2C">
              <w:rPr>
                <w:rFonts w:ascii="Arial" w:hAnsi="Arial" w:cs="Arial"/>
                <w:sz w:val="20"/>
                <w:szCs w:val="20"/>
              </w:rPr>
              <w:t>la suddivisione</w:t>
            </w:r>
            <w:r w:rsidRPr="00BD7CEA">
              <w:rPr>
                <w:rFonts w:ascii="Arial" w:hAnsi="Arial" w:cs="Arial"/>
                <w:sz w:val="20"/>
                <w:szCs w:val="20"/>
              </w:rPr>
              <w:t xml:space="preserve"> sono </w:t>
            </w:r>
            <w:r w:rsidR="00BA3C2C">
              <w:rPr>
                <w:rFonts w:ascii="Arial" w:hAnsi="Arial" w:cs="Arial"/>
                <w:sz w:val="20"/>
                <w:szCs w:val="20"/>
              </w:rPr>
              <w:t>specifici per</w:t>
            </w:r>
            <w:r w:rsidRPr="00BD7CEA">
              <w:rPr>
                <w:rFonts w:ascii="Arial" w:hAnsi="Arial" w:cs="Arial"/>
                <w:sz w:val="20"/>
                <w:szCs w:val="20"/>
              </w:rPr>
              <w:t xml:space="preserve"> progetto (valutazione caso per caso). Un elenco di esempi è comunque allegato alla fine di questo documento. Se vi è la necessità di </w:t>
            </w:r>
            <w:r w:rsidR="00BA3C2C">
              <w:rPr>
                <w:rFonts w:ascii="Arial" w:hAnsi="Arial" w:cs="Arial"/>
                <w:sz w:val="20"/>
                <w:szCs w:val="20"/>
              </w:rPr>
              <w:t>suddividere</w:t>
            </w:r>
            <w:r w:rsidRPr="00BD7CEA">
              <w:rPr>
                <w:rFonts w:ascii="Arial" w:hAnsi="Arial" w:cs="Arial"/>
                <w:sz w:val="20"/>
                <w:szCs w:val="20"/>
              </w:rPr>
              <w:t xml:space="preserve"> un </w:t>
            </w:r>
            <w:r w:rsidR="000D16B7">
              <w:rPr>
                <w:rFonts w:ascii="Arial" w:hAnsi="Arial" w:cs="Arial"/>
                <w:sz w:val="20"/>
                <w:szCs w:val="20"/>
              </w:rPr>
              <w:t>progetto,</w:t>
            </w:r>
            <w:r w:rsidRPr="00BD7CEA">
              <w:rPr>
                <w:rFonts w:ascii="Arial" w:hAnsi="Arial" w:cs="Arial"/>
                <w:sz w:val="20"/>
                <w:szCs w:val="20"/>
              </w:rPr>
              <w:t xml:space="preserve"> il beneficiario deve contattare l’</w:t>
            </w:r>
            <w:proofErr w:type="spellStart"/>
            <w:r w:rsidR="005C78DC">
              <w:rPr>
                <w:rFonts w:ascii="Arial" w:hAnsi="Arial" w:cs="Arial"/>
                <w:sz w:val="20"/>
                <w:szCs w:val="20"/>
              </w:rPr>
              <w:t>AdG</w:t>
            </w:r>
            <w:proofErr w:type="spellEnd"/>
            <w:r w:rsidRPr="00BD7CEA">
              <w:rPr>
                <w:rFonts w:ascii="Arial" w:hAnsi="Arial" w:cs="Arial"/>
                <w:sz w:val="20"/>
                <w:szCs w:val="20"/>
              </w:rPr>
              <w:t xml:space="preserve"> per concordare le disposizioni specifiche che porterebbero alla modifica della decisione iniziale del progetto, ma l’operazione deve essere completata nel periodo 2014-2020. </w:t>
            </w:r>
            <w:r w:rsidR="000D16B7">
              <w:rPr>
                <w:rFonts w:ascii="Arial" w:hAnsi="Arial" w:cs="Arial"/>
                <w:sz w:val="20"/>
                <w:szCs w:val="20"/>
              </w:rPr>
              <w:t>L’obiettivo</w:t>
            </w:r>
            <w:r w:rsidRPr="00BD7CEA">
              <w:rPr>
                <w:rFonts w:ascii="Arial" w:hAnsi="Arial" w:cs="Arial"/>
                <w:sz w:val="20"/>
                <w:szCs w:val="20"/>
              </w:rPr>
              <w:t xml:space="preserve"> fisico e finanziario per ogni fase deve essere definito e incluso nella lettera di sovvenzione.</w:t>
            </w:r>
          </w:p>
          <w:p w:rsidR="00755525" w:rsidRPr="00BD7CEA" w:rsidRDefault="00755525" w:rsidP="00755525">
            <w:pPr>
              <w:jc w:val="both"/>
              <w:rPr>
                <w:rFonts w:ascii="Arial" w:hAnsi="Arial" w:cs="Arial"/>
                <w:sz w:val="20"/>
                <w:szCs w:val="20"/>
              </w:rPr>
            </w:pPr>
            <w:r w:rsidRPr="00BD7CEA">
              <w:rPr>
                <w:rFonts w:ascii="Arial" w:hAnsi="Arial" w:cs="Arial"/>
                <w:sz w:val="20"/>
                <w:szCs w:val="20"/>
              </w:rPr>
              <w:t>Lo Stato Membro è responsabile di verificare che siano rispettate tutte le condizioni di cui al punto 3.04 prima di attuare le fasi.</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t>57</w:t>
            </w:r>
          </w:p>
        </w:tc>
        <w:tc>
          <w:tcPr>
            <w:tcW w:w="1985" w:type="dxa"/>
          </w:tcPr>
          <w:p w:rsidR="00755525" w:rsidRPr="00BD7CEA" w:rsidRDefault="00150907"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 xml:space="preserve">fasi dei </w:t>
            </w:r>
            <w:r>
              <w:rPr>
                <w:rFonts w:ascii="Arial" w:hAnsi="Arial" w:cs="Arial"/>
                <w:sz w:val="20"/>
                <w:szCs w:val="20"/>
              </w:rPr>
              <w:t xml:space="preserve">progetti diversi dai </w:t>
            </w:r>
            <w:r w:rsidRPr="00BD7CEA">
              <w:rPr>
                <w:rFonts w:ascii="Arial" w:hAnsi="Arial" w:cs="Arial"/>
                <w:sz w:val="20"/>
                <w:szCs w:val="20"/>
              </w:rPr>
              <w:t>GP</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3.4</w:t>
            </w:r>
          </w:p>
        </w:tc>
        <w:tc>
          <w:tcPr>
            <w:tcW w:w="4678" w:type="dxa"/>
            <w:shd w:val="clear" w:color="auto" w:fill="BDD6EE" w:themeFill="accent1" w:themeFillTint="66"/>
          </w:tcPr>
          <w:p w:rsidR="00755525" w:rsidRPr="00BD7CEA" w:rsidRDefault="00755525" w:rsidP="00D82B01">
            <w:pPr>
              <w:jc w:val="both"/>
              <w:rPr>
                <w:rFonts w:ascii="Arial" w:hAnsi="Arial" w:cs="Arial"/>
                <w:sz w:val="20"/>
                <w:szCs w:val="20"/>
              </w:rPr>
            </w:pPr>
            <w:r w:rsidRPr="00BD7CEA">
              <w:rPr>
                <w:rFonts w:ascii="Arial" w:hAnsi="Arial" w:cs="Arial"/>
                <w:sz w:val="20"/>
                <w:szCs w:val="20"/>
              </w:rPr>
              <w:t xml:space="preserve">In caso di </w:t>
            </w:r>
            <w:r w:rsidR="000D16B7">
              <w:rPr>
                <w:rFonts w:ascii="Arial" w:hAnsi="Arial" w:cs="Arial"/>
                <w:sz w:val="20"/>
                <w:szCs w:val="20"/>
              </w:rPr>
              <w:t>suddivisione di</w:t>
            </w:r>
            <w:r w:rsidRPr="00BD7CEA">
              <w:rPr>
                <w:rFonts w:ascii="Arial" w:hAnsi="Arial" w:cs="Arial"/>
                <w:sz w:val="20"/>
                <w:szCs w:val="20"/>
              </w:rPr>
              <w:t xml:space="preserve"> progetti in due periodi di programmazione, </w:t>
            </w:r>
            <w:r w:rsidR="000D16B7">
              <w:rPr>
                <w:rFonts w:ascii="Arial" w:hAnsi="Arial" w:cs="Arial"/>
                <w:sz w:val="20"/>
                <w:szCs w:val="20"/>
              </w:rPr>
              <w:t>è stabilito</w:t>
            </w:r>
            <w:r w:rsidRPr="00BD7CEA">
              <w:rPr>
                <w:rFonts w:ascii="Arial" w:hAnsi="Arial" w:cs="Arial"/>
                <w:sz w:val="20"/>
                <w:szCs w:val="20"/>
              </w:rPr>
              <w:t xml:space="preserve"> che "la seconda fase del progetto è ammissibile nell'ambito dei Fondi strutturali e/o FC </w:t>
            </w:r>
            <w:r w:rsidR="000D16B7">
              <w:rPr>
                <w:rFonts w:ascii="Arial" w:hAnsi="Arial" w:cs="Arial"/>
                <w:sz w:val="20"/>
                <w:szCs w:val="20"/>
              </w:rPr>
              <w:t>nel</w:t>
            </w:r>
            <w:r w:rsidRPr="00BD7CEA">
              <w:rPr>
                <w:rFonts w:ascii="Arial" w:hAnsi="Arial" w:cs="Arial"/>
                <w:sz w:val="20"/>
                <w:szCs w:val="20"/>
              </w:rPr>
              <w:t xml:space="preserve"> periodo 2014-2020" - come procedere se tale progetto non può essere finanziato </w:t>
            </w:r>
            <w:r w:rsidR="000D16B7">
              <w:rPr>
                <w:rFonts w:ascii="Arial" w:hAnsi="Arial" w:cs="Arial"/>
                <w:sz w:val="20"/>
                <w:szCs w:val="20"/>
              </w:rPr>
              <w:t>nel campo di applicazione</w:t>
            </w:r>
            <w:r w:rsidRPr="00BD7CEA">
              <w:rPr>
                <w:rFonts w:ascii="Arial" w:hAnsi="Arial" w:cs="Arial"/>
                <w:sz w:val="20"/>
                <w:szCs w:val="20"/>
              </w:rPr>
              <w:t xml:space="preserve"> del nuovo PO 2014-2020? Potrebbe essere considerato come progetto non funzionante?</w:t>
            </w:r>
          </w:p>
        </w:tc>
        <w:tc>
          <w:tcPr>
            <w:tcW w:w="6746" w:type="dxa"/>
          </w:tcPr>
          <w:p w:rsidR="00755525" w:rsidRPr="00BD7CEA" w:rsidRDefault="00D82B01" w:rsidP="00755525">
            <w:pPr>
              <w:jc w:val="both"/>
              <w:rPr>
                <w:rFonts w:ascii="Arial" w:hAnsi="Arial" w:cs="Arial"/>
                <w:sz w:val="20"/>
                <w:szCs w:val="20"/>
              </w:rPr>
            </w:pPr>
            <w:r>
              <w:rPr>
                <w:rFonts w:ascii="Arial" w:hAnsi="Arial" w:cs="Arial"/>
                <w:sz w:val="20"/>
                <w:szCs w:val="20"/>
              </w:rPr>
              <w:t xml:space="preserve">È </w:t>
            </w:r>
            <w:r w:rsidR="00755525" w:rsidRPr="00BD7CEA">
              <w:rPr>
                <w:rFonts w:ascii="Arial" w:hAnsi="Arial" w:cs="Arial"/>
                <w:sz w:val="20"/>
                <w:szCs w:val="20"/>
              </w:rPr>
              <w:t xml:space="preserve">condizione di base della suddivisione che la seconda fase del progetto </w:t>
            </w:r>
            <w:r w:rsidR="000D16B7">
              <w:rPr>
                <w:rFonts w:ascii="Arial" w:hAnsi="Arial" w:cs="Arial"/>
                <w:sz w:val="20"/>
                <w:szCs w:val="20"/>
              </w:rPr>
              <w:t>sia</w:t>
            </w:r>
            <w:r w:rsidR="00755525" w:rsidRPr="00BD7CEA">
              <w:rPr>
                <w:rFonts w:ascii="Arial" w:hAnsi="Arial" w:cs="Arial"/>
                <w:sz w:val="20"/>
                <w:szCs w:val="20"/>
              </w:rPr>
              <w:t xml:space="preserve"> ammissibile al finanziamento dei fondi strutturali e / o del FC </w:t>
            </w:r>
            <w:r w:rsidR="000D16B7">
              <w:rPr>
                <w:rFonts w:ascii="Arial" w:hAnsi="Arial" w:cs="Arial"/>
                <w:sz w:val="20"/>
                <w:szCs w:val="20"/>
              </w:rPr>
              <w:t>nel</w:t>
            </w:r>
            <w:r w:rsidR="00755525" w:rsidRPr="00BD7CEA">
              <w:rPr>
                <w:rFonts w:ascii="Arial" w:hAnsi="Arial" w:cs="Arial"/>
                <w:sz w:val="20"/>
                <w:szCs w:val="20"/>
              </w:rPr>
              <w:t xml:space="preserve"> periodo 2014-2020. Se la seconda fase non è ammissibile, un progetto non può essere considerato come suddiviso nei due periodi di programmazione. Quindi, si tratta di un " progetto non funzionante " e le condizioni sono fissate nella sezione 3.5 delle </w:t>
            </w:r>
            <w:r w:rsidR="00E26061">
              <w:rPr>
                <w:rFonts w:ascii="Arial" w:hAnsi="Arial" w:cs="Arial"/>
                <w:sz w:val="20"/>
                <w:szCs w:val="20"/>
              </w:rPr>
              <w:t>LGC</w:t>
            </w:r>
            <w:r w:rsidR="00755525" w:rsidRPr="00BD7CEA">
              <w:rPr>
                <w:rFonts w:ascii="Arial" w:hAnsi="Arial" w:cs="Arial"/>
                <w:sz w:val="20"/>
                <w:szCs w:val="20"/>
              </w:rPr>
              <w:t xml:space="preserve"> sull’attuazione dei progetti non funzionanti.</w:t>
            </w:r>
          </w:p>
          <w:p w:rsidR="00755525" w:rsidRPr="00BD7CEA" w:rsidRDefault="00755525" w:rsidP="000D16B7">
            <w:pPr>
              <w:jc w:val="both"/>
              <w:rPr>
                <w:rFonts w:ascii="Arial" w:hAnsi="Arial" w:cs="Arial"/>
                <w:sz w:val="20"/>
                <w:szCs w:val="20"/>
              </w:rPr>
            </w:pPr>
            <w:r w:rsidRPr="00BD7CEA">
              <w:rPr>
                <w:rFonts w:ascii="Arial" w:hAnsi="Arial" w:cs="Arial"/>
                <w:sz w:val="20"/>
                <w:szCs w:val="20"/>
              </w:rPr>
              <w:t>In generale, si deve notare che, se la seconda fase di un progetto suddiviso non è ammissibile o non è selezionat</w:t>
            </w:r>
            <w:r w:rsidR="000D16B7">
              <w:rPr>
                <w:rFonts w:ascii="Arial" w:hAnsi="Arial" w:cs="Arial"/>
                <w:sz w:val="20"/>
                <w:szCs w:val="20"/>
              </w:rPr>
              <w:t>a</w:t>
            </w:r>
            <w:r w:rsidRPr="00BD7CEA">
              <w:rPr>
                <w:rFonts w:ascii="Arial" w:hAnsi="Arial" w:cs="Arial"/>
                <w:sz w:val="20"/>
                <w:szCs w:val="20"/>
              </w:rPr>
              <w:t xml:space="preserve"> per il cofinanziamento nell'ambito </w:t>
            </w:r>
            <w:r w:rsidRPr="00BD7CEA">
              <w:rPr>
                <w:rFonts w:ascii="Arial" w:hAnsi="Arial" w:cs="Arial"/>
                <w:sz w:val="20"/>
                <w:szCs w:val="20"/>
              </w:rPr>
              <w:lastRenderedPageBreak/>
              <w:t xml:space="preserve">della programmazione 2014-2020 o non viene completato per altri motivi, nonostante il fatto che </w:t>
            </w:r>
            <w:r w:rsidR="000D16B7">
              <w:rPr>
                <w:rFonts w:ascii="Arial" w:hAnsi="Arial" w:cs="Arial"/>
                <w:sz w:val="20"/>
                <w:szCs w:val="20"/>
              </w:rPr>
              <w:t>la suddivisione sia</w:t>
            </w:r>
            <w:r w:rsidRPr="00BD7CEA">
              <w:rPr>
                <w:rFonts w:ascii="Arial" w:hAnsi="Arial" w:cs="Arial"/>
                <w:sz w:val="20"/>
                <w:szCs w:val="20"/>
              </w:rPr>
              <w:t xml:space="preserve"> stata accettata, il mancato completamento della seconda fase può portare a una rettifica finanziaria dell'importo totale stanziato dal bilancio dell'Unione per il progetto </w:t>
            </w:r>
            <w:r w:rsidR="000D16B7">
              <w:rPr>
                <w:rFonts w:ascii="Arial" w:hAnsi="Arial" w:cs="Arial"/>
                <w:sz w:val="20"/>
                <w:szCs w:val="20"/>
              </w:rPr>
              <w:t>diviso in</w:t>
            </w:r>
            <w:r w:rsidRPr="00BD7CEA">
              <w:rPr>
                <w:rFonts w:ascii="Arial" w:hAnsi="Arial" w:cs="Arial"/>
                <w:sz w:val="20"/>
                <w:szCs w:val="20"/>
              </w:rPr>
              <w:t xml:space="preserve"> fasi (per entrambe la fasi).</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lastRenderedPageBreak/>
              <w:t>58</w:t>
            </w:r>
          </w:p>
        </w:tc>
        <w:tc>
          <w:tcPr>
            <w:tcW w:w="1985" w:type="dxa"/>
          </w:tcPr>
          <w:p w:rsidR="00755525" w:rsidRPr="00BD7CEA" w:rsidRDefault="00150907"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 xml:space="preserve">fasi dei </w:t>
            </w:r>
            <w:r>
              <w:rPr>
                <w:rFonts w:ascii="Arial" w:hAnsi="Arial" w:cs="Arial"/>
                <w:sz w:val="20"/>
                <w:szCs w:val="20"/>
              </w:rPr>
              <w:t xml:space="preserve">progetti diversi dai </w:t>
            </w:r>
            <w:r w:rsidRPr="00BD7CEA">
              <w:rPr>
                <w:rFonts w:ascii="Arial" w:hAnsi="Arial" w:cs="Arial"/>
                <w:sz w:val="20"/>
                <w:szCs w:val="20"/>
              </w:rPr>
              <w:t>GP</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3.4</w:t>
            </w:r>
          </w:p>
        </w:tc>
        <w:tc>
          <w:tcPr>
            <w:tcW w:w="4678" w:type="dxa"/>
            <w:shd w:val="clear" w:color="auto" w:fill="BDD6EE" w:themeFill="accent1" w:themeFillTint="66"/>
          </w:tcPr>
          <w:p w:rsidR="00755525" w:rsidRPr="00BD7CEA" w:rsidRDefault="00755525" w:rsidP="00D82B01">
            <w:pPr>
              <w:jc w:val="both"/>
              <w:rPr>
                <w:rFonts w:ascii="Arial" w:hAnsi="Arial" w:cs="Arial"/>
                <w:sz w:val="20"/>
                <w:szCs w:val="20"/>
              </w:rPr>
            </w:pPr>
            <w:r w:rsidRPr="00BD7CEA">
              <w:rPr>
                <w:rFonts w:ascii="Arial" w:hAnsi="Arial" w:cs="Arial"/>
                <w:sz w:val="20"/>
                <w:szCs w:val="20"/>
              </w:rPr>
              <w:t xml:space="preserve">In relazione ai piccoli progetti, perché la soglia per </w:t>
            </w:r>
            <w:r w:rsidR="000D16B7">
              <w:rPr>
                <w:rFonts w:ascii="Arial" w:hAnsi="Arial" w:cs="Arial"/>
                <w:sz w:val="20"/>
                <w:szCs w:val="20"/>
              </w:rPr>
              <w:t>la suddivisone è</w:t>
            </w:r>
            <w:r w:rsidRPr="00BD7CEA">
              <w:rPr>
                <w:rFonts w:ascii="Arial" w:hAnsi="Arial" w:cs="Arial"/>
                <w:sz w:val="20"/>
                <w:szCs w:val="20"/>
              </w:rPr>
              <w:t xml:space="preserve"> fissato a 5 milioni di euro e </w:t>
            </w:r>
            <w:r w:rsidR="000D16B7">
              <w:rPr>
                <w:rFonts w:ascii="Arial" w:hAnsi="Arial" w:cs="Arial"/>
                <w:sz w:val="20"/>
                <w:szCs w:val="20"/>
              </w:rPr>
              <w:t>oltre</w:t>
            </w:r>
            <w:r w:rsidRPr="00BD7CEA">
              <w:rPr>
                <w:rFonts w:ascii="Arial" w:hAnsi="Arial" w:cs="Arial"/>
                <w:sz w:val="20"/>
                <w:szCs w:val="20"/>
              </w:rPr>
              <w:t xml:space="preserve">? </w:t>
            </w:r>
            <w:r w:rsidR="000D16B7">
              <w:rPr>
                <w:rFonts w:ascii="Arial" w:hAnsi="Arial" w:cs="Arial"/>
                <w:sz w:val="20"/>
                <w:szCs w:val="20"/>
              </w:rPr>
              <w:t>Si comprende</w:t>
            </w:r>
            <w:r w:rsidRPr="00BD7CEA">
              <w:rPr>
                <w:rFonts w:ascii="Arial" w:hAnsi="Arial" w:cs="Arial"/>
                <w:sz w:val="20"/>
                <w:szCs w:val="20"/>
              </w:rPr>
              <w:t xml:space="preserve"> l'onere amministrativo e le difficoltà, ma potrebbe essere accettata una soglia più bassa?</w:t>
            </w:r>
          </w:p>
        </w:tc>
        <w:tc>
          <w:tcPr>
            <w:tcW w:w="6746" w:type="dxa"/>
          </w:tcPr>
          <w:p w:rsidR="00755525" w:rsidRPr="00BD7CEA" w:rsidRDefault="00755525" w:rsidP="000D16B7">
            <w:pPr>
              <w:jc w:val="both"/>
              <w:rPr>
                <w:rFonts w:ascii="Arial" w:hAnsi="Arial" w:cs="Arial"/>
                <w:sz w:val="20"/>
                <w:szCs w:val="20"/>
              </w:rPr>
            </w:pPr>
            <w:r w:rsidRPr="00BD7CEA">
              <w:rPr>
                <w:rFonts w:ascii="Arial" w:hAnsi="Arial" w:cs="Arial"/>
                <w:sz w:val="20"/>
                <w:szCs w:val="20"/>
              </w:rPr>
              <w:t xml:space="preserve">No. La suddivisione dovrebbe essere limitata a progetti complessi dove il volume finanziario è significativo, quindi </w:t>
            </w:r>
            <w:r w:rsidR="000D16B7" w:rsidRPr="00BD7CEA">
              <w:rPr>
                <w:rFonts w:ascii="Arial" w:hAnsi="Arial" w:cs="Arial"/>
                <w:sz w:val="20"/>
                <w:szCs w:val="20"/>
              </w:rPr>
              <w:t xml:space="preserve">la soglia </w:t>
            </w:r>
            <w:r w:rsidR="000D16B7">
              <w:rPr>
                <w:rFonts w:ascii="Arial" w:hAnsi="Arial" w:cs="Arial"/>
                <w:sz w:val="20"/>
                <w:szCs w:val="20"/>
              </w:rPr>
              <w:t xml:space="preserve">di </w:t>
            </w:r>
            <w:r w:rsidRPr="00BD7CEA">
              <w:rPr>
                <w:rFonts w:ascii="Arial" w:hAnsi="Arial" w:cs="Arial"/>
                <w:sz w:val="20"/>
                <w:szCs w:val="20"/>
              </w:rPr>
              <w:t>5 milioni di euro è stata proposta proprio per evitare l'esperienza del periodo di programmazione 2000-</w:t>
            </w:r>
            <w:r w:rsidR="00D82B01">
              <w:rPr>
                <w:rFonts w:ascii="Arial" w:hAnsi="Arial" w:cs="Arial"/>
                <w:sz w:val="20"/>
                <w:szCs w:val="20"/>
              </w:rPr>
              <w:t>20</w:t>
            </w:r>
            <w:r w:rsidRPr="00BD7CEA">
              <w:rPr>
                <w:rFonts w:ascii="Arial" w:hAnsi="Arial" w:cs="Arial"/>
                <w:sz w:val="20"/>
                <w:szCs w:val="20"/>
              </w:rPr>
              <w:t>06, quando un elevato numero di progetti doveva essere controllato. In tutti gli altri casi, l’</w:t>
            </w:r>
            <w:proofErr w:type="spellStart"/>
            <w:r w:rsidR="005C78DC">
              <w:rPr>
                <w:rFonts w:ascii="Arial" w:hAnsi="Arial" w:cs="Arial"/>
                <w:sz w:val="20"/>
                <w:szCs w:val="20"/>
              </w:rPr>
              <w:t>AdG</w:t>
            </w:r>
            <w:proofErr w:type="spellEnd"/>
            <w:r w:rsidRPr="00BD7CEA">
              <w:rPr>
                <w:rFonts w:ascii="Arial" w:hAnsi="Arial" w:cs="Arial"/>
                <w:sz w:val="20"/>
                <w:szCs w:val="20"/>
              </w:rPr>
              <w:t xml:space="preserve"> dovrebbe essere in grado di completare le operazioni nel dato periodo di programmazione.</w:t>
            </w:r>
          </w:p>
        </w:tc>
      </w:tr>
      <w:tr w:rsidR="00755525" w:rsidRPr="00BD7CEA" w:rsidTr="005C78DC">
        <w:tblPrEx>
          <w:jc w:val="left"/>
        </w:tblPrEx>
        <w:tc>
          <w:tcPr>
            <w:tcW w:w="562" w:type="dxa"/>
          </w:tcPr>
          <w:p w:rsidR="00755525" w:rsidRPr="00BD7CEA" w:rsidRDefault="00755525" w:rsidP="00755525">
            <w:pPr>
              <w:jc w:val="center"/>
              <w:rPr>
                <w:rFonts w:ascii="Arial" w:hAnsi="Arial" w:cs="Arial"/>
                <w:sz w:val="20"/>
                <w:szCs w:val="20"/>
              </w:rPr>
            </w:pPr>
            <w:r w:rsidRPr="00BD7CEA">
              <w:rPr>
                <w:rFonts w:ascii="Arial" w:hAnsi="Arial" w:cs="Arial"/>
                <w:sz w:val="20"/>
                <w:szCs w:val="20"/>
              </w:rPr>
              <w:t>59</w:t>
            </w:r>
          </w:p>
        </w:tc>
        <w:tc>
          <w:tcPr>
            <w:tcW w:w="1985" w:type="dxa"/>
          </w:tcPr>
          <w:p w:rsidR="00755525" w:rsidRPr="00BD7CEA" w:rsidRDefault="00150907"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 xml:space="preserve">fasi dei </w:t>
            </w:r>
            <w:r>
              <w:rPr>
                <w:rFonts w:ascii="Arial" w:hAnsi="Arial" w:cs="Arial"/>
                <w:sz w:val="20"/>
                <w:szCs w:val="20"/>
              </w:rPr>
              <w:t xml:space="preserve">progetti diversi dai </w:t>
            </w:r>
            <w:r w:rsidRPr="00BD7CEA">
              <w:rPr>
                <w:rFonts w:ascii="Arial" w:hAnsi="Arial" w:cs="Arial"/>
                <w:sz w:val="20"/>
                <w:szCs w:val="20"/>
              </w:rPr>
              <w:t>GP</w:t>
            </w:r>
          </w:p>
        </w:tc>
        <w:tc>
          <w:tcPr>
            <w:tcW w:w="1417" w:type="dxa"/>
            <w:shd w:val="clear" w:color="auto" w:fill="BDD6EE" w:themeFill="accent1" w:themeFillTint="66"/>
          </w:tcPr>
          <w:p w:rsidR="00755525" w:rsidRPr="00BD7CEA" w:rsidRDefault="00755525" w:rsidP="00755525">
            <w:pPr>
              <w:jc w:val="center"/>
              <w:rPr>
                <w:rFonts w:ascii="Arial" w:hAnsi="Arial" w:cs="Arial"/>
                <w:sz w:val="20"/>
                <w:szCs w:val="20"/>
              </w:rPr>
            </w:pPr>
            <w:r w:rsidRPr="00BD7CEA">
              <w:rPr>
                <w:rFonts w:ascii="Arial" w:hAnsi="Arial" w:cs="Arial"/>
                <w:sz w:val="20"/>
                <w:szCs w:val="20"/>
              </w:rPr>
              <w:t>3.4</w:t>
            </w:r>
          </w:p>
        </w:tc>
        <w:tc>
          <w:tcPr>
            <w:tcW w:w="4678" w:type="dxa"/>
            <w:shd w:val="clear" w:color="auto" w:fill="BDD6EE" w:themeFill="accent1" w:themeFillTint="66"/>
          </w:tcPr>
          <w:p w:rsidR="00755525" w:rsidRPr="00BD7CEA" w:rsidRDefault="00755525" w:rsidP="00D82B01">
            <w:pPr>
              <w:jc w:val="both"/>
              <w:rPr>
                <w:rFonts w:ascii="Arial" w:hAnsi="Arial" w:cs="Arial"/>
                <w:sz w:val="20"/>
                <w:szCs w:val="20"/>
              </w:rPr>
            </w:pPr>
            <w:r w:rsidRPr="00BD7CEA">
              <w:rPr>
                <w:rFonts w:ascii="Arial" w:hAnsi="Arial" w:cs="Arial"/>
                <w:sz w:val="20"/>
                <w:szCs w:val="20"/>
              </w:rPr>
              <w:t>La soglia dei 5 milioni di euro non è supportata dal regolamento (no</w:t>
            </w:r>
            <w:r w:rsidR="000D16B7">
              <w:rPr>
                <w:rFonts w:ascii="Arial" w:hAnsi="Arial" w:cs="Arial"/>
                <w:sz w:val="20"/>
                <w:szCs w:val="20"/>
              </w:rPr>
              <w:t>n ha</w:t>
            </w:r>
            <w:r w:rsidRPr="00BD7CEA">
              <w:rPr>
                <w:rFonts w:ascii="Arial" w:hAnsi="Arial" w:cs="Arial"/>
                <w:sz w:val="20"/>
                <w:szCs w:val="20"/>
              </w:rPr>
              <w:t xml:space="preserve"> fondamento giuridico)</w:t>
            </w:r>
          </w:p>
        </w:tc>
        <w:tc>
          <w:tcPr>
            <w:tcW w:w="6746" w:type="dxa"/>
          </w:tcPr>
          <w:p w:rsidR="00755525" w:rsidRPr="00BD7CEA" w:rsidRDefault="00755525" w:rsidP="00D82B01">
            <w:pPr>
              <w:jc w:val="both"/>
              <w:rPr>
                <w:rFonts w:ascii="Arial" w:hAnsi="Arial" w:cs="Arial"/>
                <w:sz w:val="20"/>
                <w:szCs w:val="20"/>
              </w:rPr>
            </w:pPr>
            <w:r w:rsidRPr="00BD7CEA">
              <w:rPr>
                <w:rFonts w:ascii="Arial" w:hAnsi="Arial" w:cs="Arial"/>
                <w:sz w:val="20"/>
                <w:szCs w:val="20"/>
              </w:rPr>
              <w:t xml:space="preserve">Non esiste infatti alcuna base giuridica per </w:t>
            </w:r>
            <w:r w:rsidR="000D16B7">
              <w:rPr>
                <w:rFonts w:ascii="Arial" w:hAnsi="Arial" w:cs="Arial"/>
                <w:sz w:val="20"/>
                <w:szCs w:val="20"/>
              </w:rPr>
              <w:t>la suddivisione in fasi</w:t>
            </w:r>
            <w:r w:rsidRPr="00BD7CEA">
              <w:rPr>
                <w:rFonts w:ascii="Arial" w:hAnsi="Arial" w:cs="Arial"/>
                <w:sz w:val="20"/>
                <w:szCs w:val="20"/>
              </w:rPr>
              <w:t xml:space="preserve"> nel periodo di programmazione 2007-</w:t>
            </w:r>
            <w:r w:rsidR="00D82B01">
              <w:rPr>
                <w:rFonts w:ascii="Arial" w:hAnsi="Arial" w:cs="Arial"/>
                <w:sz w:val="20"/>
                <w:szCs w:val="20"/>
              </w:rPr>
              <w:t>20</w:t>
            </w:r>
            <w:r w:rsidRPr="00BD7CEA">
              <w:rPr>
                <w:rFonts w:ascii="Arial" w:hAnsi="Arial" w:cs="Arial"/>
                <w:sz w:val="20"/>
                <w:szCs w:val="20"/>
              </w:rPr>
              <w:t>13. Un riferimento giuridico per la suddivisione è, però, stato fissato all'art</w:t>
            </w:r>
            <w:r w:rsidR="00D82B01">
              <w:rPr>
                <w:rFonts w:ascii="Arial" w:hAnsi="Arial" w:cs="Arial"/>
                <w:sz w:val="20"/>
                <w:szCs w:val="20"/>
              </w:rPr>
              <w:t>.</w:t>
            </w:r>
            <w:r w:rsidRPr="00BD7CEA">
              <w:rPr>
                <w:rFonts w:ascii="Arial" w:hAnsi="Arial" w:cs="Arial"/>
                <w:sz w:val="20"/>
                <w:szCs w:val="20"/>
              </w:rPr>
              <w:t xml:space="preserve"> 103 del RDC per i GP nel periodo di programmazione 2014-</w:t>
            </w:r>
            <w:r w:rsidR="00013B4D">
              <w:rPr>
                <w:rFonts w:ascii="Arial" w:hAnsi="Arial" w:cs="Arial"/>
                <w:sz w:val="20"/>
                <w:szCs w:val="20"/>
              </w:rPr>
              <w:t>20</w:t>
            </w:r>
            <w:r w:rsidRPr="00BD7CEA">
              <w:rPr>
                <w:rFonts w:ascii="Arial" w:hAnsi="Arial" w:cs="Arial"/>
                <w:sz w:val="20"/>
                <w:szCs w:val="20"/>
              </w:rPr>
              <w:t xml:space="preserve">20, regolamentando le condizioni della suddivisione dei GP. La suddivisione è, di conseguenza, finora basata sul consenso della Commissione, come specificato nelle </w:t>
            </w:r>
            <w:r w:rsidR="00E26061">
              <w:rPr>
                <w:rFonts w:ascii="Arial" w:hAnsi="Arial" w:cs="Arial"/>
                <w:sz w:val="20"/>
                <w:szCs w:val="20"/>
              </w:rPr>
              <w:t>LGC</w:t>
            </w:r>
            <w:r w:rsidRPr="00BD7CEA">
              <w:rPr>
                <w:rFonts w:ascii="Arial" w:hAnsi="Arial" w:cs="Arial"/>
                <w:sz w:val="20"/>
                <w:szCs w:val="20"/>
              </w:rPr>
              <w:t xml:space="preserve">, non insistendo sul completamento dei progetti entro il periodo di programmazione, che è da considerare regolare aspettativa seguendo le sentenze della Corte di giustizia in questo </w:t>
            </w:r>
            <w:r w:rsidR="000D16B7">
              <w:rPr>
                <w:rFonts w:ascii="Arial" w:hAnsi="Arial" w:cs="Arial"/>
                <w:sz w:val="20"/>
                <w:szCs w:val="20"/>
              </w:rPr>
              <w:t>ambito</w:t>
            </w:r>
            <w:r w:rsidRPr="00BD7CEA">
              <w:rPr>
                <w:rFonts w:ascii="Arial" w:hAnsi="Arial" w:cs="Arial"/>
                <w:sz w:val="20"/>
                <w:szCs w:val="20"/>
              </w:rPr>
              <w:t>.</w:t>
            </w:r>
          </w:p>
        </w:tc>
      </w:tr>
      <w:tr w:rsidR="00150907" w:rsidRPr="00BD7CEA" w:rsidTr="005C78DC">
        <w:tblPrEx>
          <w:jc w:val="left"/>
        </w:tblPrEx>
        <w:tc>
          <w:tcPr>
            <w:tcW w:w="562" w:type="dxa"/>
          </w:tcPr>
          <w:p w:rsidR="00150907" w:rsidRPr="00BD7CEA" w:rsidRDefault="00150907" w:rsidP="00150907">
            <w:pPr>
              <w:jc w:val="center"/>
              <w:rPr>
                <w:rFonts w:ascii="Arial" w:hAnsi="Arial" w:cs="Arial"/>
                <w:sz w:val="20"/>
                <w:szCs w:val="20"/>
              </w:rPr>
            </w:pPr>
            <w:r w:rsidRPr="00BD7CEA">
              <w:rPr>
                <w:rFonts w:ascii="Arial" w:hAnsi="Arial" w:cs="Arial"/>
                <w:sz w:val="20"/>
                <w:szCs w:val="20"/>
              </w:rPr>
              <w:t>60</w:t>
            </w:r>
          </w:p>
        </w:tc>
        <w:tc>
          <w:tcPr>
            <w:tcW w:w="1985" w:type="dxa"/>
          </w:tcPr>
          <w:p w:rsidR="00150907" w:rsidRPr="00BD7CEA" w:rsidRDefault="00150907"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 xml:space="preserve">fasi dei </w:t>
            </w:r>
            <w:r>
              <w:rPr>
                <w:rFonts w:ascii="Arial" w:hAnsi="Arial" w:cs="Arial"/>
                <w:sz w:val="20"/>
                <w:szCs w:val="20"/>
              </w:rPr>
              <w:t xml:space="preserve">progetti diversi dai </w:t>
            </w:r>
            <w:r w:rsidRPr="00BD7CEA">
              <w:rPr>
                <w:rFonts w:ascii="Arial" w:hAnsi="Arial" w:cs="Arial"/>
                <w:sz w:val="20"/>
                <w:szCs w:val="20"/>
              </w:rPr>
              <w:t>GP</w:t>
            </w:r>
          </w:p>
        </w:tc>
        <w:tc>
          <w:tcPr>
            <w:tcW w:w="1417" w:type="dxa"/>
            <w:shd w:val="clear" w:color="auto" w:fill="BDD6EE" w:themeFill="accent1" w:themeFillTint="66"/>
          </w:tcPr>
          <w:p w:rsidR="00150907" w:rsidRPr="00BD7CEA" w:rsidRDefault="00150907" w:rsidP="00150907">
            <w:pPr>
              <w:jc w:val="center"/>
              <w:rPr>
                <w:rFonts w:ascii="Arial" w:hAnsi="Arial" w:cs="Arial"/>
                <w:sz w:val="20"/>
                <w:szCs w:val="20"/>
              </w:rPr>
            </w:pPr>
            <w:r w:rsidRPr="00BD7CEA">
              <w:rPr>
                <w:rFonts w:ascii="Arial" w:hAnsi="Arial" w:cs="Arial"/>
                <w:sz w:val="20"/>
                <w:szCs w:val="20"/>
              </w:rPr>
              <w:t>3.4</w:t>
            </w:r>
          </w:p>
        </w:tc>
        <w:tc>
          <w:tcPr>
            <w:tcW w:w="4678" w:type="dxa"/>
            <w:shd w:val="clear" w:color="auto" w:fill="BDD6EE" w:themeFill="accent1" w:themeFillTint="66"/>
          </w:tcPr>
          <w:p w:rsidR="00150907" w:rsidRPr="00BD7CEA" w:rsidRDefault="00150907" w:rsidP="00013B4D">
            <w:pPr>
              <w:jc w:val="both"/>
              <w:rPr>
                <w:rFonts w:ascii="Arial" w:hAnsi="Arial" w:cs="Arial"/>
                <w:sz w:val="20"/>
                <w:szCs w:val="20"/>
              </w:rPr>
            </w:pPr>
            <w:r w:rsidRPr="00BD7CEA">
              <w:rPr>
                <w:rFonts w:ascii="Arial" w:hAnsi="Arial" w:cs="Arial"/>
                <w:sz w:val="20"/>
                <w:szCs w:val="20"/>
              </w:rPr>
              <w:t xml:space="preserve">L’importo di 5 milioni di euro di cui al paragrafo 3.4 della "decisione della Commissione europea del 20.03.2013 - C (2013) 1573 </w:t>
            </w:r>
            <w:proofErr w:type="spellStart"/>
            <w:r w:rsidRPr="00BD7CEA">
              <w:rPr>
                <w:rFonts w:ascii="Arial" w:hAnsi="Arial" w:cs="Arial"/>
                <w:sz w:val="20"/>
                <w:szCs w:val="20"/>
              </w:rPr>
              <w:t>def</w:t>
            </w:r>
            <w:proofErr w:type="spellEnd"/>
            <w:r w:rsidRPr="00BD7CEA">
              <w:rPr>
                <w:rFonts w:ascii="Arial" w:hAnsi="Arial" w:cs="Arial"/>
                <w:sz w:val="20"/>
                <w:szCs w:val="20"/>
              </w:rPr>
              <w:t xml:space="preserve"> - si riferisce ad un singolo progetto? o potrebbe essere considerato come un riferimento per l'intera operazione di cui un Avviso pubblico che include più progetti?</w:t>
            </w:r>
          </w:p>
        </w:tc>
        <w:tc>
          <w:tcPr>
            <w:tcW w:w="6746" w:type="dxa"/>
          </w:tcPr>
          <w:p w:rsidR="00150907" w:rsidRPr="00BD7CEA" w:rsidRDefault="00150907" w:rsidP="00150907">
            <w:pPr>
              <w:jc w:val="both"/>
              <w:rPr>
                <w:rFonts w:ascii="Arial" w:hAnsi="Arial" w:cs="Arial"/>
                <w:sz w:val="20"/>
                <w:szCs w:val="20"/>
              </w:rPr>
            </w:pPr>
            <w:r w:rsidRPr="00BD7CEA">
              <w:rPr>
                <w:rFonts w:ascii="Arial" w:hAnsi="Arial" w:cs="Arial"/>
                <w:sz w:val="20"/>
                <w:szCs w:val="20"/>
              </w:rPr>
              <w:t>Come regola generale, la soglia di 5 milioni di euro dovrebbe essere sempre valutata a livello del progetto, a prescindere dal modo in cui viene selezionato questo progetto (avviso pubblico, invito a presentare domande). Nel caso di un avviso pubblico che comprende molti progetti (che è comprensibile per motivi amministrativi e per una più rapida attuazione), ogni progetto è realizzato da un beneficiario specifico che sostiene le proprie spese nel proprio periodo. Pertanto, la soglia di 5 milioni di euro deve essere valutata a livello di progetto e non a livello di tutta l'operazione.</w:t>
            </w:r>
          </w:p>
        </w:tc>
      </w:tr>
      <w:tr w:rsidR="00150907" w:rsidRPr="00BD7CEA" w:rsidTr="005C78DC">
        <w:tblPrEx>
          <w:jc w:val="left"/>
        </w:tblPrEx>
        <w:tc>
          <w:tcPr>
            <w:tcW w:w="562" w:type="dxa"/>
          </w:tcPr>
          <w:p w:rsidR="00150907" w:rsidRPr="00BD7CEA" w:rsidRDefault="00150907" w:rsidP="00150907">
            <w:pPr>
              <w:jc w:val="center"/>
              <w:rPr>
                <w:rFonts w:ascii="Arial" w:hAnsi="Arial" w:cs="Arial"/>
                <w:sz w:val="20"/>
                <w:szCs w:val="20"/>
              </w:rPr>
            </w:pPr>
            <w:r w:rsidRPr="00BD7CEA">
              <w:rPr>
                <w:rFonts w:ascii="Arial" w:hAnsi="Arial" w:cs="Arial"/>
                <w:sz w:val="20"/>
                <w:szCs w:val="20"/>
              </w:rPr>
              <w:t>61</w:t>
            </w:r>
          </w:p>
        </w:tc>
        <w:tc>
          <w:tcPr>
            <w:tcW w:w="1985" w:type="dxa"/>
          </w:tcPr>
          <w:p w:rsidR="00150907" w:rsidRPr="00BD7CEA" w:rsidRDefault="00150907"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 xml:space="preserve">fasi dei </w:t>
            </w:r>
            <w:r>
              <w:rPr>
                <w:rFonts w:ascii="Arial" w:hAnsi="Arial" w:cs="Arial"/>
                <w:sz w:val="20"/>
                <w:szCs w:val="20"/>
              </w:rPr>
              <w:t xml:space="preserve">progetti diversi dai </w:t>
            </w:r>
            <w:r w:rsidRPr="00BD7CEA">
              <w:rPr>
                <w:rFonts w:ascii="Arial" w:hAnsi="Arial" w:cs="Arial"/>
                <w:sz w:val="20"/>
                <w:szCs w:val="20"/>
              </w:rPr>
              <w:t>GP</w:t>
            </w:r>
          </w:p>
        </w:tc>
        <w:tc>
          <w:tcPr>
            <w:tcW w:w="1417" w:type="dxa"/>
            <w:shd w:val="clear" w:color="auto" w:fill="BDD6EE" w:themeFill="accent1" w:themeFillTint="66"/>
          </w:tcPr>
          <w:p w:rsidR="00150907" w:rsidRPr="00BD7CEA" w:rsidRDefault="00150907" w:rsidP="00150907">
            <w:pPr>
              <w:jc w:val="center"/>
              <w:rPr>
                <w:rFonts w:ascii="Arial" w:hAnsi="Arial" w:cs="Arial"/>
                <w:sz w:val="20"/>
                <w:szCs w:val="20"/>
              </w:rPr>
            </w:pPr>
            <w:r w:rsidRPr="00BD7CEA">
              <w:rPr>
                <w:rFonts w:ascii="Arial" w:hAnsi="Arial" w:cs="Arial"/>
                <w:sz w:val="20"/>
                <w:szCs w:val="20"/>
              </w:rPr>
              <w:t>3.4</w:t>
            </w:r>
          </w:p>
        </w:tc>
        <w:tc>
          <w:tcPr>
            <w:tcW w:w="4678" w:type="dxa"/>
            <w:shd w:val="clear" w:color="auto" w:fill="BDD6EE" w:themeFill="accent1" w:themeFillTint="66"/>
          </w:tcPr>
          <w:p w:rsidR="00150907" w:rsidRPr="00BD7CEA" w:rsidRDefault="00150907" w:rsidP="000D16B7">
            <w:pPr>
              <w:jc w:val="both"/>
              <w:rPr>
                <w:rFonts w:ascii="Arial" w:hAnsi="Arial" w:cs="Arial"/>
                <w:sz w:val="20"/>
                <w:szCs w:val="20"/>
              </w:rPr>
            </w:pPr>
            <w:r w:rsidRPr="00BD7CEA">
              <w:rPr>
                <w:rFonts w:ascii="Arial" w:hAnsi="Arial" w:cs="Arial"/>
                <w:sz w:val="20"/>
                <w:szCs w:val="20"/>
              </w:rPr>
              <w:t>Nel caso in cui, per il FSE, l'importo di 5 milioni di euro di cui al paragrafo 3.4 è co</w:t>
            </w:r>
            <w:r w:rsidR="000D16B7">
              <w:rPr>
                <w:rFonts w:ascii="Arial" w:hAnsi="Arial" w:cs="Arial"/>
                <w:sz w:val="20"/>
                <w:szCs w:val="20"/>
              </w:rPr>
              <w:t xml:space="preserve">nsiderato come riferimento all’Avviso </w:t>
            </w:r>
            <w:r w:rsidRPr="00BD7CEA">
              <w:rPr>
                <w:rFonts w:ascii="Arial" w:hAnsi="Arial" w:cs="Arial"/>
                <w:sz w:val="20"/>
                <w:szCs w:val="20"/>
              </w:rPr>
              <w:t xml:space="preserve">e quindi al numero totale di progetti che esso include, come dovremmo affrontare il cambiamento di tasso del </w:t>
            </w:r>
            <w:r w:rsidRPr="00BD7CEA">
              <w:rPr>
                <w:rFonts w:ascii="Arial" w:hAnsi="Arial" w:cs="Arial"/>
                <w:sz w:val="20"/>
                <w:szCs w:val="20"/>
              </w:rPr>
              <w:lastRenderedPageBreak/>
              <w:t>cofinanziamento tra i due periodi di programmazione?</w:t>
            </w:r>
          </w:p>
        </w:tc>
        <w:tc>
          <w:tcPr>
            <w:tcW w:w="6746" w:type="dxa"/>
          </w:tcPr>
          <w:p w:rsidR="00150907" w:rsidRPr="00BD7CEA" w:rsidRDefault="00150907" w:rsidP="00013B4D">
            <w:pPr>
              <w:jc w:val="both"/>
              <w:rPr>
                <w:rFonts w:ascii="Arial" w:hAnsi="Arial" w:cs="Arial"/>
                <w:sz w:val="20"/>
                <w:szCs w:val="20"/>
              </w:rPr>
            </w:pPr>
            <w:r w:rsidRPr="00BD7CEA">
              <w:rPr>
                <w:rFonts w:ascii="Arial" w:hAnsi="Arial" w:cs="Arial"/>
                <w:sz w:val="20"/>
                <w:szCs w:val="20"/>
              </w:rPr>
              <w:lastRenderedPageBreak/>
              <w:t>La soglia dovrebbe essere valutato a livello di progetto proprio per evitare questo tipo di situazioni difficili.</w:t>
            </w:r>
          </w:p>
        </w:tc>
      </w:tr>
      <w:tr w:rsidR="00150907" w:rsidRPr="00BD7CEA" w:rsidTr="005C78DC">
        <w:tblPrEx>
          <w:jc w:val="left"/>
        </w:tblPrEx>
        <w:tc>
          <w:tcPr>
            <w:tcW w:w="562" w:type="dxa"/>
          </w:tcPr>
          <w:p w:rsidR="00150907" w:rsidRPr="00BD7CEA" w:rsidRDefault="00150907" w:rsidP="00150907">
            <w:pPr>
              <w:jc w:val="center"/>
              <w:rPr>
                <w:rFonts w:ascii="Arial" w:hAnsi="Arial" w:cs="Arial"/>
                <w:sz w:val="20"/>
                <w:szCs w:val="20"/>
              </w:rPr>
            </w:pPr>
            <w:r w:rsidRPr="00BD7CEA">
              <w:rPr>
                <w:rFonts w:ascii="Arial" w:hAnsi="Arial" w:cs="Arial"/>
                <w:sz w:val="20"/>
                <w:szCs w:val="20"/>
              </w:rPr>
              <w:lastRenderedPageBreak/>
              <w:t>62</w:t>
            </w:r>
          </w:p>
        </w:tc>
        <w:tc>
          <w:tcPr>
            <w:tcW w:w="1985" w:type="dxa"/>
          </w:tcPr>
          <w:p w:rsidR="00150907" w:rsidRPr="00BD7CEA" w:rsidRDefault="00150907"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 xml:space="preserve">fasi dei </w:t>
            </w:r>
            <w:r>
              <w:rPr>
                <w:rFonts w:ascii="Arial" w:hAnsi="Arial" w:cs="Arial"/>
                <w:sz w:val="20"/>
                <w:szCs w:val="20"/>
              </w:rPr>
              <w:t xml:space="preserve">progetti diversi dai </w:t>
            </w:r>
            <w:r w:rsidRPr="00BD7CEA">
              <w:rPr>
                <w:rFonts w:ascii="Arial" w:hAnsi="Arial" w:cs="Arial"/>
                <w:sz w:val="20"/>
                <w:szCs w:val="20"/>
              </w:rPr>
              <w:t>GP</w:t>
            </w:r>
          </w:p>
        </w:tc>
        <w:tc>
          <w:tcPr>
            <w:tcW w:w="1417" w:type="dxa"/>
            <w:shd w:val="clear" w:color="auto" w:fill="BDD6EE" w:themeFill="accent1" w:themeFillTint="66"/>
          </w:tcPr>
          <w:p w:rsidR="00150907" w:rsidRPr="00BD7CEA" w:rsidRDefault="00150907" w:rsidP="00150907">
            <w:pPr>
              <w:jc w:val="center"/>
              <w:rPr>
                <w:rFonts w:ascii="Arial" w:hAnsi="Arial" w:cs="Arial"/>
                <w:sz w:val="20"/>
                <w:szCs w:val="20"/>
              </w:rPr>
            </w:pPr>
            <w:r w:rsidRPr="00BD7CEA">
              <w:rPr>
                <w:rFonts w:ascii="Arial" w:hAnsi="Arial" w:cs="Arial"/>
                <w:sz w:val="20"/>
                <w:szCs w:val="20"/>
              </w:rPr>
              <w:t>3.4</w:t>
            </w:r>
          </w:p>
        </w:tc>
        <w:tc>
          <w:tcPr>
            <w:tcW w:w="4678" w:type="dxa"/>
            <w:shd w:val="clear" w:color="auto" w:fill="BDD6EE" w:themeFill="accent1" w:themeFillTint="66"/>
          </w:tcPr>
          <w:p w:rsidR="00150907" w:rsidRPr="00BD7CEA" w:rsidRDefault="00150907" w:rsidP="000D16B7">
            <w:pPr>
              <w:jc w:val="both"/>
              <w:rPr>
                <w:rFonts w:ascii="Arial" w:hAnsi="Arial" w:cs="Arial"/>
                <w:sz w:val="20"/>
                <w:szCs w:val="20"/>
              </w:rPr>
            </w:pPr>
            <w:r w:rsidRPr="00BD7CEA">
              <w:rPr>
                <w:rFonts w:ascii="Arial" w:hAnsi="Arial" w:cs="Arial"/>
                <w:sz w:val="20"/>
                <w:szCs w:val="20"/>
              </w:rPr>
              <w:t xml:space="preserve">Nel caso degli aiuti di Stato, il tetto di 5 milioni di euro si applica all'importo totale del regime di aiuti, </w:t>
            </w:r>
            <w:r w:rsidR="000D16B7">
              <w:rPr>
                <w:rFonts w:ascii="Arial" w:hAnsi="Arial" w:cs="Arial"/>
                <w:sz w:val="20"/>
                <w:szCs w:val="20"/>
              </w:rPr>
              <w:t>al</w:t>
            </w:r>
            <w:r w:rsidRPr="00BD7CEA">
              <w:rPr>
                <w:rFonts w:ascii="Arial" w:hAnsi="Arial" w:cs="Arial"/>
                <w:sz w:val="20"/>
                <w:szCs w:val="20"/>
              </w:rPr>
              <w:t xml:space="preserve">l'importo disponibile </w:t>
            </w:r>
            <w:r w:rsidR="000D16B7">
              <w:rPr>
                <w:rFonts w:ascii="Arial" w:hAnsi="Arial" w:cs="Arial"/>
                <w:sz w:val="20"/>
                <w:szCs w:val="20"/>
              </w:rPr>
              <w:t>per</w:t>
            </w:r>
            <w:r w:rsidRPr="00BD7CEA">
              <w:rPr>
                <w:rFonts w:ascii="Arial" w:hAnsi="Arial" w:cs="Arial"/>
                <w:sz w:val="20"/>
                <w:szCs w:val="20"/>
              </w:rPr>
              <w:t xml:space="preserve"> l'avviso annuale </w:t>
            </w:r>
            <w:r w:rsidR="000D16B7">
              <w:rPr>
                <w:rFonts w:ascii="Arial" w:hAnsi="Arial" w:cs="Arial"/>
                <w:sz w:val="20"/>
                <w:szCs w:val="20"/>
              </w:rPr>
              <w:t xml:space="preserve">o </w:t>
            </w:r>
            <w:r w:rsidRPr="00BD7CEA">
              <w:rPr>
                <w:rFonts w:ascii="Arial" w:hAnsi="Arial" w:cs="Arial"/>
                <w:sz w:val="20"/>
                <w:szCs w:val="20"/>
              </w:rPr>
              <w:t xml:space="preserve">ad una singola operazione o </w:t>
            </w:r>
            <w:r>
              <w:rPr>
                <w:rFonts w:ascii="Arial" w:hAnsi="Arial" w:cs="Arial"/>
                <w:sz w:val="20"/>
                <w:szCs w:val="20"/>
              </w:rPr>
              <w:t>PMI</w:t>
            </w:r>
            <w:r w:rsidRPr="00BD7CEA">
              <w:rPr>
                <w:rFonts w:ascii="Arial" w:hAnsi="Arial" w:cs="Arial"/>
                <w:sz w:val="20"/>
                <w:szCs w:val="20"/>
              </w:rPr>
              <w:t xml:space="preserve"> che rientri nello schema?</w:t>
            </w:r>
          </w:p>
        </w:tc>
        <w:tc>
          <w:tcPr>
            <w:tcW w:w="6746" w:type="dxa"/>
          </w:tcPr>
          <w:p w:rsidR="00150907" w:rsidRPr="00BD7CEA" w:rsidRDefault="00150907" w:rsidP="00013B4D">
            <w:pPr>
              <w:jc w:val="both"/>
              <w:rPr>
                <w:rFonts w:ascii="Arial" w:hAnsi="Arial" w:cs="Arial"/>
                <w:sz w:val="20"/>
                <w:szCs w:val="20"/>
                <w:highlight w:val="yellow"/>
              </w:rPr>
            </w:pPr>
            <w:r w:rsidRPr="00BD7CEA">
              <w:rPr>
                <w:rFonts w:ascii="Arial" w:hAnsi="Arial" w:cs="Arial"/>
                <w:sz w:val="20"/>
                <w:szCs w:val="20"/>
              </w:rPr>
              <w:t xml:space="preserve">La soglia di 5 milioni di euro è definita nel punto 3.4 delle </w:t>
            </w:r>
            <w:r w:rsidR="00E26061">
              <w:rPr>
                <w:rFonts w:ascii="Arial" w:hAnsi="Arial" w:cs="Arial"/>
                <w:sz w:val="20"/>
                <w:szCs w:val="20"/>
              </w:rPr>
              <w:t>LGC</w:t>
            </w:r>
            <w:r w:rsidRPr="00BD7CEA">
              <w:rPr>
                <w:rFonts w:ascii="Arial" w:hAnsi="Arial" w:cs="Arial"/>
                <w:sz w:val="20"/>
                <w:szCs w:val="20"/>
              </w:rPr>
              <w:t xml:space="preserve"> per quanto riguarda il costo totale di ciascun progetto, non per l'importo concesso </w:t>
            </w:r>
            <w:r w:rsidR="00222619">
              <w:rPr>
                <w:rFonts w:ascii="Arial" w:hAnsi="Arial" w:cs="Arial"/>
                <w:sz w:val="20"/>
                <w:szCs w:val="20"/>
              </w:rPr>
              <w:t xml:space="preserve">ad </w:t>
            </w:r>
            <w:r w:rsidRPr="00BD7CEA">
              <w:rPr>
                <w:rFonts w:ascii="Arial" w:hAnsi="Arial" w:cs="Arial"/>
                <w:sz w:val="20"/>
                <w:szCs w:val="20"/>
              </w:rPr>
              <w:t>un regime di aiuti.</w:t>
            </w:r>
          </w:p>
        </w:tc>
      </w:tr>
      <w:tr w:rsidR="00150907" w:rsidRPr="00BD7CEA" w:rsidTr="005C78DC">
        <w:tblPrEx>
          <w:jc w:val="left"/>
        </w:tblPrEx>
        <w:tc>
          <w:tcPr>
            <w:tcW w:w="562" w:type="dxa"/>
          </w:tcPr>
          <w:p w:rsidR="00150907" w:rsidRPr="00BD7CEA" w:rsidRDefault="00150907" w:rsidP="00150907">
            <w:pPr>
              <w:jc w:val="center"/>
              <w:rPr>
                <w:rFonts w:ascii="Arial" w:hAnsi="Arial" w:cs="Arial"/>
                <w:sz w:val="20"/>
                <w:szCs w:val="20"/>
              </w:rPr>
            </w:pPr>
            <w:r w:rsidRPr="00BD7CEA">
              <w:rPr>
                <w:rFonts w:ascii="Arial" w:hAnsi="Arial" w:cs="Arial"/>
                <w:sz w:val="20"/>
                <w:szCs w:val="20"/>
              </w:rPr>
              <w:t>63</w:t>
            </w:r>
          </w:p>
        </w:tc>
        <w:tc>
          <w:tcPr>
            <w:tcW w:w="1985" w:type="dxa"/>
          </w:tcPr>
          <w:p w:rsidR="00150907" w:rsidRPr="00BD7CEA" w:rsidRDefault="00150907"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 xml:space="preserve">fasi dei </w:t>
            </w:r>
            <w:r>
              <w:rPr>
                <w:rFonts w:ascii="Arial" w:hAnsi="Arial" w:cs="Arial"/>
                <w:sz w:val="20"/>
                <w:szCs w:val="20"/>
              </w:rPr>
              <w:t xml:space="preserve">progetti diversi dai </w:t>
            </w:r>
            <w:r w:rsidRPr="00BD7CEA">
              <w:rPr>
                <w:rFonts w:ascii="Arial" w:hAnsi="Arial" w:cs="Arial"/>
                <w:sz w:val="20"/>
                <w:szCs w:val="20"/>
              </w:rPr>
              <w:t>GP</w:t>
            </w:r>
          </w:p>
        </w:tc>
        <w:tc>
          <w:tcPr>
            <w:tcW w:w="1417" w:type="dxa"/>
            <w:shd w:val="clear" w:color="auto" w:fill="BDD6EE" w:themeFill="accent1" w:themeFillTint="66"/>
          </w:tcPr>
          <w:p w:rsidR="00150907" w:rsidRPr="00BD7CEA" w:rsidRDefault="00150907" w:rsidP="00150907">
            <w:pPr>
              <w:jc w:val="center"/>
              <w:rPr>
                <w:rFonts w:ascii="Arial" w:hAnsi="Arial" w:cs="Arial"/>
                <w:sz w:val="20"/>
                <w:szCs w:val="20"/>
              </w:rPr>
            </w:pPr>
            <w:r w:rsidRPr="00BD7CEA">
              <w:rPr>
                <w:rFonts w:ascii="Arial" w:hAnsi="Arial" w:cs="Arial"/>
                <w:sz w:val="20"/>
                <w:szCs w:val="20"/>
              </w:rPr>
              <w:t>3.4</w:t>
            </w:r>
          </w:p>
        </w:tc>
        <w:tc>
          <w:tcPr>
            <w:tcW w:w="4678" w:type="dxa"/>
            <w:shd w:val="clear" w:color="auto" w:fill="BDD6EE" w:themeFill="accent1" w:themeFillTint="66"/>
          </w:tcPr>
          <w:p w:rsidR="00150907" w:rsidRPr="00BD7CEA" w:rsidRDefault="00013B4D" w:rsidP="00013B4D">
            <w:pPr>
              <w:jc w:val="both"/>
              <w:rPr>
                <w:rFonts w:ascii="Arial" w:hAnsi="Arial" w:cs="Arial"/>
                <w:sz w:val="20"/>
                <w:szCs w:val="20"/>
              </w:rPr>
            </w:pPr>
            <w:r>
              <w:rPr>
                <w:rFonts w:ascii="Arial" w:hAnsi="Arial" w:cs="Arial"/>
                <w:sz w:val="20"/>
                <w:szCs w:val="20"/>
              </w:rPr>
              <w:t xml:space="preserve">È </w:t>
            </w:r>
            <w:r w:rsidR="00150907" w:rsidRPr="00BD7CEA">
              <w:rPr>
                <w:rFonts w:ascii="Arial" w:hAnsi="Arial" w:cs="Arial"/>
                <w:sz w:val="20"/>
                <w:szCs w:val="20"/>
              </w:rPr>
              <w:t>possibile considerare ammissibile alla suddivisione un gruppo di interventi volti allo stesso obiettivo (progetto complesso integrato).</w:t>
            </w:r>
          </w:p>
        </w:tc>
        <w:tc>
          <w:tcPr>
            <w:tcW w:w="6746" w:type="dxa"/>
          </w:tcPr>
          <w:p w:rsidR="00150907" w:rsidRPr="00BD7CEA" w:rsidRDefault="00150907" w:rsidP="00013B4D">
            <w:pPr>
              <w:jc w:val="both"/>
              <w:rPr>
                <w:rFonts w:ascii="Arial" w:hAnsi="Arial" w:cs="Arial"/>
                <w:sz w:val="20"/>
                <w:szCs w:val="20"/>
              </w:rPr>
            </w:pPr>
            <w:r w:rsidRPr="00BD7CEA">
              <w:rPr>
                <w:rFonts w:ascii="Arial" w:hAnsi="Arial" w:cs="Arial"/>
                <w:sz w:val="20"/>
                <w:szCs w:val="20"/>
              </w:rPr>
              <w:t>Solo se il gruppo di attività/interventi sono approvati e gestiti dallo stesso beneficiario che possa anche dimostrare l’indivisibilità delle attività.</w:t>
            </w:r>
          </w:p>
        </w:tc>
      </w:tr>
      <w:tr w:rsidR="00150907" w:rsidRPr="00BD7CEA" w:rsidTr="005C78DC">
        <w:tblPrEx>
          <w:jc w:val="left"/>
        </w:tblPrEx>
        <w:tc>
          <w:tcPr>
            <w:tcW w:w="562" w:type="dxa"/>
          </w:tcPr>
          <w:p w:rsidR="00150907" w:rsidRPr="00BD7CEA" w:rsidRDefault="00150907" w:rsidP="00150907">
            <w:pPr>
              <w:jc w:val="center"/>
              <w:rPr>
                <w:rFonts w:ascii="Arial" w:hAnsi="Arial" w:cs="Arial"/>
                <w:sz w:val="20"/>
                <w:szCs w:val="20"/>
              </w:rPr>
            </w:pPr>
            <w:r w:rsidRPr="00BD7CEA">
              <w:rPr>
                <w:rFonts w:ascii="Arial" w:hAnsi="Arial" w:cs="Arial"/>
                <w:sz w:val="20"/>
                <w:szCs w:val="20"/>
              </w:rPr>
              <w:t>64</w:t>
            </w:r>
          </w:p>
        </w:tc>
        <w:tc>
          <w:tcPr>
            <w:tcW w:w="1985" w:type="dxa"/>
          </w:tcPr>
          <w:p w:rsidR="00150907" w:rsidRPr="00BD7CEA" w:rsidRDefault="00150907" w:rsidP="005C78DC">
            <w:pPr>
              <w:rPr>
                <w:rFonts w:ascii="Arial" w:hAnsi="Arial" w:cs="Arial"/>
                <w:sz w:val="20"/>
                <w:szCs w:val="20"/>
              </w:rPr>
            </w:pPr>
            <w:r>
              <w:rPr>
                <w:rFonts w:ascii="Arial" w:hAnsi="Arial" w:cs="Arial"/>
                <w:sz w:val="20"/>
                <w:szCs w:val="20"/>
              </w:rPr>
              <w:t xml:space="preserve">Suddivisione in </w:t>
            </w:r>
            <w:r w:rsidRPr="00BD7CEA">
              <w:rPr>
                <w:rFonts w:ascii="Arial" w:hAnsi="Arial" w:cs="Arial"/>
                <w:sz w:val="20"/>
                <w:szCs w:val="20"/>
              </w:rPr>
              <w:t xml:space="preserve">fasi dei </w:t>
            </w:r>
            <w:r>
              <w:rPr>
                <w:rFonts w:ascii="Arial" w:hAnsi="Arial" w:cs="Arial"/>
                <w:sz w:val="20"/>
                <w:szCs w:val="20"/>
              </w:rPr>
              <w:t xml:space="preserve">progetti diversi dai </w:t>
            </w:r>
            <w:r w:rsidRPr="00BD7CEA">
              <w:rPr>
                <w:rFonts w:ascii="Arial" w:hAnsi="Arial" w:cs="Arial"/>
                <w:sz w:val="20"/>
                <w:szCs w:val="20"/>
              </w:rPr>
              <w:t>GP</w:t>
            </w:r>
          </w:p>
        </w:tc>
        <w:tc>
          <w:tcPr>
            <w:tcW w:w="1417" w:type="dxa"/>
            <w:shd w:val="clear" w:color="auto" w:fill="BDD6EE" w:themeFill="accent1" w:themeFillTint="66"/>
          </w:tcPr>
          <w:p w:rsidR="00150907" w:rsidRPr="00BD7CEA" w:rsidRDefault="00150907" w:rsidP="00150907">
            <w:pPr>
              <w:jc w:val="center"/>
              <w:rPr>
                <w:rFonts w:ascii="Arial" w:hAnsi="Arial" w:cs="Arial"/>
                <w:sz w:val="20"/>
                <w:szCs w:val="20"/>
              </w:rPr>
            </w:pPr>
            <w:r w:rsidRPr="00BD7CEA">
              <w:rPr>
                <w:rFonts w:ascii="Arial" w:hAnsi="Arial" w:cs="Arial"/>
                <w:sz w:val="20"/>
                <w:szCs w:val="20"/>
              </w:rPr>
              <w:t>3.4</w:t>
            </w:r>
          </w:p>
        </w:tc>
        <w:tc>
          <w:tcPr>
            <w:tcW w:w="4678" w:type="dxa"/>
            <w:shd w:val="clear" w:color="auto" w:fill="BDD6EE" w:themeFill="accent1" w:themeFillTint="66"/>
          </w:tcPr>
          <w:p w:rsidR="00150907" w:rsidRPr="00BD7CEA" w:rsidRDefault="00150907" w:rsidP="005C78DC">
            <w:pPr>
              <w:jc w:val="both"/>
              <w:rPr>
                <w:rFonts w:ascii="Arial" w:hAnsi="Arial" w:cs="Arial"/>
                <w:sz w:val="20"/>
                <w:szCs w:val="20"/>
              </w:rPr>
            </w:pPr>
            <w:r w:rsidRPr="00BD7CEA">
              <w:rPr>
                <w:rFonts w:ascii="Arial" w:hAnsi="Arial" w:cs="Arial"/>
                <w:sz w:val="20"/>
                <w:szCs w:val="20"/>
              </w:rPr>
              <w:t>Il programma del FESR per la Toscana sostiene progetti urbani integrati per lo sviluppo sostenibile (Progetti Integrati Urbani di Sviluppo sosten</w:t>
            </w:r>
            <w:r w:rsidR="00222619">
              <w:rPr>
                <w:rFonts w:ascii="Arial" w:hAnsi="Arial" w:cs="Arial"/>
                <w:sz w:val="20"/>
                <w:szCs w:val="20"/>
              </w:rPr>
              <w:t>ibile - PIUSS). Il PIUSS è fatto</w:t>
            </w:r>
            <w:r w:rsidRPr="00BD7CEA">
              <w:rPr>
                <w:rFonts w:ascii="Arial" w:hAnsi="Arial" w:cs="Arial"/>
                <w:sz w:val="20"/>
                <w:szCs w:val="20"/>
              </w:rPr>
              <w:t xml:space="preserve"> di interventi volti a raggiungere l'obiettivo globale di sviluppo socio-economico sostenibile attraverso la rigenerazione urbana. Almeno il 70 % degli interventi PIUSS deve essere completato per ricevere il contributo pubblico. L’</w:t>
            </w:r>
            <w:proofErr w:type="spellStart"/>
            <w:r w:rsidR="005C78DC">
              <w:rPr>
                <w:rFonts w:ascii="Arial" w:hAnsi="Arial" w:cs="Arial"/>
                <w:sz w:val="20"/>
                <w:szCs w:val="20"/>
              </w:rPr>
              <w:t>AdG</w:t>
            </w:r>
            <w:proofErr w:type="spellEnd"/>
            <w:r w:rsidRPr="00BD7CEA">
              <w:rPr>
                <w:rFonts w:ascii="Arial" w:hAnsi="Arial" w:cs="Arial"/>
                <w:sz w:val="20"/>
                <w:szCs w:val="20"/>
              </w:rPr>
              <w:t xml:space="preserve"> chiede conferma che si possa applicare il principio di suddivisione al PIUSS.</w:t>
            </w:r>
          </w:p>
        </w:tc>
        <w:tc>
          <w:tcPr>
            <w:tcW w:w="6746" w:type="dxa"/>
          </w:tcPr>
          <w:p w:rsidR="00150907" w:rsidRPr="00BD7CEA" w:rsidRDefault="00150907" w:rsidP="00150907">
            <w:pPr>
              <w:jc w:val="both"/>
              <w:rPr>
                <w:rFonts w:ascii="Arial" w:hAnsi="Arial" w:cs="Arial"/>
                <w:sz w:val="20"/>
                <w:szCs w:val="20"/>
              </w:rPr>
            </w:pPr>
            <w:r w:rsidRPr="00BD7CEA">
              <w:rPr>
                <w:rFonts w:ascii="Arial" w:hAnsi="Arial" w:cs="Arial"/>
                <w:sz w:val="20"/>
                <w:szCs w:val="20"/>
              </w:rPr>
              <w:t xml:space="preserve">A condizione che PIUSS </w:t>
            </w:r>
            <w:r w:rsidR="00222619">
              <w:rPr>
                <w:rFonts w:ascii="Arial" w:hAnsi="Arial" w:cs="Arial"/>
                <w:sz w:val="20"/>
                <w:szCs w:val="20"/>
              </w:rPr>
              <w:t>sia</w:t>
            </w:r>
            <w:r w:rsidRPr="00BD7CEA">
              <w:rPr>
                <w:rFonts w:ascii="Arial" w:hAnsi="Arial" w:cs="Arial"/>
                <w:sz w:val="20"/>
                <w:szCs w:val="20"/>
              </w:rPr>
              <w:t xml:space="preserve"> attuato da un </w:t>
            </w:r>
            <w:r w:rsidR="00222619">
              <w:rPr>
                <w:rFonts w:ascii="Arial" w:hAnsi="Arial" w:cs="Arial"/>
                <w:sz w:val="20"/>
                <w:szCs w:val="20"/>
              </w:rPr>
              <w:t xml:space="preserve">unico </w:t>
            </w:r>
            <w:r w:rsidRPr="00BD7CEA">
              <w:rPr>
                <w:rFonts w:ascii="Arial" w:hAnsi="Arial" w:cs="Arial"/>
                <w:sz w:val="20"/>
                <w:szCs w:val="20"/>
              </w:rPr>
              <w:t xml:space="preserve">beneficiario e che </w:t>
            </w:r>
            <w:r w:rsidR="00222619">
              <w:rPr>
                <w:rFonts w:ascii="Arial" w:hAnsi="Arial" w:cs="Arial"/>
                <w:sz w:val="20"/>
                <w:szCs w:val="20"/>
              </w:rPr>
              <w:t>possa</w:t>
            </w:r>
            <w:r w:rsidRPr="00BD7CEA">
              <w:rPr>
                <w:rFonts w:ascii="Arial" w:hAnsi="Arial" w:cs="Arial"/>
                <w:sz w:val="20"/>
                <w:szCs w:val="20"/>
              </w:rPr>
              <w:t xml:space="preserve"> considerarsi come una operazione (costituita da una serie di interventi) con un obiettivo generale unico (l’indivisibilità può essere dimostrata) e può essere diviso in due fasi distinte si potrebbe in teoria suddividere. L’</w:t>
            </w:r>
            <w:proofErr w:type="spellStart"/>
            <w:r w:rsidR="005C78DC">
              <w:rPr>
                <w:rFonts w:ascii="Arial" w:hAnsi="Arial" w:cs="Arial"/>
                <w:sz w:val="20"/>
                <w:szCs w:val="20"/>
              </w:rPr>
              <w:t>AdG</w:t>
            </w:r>
            <w:proofErr w:type="spellEnd"/>
            <w:r w:rsidRPr="00BD7CEA">
              <w:rPr>
                <w:rFonts w:ascii="Arial" w:hAnsi="Arial" w:cs="Arial"/>
                <w:sz w:val="20"/>
                <w:szCs w:val="20"/>
              </w:rPr>
              <w:t xml:space="preserve"> deve ovviamente assicurare che il costo totale del PIUSS </w:t>
            </w:r>
            <w:r w:rsidR="00222619">
              <w:rPr>
                <w:rFonts w:ascii="Arial" w:hAnsi="Arial" w:cs="Arial"/>
                <w:sz w:val="20"/>
                <w:szCs w:val="20"/>
              </w:rPr>
              <w:t>sia</w:t>
            </w:r>
            <w:r w:rsidRPr="00BD7CEA">
              <w:rPr>
                <w:rFonts w:ascii="Arial" w:hAnsi="Arial" w:cs="Arial"/>
                <w:sz w:val="20"/>
                <w:szCs w:val="20"/>
              </w:rPr>
              <w:t xml:space="preserve"> inferiore a 50 milioni di euro. Altrimenti avrebbe dovuto essere dichiararlo come un GP. L’</w:t>
            </w:r>
            <w:proofErr w:type="spellStart"/>
            <w:r w:rsidR="005C78DC">
              <w:rPr>
                <w:rFonts w:ascii="Arial" w:hAnsi="Arial" w:cs="Arial"/>
                <w:sz w:val="20"/>
                <w:szCs w:val="20"/>
              </w:rPr>
              <w:t>AdG</w:t>
            </w:r>
            <w:proofErr w:type="spellEnd"/>
            <w:r w:rsidRPr="00BD7CEA">
              <w:rPr>
                <w:rFonts w:ascii="Arial" w:hAnsi="Arial" w:cs="Arial"/>
                <w:sz w:val="20"/>
                <w:szCs w:val="20"/>
              </w:rPr>
              <w:t xml:space="preserve"> deve inoltre assicurare che il costo totale del PIUSS superi la soglia di 5 milioni di euro.</w:t>
            </w:r>
          </w:p>
          <w:p w:rsidR="00150907" w:rsidRPr="00BD7CEA" w:rsidRDefault="00150907" w:rsidP="00150907">
            <w:pPr>
              <w:jc w:val="both"/>
              <w:rPr>
                <w:rFonts w:ascii="Arial" w:hAnsi="Arial" w:cs="Arial"/>
                <w:sz w:val="20"/>
                <w:szCs w:val="20"/>
              </w:rPr>
            </w:pPr>
            <w:r w:rsidRPr="00BD7CEA">
              <w:rPr>
                <w:rFonts w:ascii="Arial" w:hAnsi="Arial" w:cs="Arial"/>
                <w:sz w:val="20"/>
                <w:szCs w:val="20"/>
              </w:rPr>
              <w:t>Si ricorda che ogni fase deve essere verificabile.</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t>65</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non funzionanti e suddivisi in fasi: calcolo della "partecipazione dei Fondi”</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3.4/3.5</w:t>
            </w:r>
          </w:p>
        </w:tc>
        <w:tc>
          <w:tcPr>
            <w:tcW w:w="4678" w:type="dxa"/>
            <w:shd w:val="clear" w:color="auto" w:fill="BDD6EE" w:themeFill="accent1" w:themeFillTint="66"/>
          </w:tcPr>
          <w:p w:rsidR="004520E0" w:rsidRPr="002642C0" w:rsidRDefault="004520E0" w:rsidP="00222619">
            <w:pPr>
              <w:jc w:val="both"/>
              <w:rPr>
                <w:rFonts w:ascii="Arial" w:hAnsi="Arial" w:cs="Arial"/>
                <w:sz w:val="20"/>
                <w:szCs w:val="20"/>
              </w:rPr>
            </w:pPr>
            <w:r w:rsidRPr="002642C0">
              <w:rPr>
                <w:rFonts w:ascii="Arial" w:hAnsi="Arial" w:cs="Arial"/>
                <w:sz w:val="20"/>
                <w:szCs w:val="20"/>
              </w:rPr>
              <w:t>Come si cal</w:t>
            </w:r>
            <w:r w:rsidR="00222619">
              <w:rPr>
                <w:rFonts w:ascii="Arial" w:hAnsi="Arial" w:cs="Arial"/>
                <w:sz w:val="20"/>
                <w:szCs w:val="20"/>
              </w:rPr>
              <w:t xml:space="preserve">cola il "contributo dei Fondi" </w:t>
            </w:r>
            <w:r w:rsidRPr="002642C0">
              <w:rPr>
                <w:rFonts w:ascii="Arial" w:hAnsi="Arial" w:cs="Arial"/>
                <w:sz w:val="20"/>
                <w:szCs w:val="20"/>
              </w:rPr>
              <w:t>o il "contributo dell'Unione"?</w:t>
            </w:r>
          </w:p>
        </w:tc>
        <w:tc>
          <w:tcPr>
            <w:tcW w:w="6746" w:type="dxa"/>
          </w:tcPr>
          <w:p w:rsidR="004520E0" w:rsidRPr="002642C0" w:rsidRDefault="004520E0" w:rsidP="00150907">
            <w:pPr>
              <w:jc w:val="both"/>
              <w:rPr>
                <w:rFonts w:ascii="Arial" w:hAnsi="Arial" w:cs="Arial"/>
                <w:sz w:val="20"/>
                <w:szCs w:val="20"/>
              </w:rPr>
            </w:pPr>
            <w:r w:rsidRPr="002642C0">
              <w:rPr>
                <w:rFonts w:ascii="Arial" w:hAnsi="Arial" w:cs="Arial"/>
                <w:sz w:val="20"/>
                <w:szCs w:val="20"/>
              </w:rPr>
              <w:t>Il contributo dei Fondi di cui al punto 3.4 (ultimo §) e al punto 3.5 (secondo punto elenco) è calcolato applicando il tasso di cofinanziamento dell’asse prioritario alla spesa pubblica o totale, come indicato nel programma senza pregiudizio per le disposizioni relative alla flessibilità in fase di chiusura. Al fine di fornire un esempio di calcolo</w:t>
            </w:r>
            <w:r w:rsidR="00222619">
              <w:rPr>
                <w:rFonts w:ascii="Arial" w:hAnsi="Arial" w:cs="Arial"/>
                <w:sz w:val="20"/>
                <w:szCs w:val="20"/>
              </w:rPr>
              <w:t>,</w:t>
            </w:r>
            <w:r w:rsidRPr="002642C0">
              <w:rPr>
                <w:rFonts w:ascii="Arial" w:hAnsi="Arial" w:cs="Arial"/>
                <w:sz w:val="20"/>
                <w:szCs w:val="20"/>
              </w:rPr>
              <w:t xml:space="preserve"> alle </w:t>
            </w:r>
            <w:r w:rsidR="00150907">
              <w:rPr>
                <w:rFonts w:ascii="Arial" w:hAnsi="Arial" w:cs="Arial"/>
                <w:sz w:val="20"/>
                <w:szCs w:val="20"/>
              </w:rPr>
              <w:t>LGC</w:t>
            </w:r>
            <w:r w:rsidRPr="002642C0">
              <w:rPr>
                <w:rFonts w:ascii="Arial" w:hAnsi="Arial" w:cs="Arial"/>
                <w:sz w:val="20"/>
                <w:szCs w:val="20"/>
              </w:rPr>
              <w:t xml:space="preserve"> è stato aggiunto un nuovo allegato VIII.</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t>66</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non funzionanti</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4520E0" w:rsidP="00222619">
            <w:pPr>
              <w:jc w:val="both"/>
              <w:rPr>
                <w:rFonts w:ascii="Arial" w:hAnsi="Arial" w:cs="Arial"/>
                <w:sz w:val="20"/>
                <w:szCs w:val="20"/>
              </w:rPr>
            </w:pPr>
            <w:r w:rsidRPr="002642C0">
              <w:rPr>
                <w:rFonts w:ascii="Arial" w:hAnsi="Arial" w:cs="Arial"/>
                <w:sz w:val="20"/>
                <w:szCs w:val="20"/>
              </w:rPr>
              <w:t xml:space="preserve">Per quanto riguarda il 10%, </w:t>
            </w:r>
            <w:r w:rsidR="00222619">
              <w:rPr>
                <w:rFonts w:ascii="Arial" w:hAnsi="Arial" w:cs="Arial"/>
                <w:sz w:val="20"/>
                <w:szCs w:val="20"/>
              </w:rPr>
              <w:t xml:space="preserve">è possibile </w:t>
            </w:r>
            <w:r w:rsidRPr="002642C0">
              <w:rPr>
                <w:rFonts w:ascii="Arial" w:hAnsi="Arial" w:cs="Arial"/>
                <w:sz w:val="20"/>
                <w:szCs w:val="20"/>
              </w:rPr>
              <w:t xml:space="preserve">spiegare che cosa si intende per "dotazione complessiva per il programma": è lo stanziamento pubblico complessivo (UE/Stato/Regione) o solo il contributo UE al programma? In caso di PO </w:t>
            </w:r>
            <w:proofErr w:type="spellStart"/>
            <w:r w:rsidRPr="002642C0">
              <w:rPr>
                <w:rFonts w:ascii="Arial" w:hAnsi="Arial" w:cs="Arial"/>
                <w:sz w:val="20"/>
                <w:szCs w:val="20"/>
              </w:rPr>
              <w:t>plurifondo</w:t>
            </w:r>
            <w:proofErr w:type="spellEnd"/>
            <w:r w:rsidRPr="002642C0">
              <w:rPr>
                <w:rFonts w:ascii="Arial" w:hAnsi="Arial" w:cs="Arial"/>
                <w:sz w:val="20"/>
                <w:szCs w:val="20"/>
              </w:rPr>
              <w:t xml:space="preserve"> FSE/FESR, è il 10% del FSE e il 10% del FESR?</w:t>
            </w:r>
          </w:p>
        </w:tc>
        <w:tc>
          <w:tcPr>
            <w:tcW w:w="6746" w:type="dxa"/>
          </w:tcPr>
          <w:p w:rsidR="004520E0" w:rsidRPr="002642C0" w:rsidRDefault="004520E0" w:rsidP="002642C0">
            <w:pPr>
              <w:jc w:val="both"/>
              <w:rPr>
                <w:rFonts w:ascii="Arial" w:hAnsi="Arial" w:cs="Arial"/>
                <w:sz w:val="20"/>
                <w:szCs w:val="20"/>
              </w:rPr>
            </w:pPr>
            <w:r w:rsidRPr="002642C0">
              <w:rPr>
                <w:rFonts w:ascii="Arial" w:hAnsi="Arial" w:cs="Arial"/>
                <w:sz w:val="20"/>
                <w:szCs w:val="20"/>
              </w:rPr>
              <w:t>Il 10% è da calcolarsi con riferimento al contributo dei Fondi ai progetti che sono non-funzionanti alla fine del periodo di programmazione. Se i Fondi contribuiscono oltre il 10% a progetti non funzionanti, si applica la soglia. Non vi è alcuna distinzione tra FSE e FESR. E' il 10% del contributo dei Fondi (FSE/FESR/FC).</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lastRenderedPageBreak/>
              <w:t>67</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non funzionanti</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4520E0" w:rsidP="002642C0">
            <w:pPr>
              <w:jc w:val="both"/>
              <w:rPr>
                <w:rFonts w:ascii="Arial" w:hAnsi="Arial" w:cs="Arial"/>
                <w:sz w:val="20"/>
                <w:szCs w:val="20"/>
              </w:rPr>
            </w:pPr>
            <w:r w:rsidRPr="002642C0">
              <w:rPr>
                <w:rFonts w:ascii="Arial" w:hAnsi="Arial" w:cs="Arial"/>
                <w:sz w:val="20"/>
                <w:szCs w:val="20"/>
              </w:rPr>
              <w:t>Come si dovrebbero gestire i progetti che fino ad ora hanno spese pari a zero, ma che avranno impegni giuridici parziali e piccole spese fino al 31.12.2015, e che non saranno completati entro il periodo di programmazione?</w:t>
            </w:r>
          </w:p>
        </w:tc>
        <w:tc>
          <w:tcPr>
            <w:tcW w:w="6746" w:type="dxa"/>
          </w:tcPr>
          <w:p w:rsidR="004520E0" w:rsidRPr="002642C0" w:rsidRDefault="004520E0" w:rsidP="002642C0">
            <w:pPr>
              <w:jc w:val="both"/>
              <w:rPr>
                <w:rFonts w:ascii="Arial" w:hAnsi="Arial" w:cs="Arial"/>
                <w:sz w:val="20"/>
                <w:szCs w:val="20"/>
              </w:rPr>
            </w:pPr>
            <w:r w:rsidRPr="002642C0">
              <w:rPr>
                <w:rFonts w:ascii="Arial" w:hAnsi="Arial" w:cs="Arial"/>
                <w:sz w:val="20"/>
                <w:szCs w:val="20"/>
              </w:rPr>
              <w:t>I progetti dovrebbero essere finanziati nel prossimo periodo di programmazione, poiché in entrambi i casi non può essere fornita una giustificazione per la suddivisione in fasi o per la proroga del termine per progetti non funzionanti.</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t>68</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non funzionanti</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4520E0" w:rsidP="002642C0">
            <w:pPr>
              <w:jc w:val="both"/>
              <w:rPr>
                <w:rFonts w:ascii="Arial" w:hAnsi="Arial" w:cs="Arial"/>
                <w:sz w:val="20"/>
                <w:szCs w:val="20"/>
              </w:rPr>
            </w:pPr>
            <w:r w:rsidRPr="002642C0">
              <w:rPr>
                <w:rFonts w:ascii="Arial" w:hAnsi="Arial" w:cs="Arial"/>
                <w:sz w:val="20"/>
                <w:szCs w:val="20"/>
              </w:rPr>
              <w:t xml:space="preserve">Quali sono le richieste della CE sul controllo del funzionamento dei progetti? </w:t>
            </w:r>
            <w:r w:rsidR="00013B4D">
              <w:rPr>
                <w:rFonts w:ascii="Arial" w:hAnsi="Arial" w:cs="Arial"/>
                <w:sz w:val="20"/>
                <w:szCs w:val="20"/>
              </w:rPr>
              <w:t xml:space="preserve">È </w:t>
            </w:r>
            <w:r w:rsidRPr="002642C0">
              <w:rPr>
                <w:rFonts w:ascii="Arial" w:hAnsi="Arial" w:cs="Arial"/>
                <w:sz w:val="20"/>
                <w:szCs w:val="20"/>
              </w:rPr>
              <w:t>possibile dimostrare il funzionamento dei progetti sulla base del controllo amministrativo degli stessi (rapporti di monitoraggio sulla sostenibilità, rapporti speciali)?</w:t>
            </w:r>
          </w:p>
          <w:p w:rsidR="004520E0" w:rsidRPr="002642C0" w:rsidRDefault="004520E0" w:rsidP="002642C0">
            <w:pPr>
              <w:jc w:val="both"/>
              <w:rPr>
                <w:rFonts w:ascii="Arial" w:hAnsi="Arial" w:cs="Arial"/>
                <w:sz w:val="20"/>
                <w:szCs w:val="20"/>
              </w:rPr>
            </w:pPr>
            <w:r w:rsidRPr="002642C0">
              <w:rPr>
                <w:rFonts w:ascii="Arial" w:hAnsi="Arial" w:cs="Arial"/>
                <w:sz w:val="20"/>
                <w:szCs w:val="20"/>
              </w:rPr>
              <w:t>La CE come valuterà i progetti non funzionanti? Quali informazioni saranno richieste dalla Commissione nell'ambito del controllo dei progetti non funzionanti?</w:t>
            </w:r>
          </w:p>
          <w:p w:rsidR="004520E0" w:rsidRPr="002642C0" w:rsidRDefault="00013B4D" w:rsidP="00013B4D">
            <w:pPr>
              <w:jc w:val="both"/>
              <w:rPr>
                <w:rFonts w:ascii="Arial" w:hAnsi="Arial" w:cs="Arial"/>
                <w:sz w:val="20"/>
                <w:szCs w:val="20"/>
              </w:rPr>
            </w:pPr>
            <w:r>
              <w:rPr>
                <w:rFonts w:ascii="Arial" w:hAnsi="Arial" w:cs="Arial"/>
                <w:sz w:val="20"/>
                <w:szCs w:val="20"/>
              </w:rPr>
              <w:t xml:space="preserve">È </w:t>
            </w:r>
            <w:r w:rsidR="004520E0" w:rsidRPr="002642C0">
              <w:rPr>
                <w:rFonts w:ascii="Arial" w:hAnsi="Arial" w:cs="Arial"/>
                <w:sz w:val="20"/>
                <w:szCs w:val="20"/>
              </w:rPr>
              <w:t>possibile elaborare una definizione di progetto non funzionante? Ci sono dei criteri stabiliti per la valutazione di tale stato del progetto o tale valutazione è rimessa alla discrezionalità degli SM?</w:t>
            </w:r>
          </w:p>
        </w:tc>
        <w:tc>
          <w:tcPr>
            <w:tcW w:w="6746" w:type="dxa"/>
          </w:tcPr>
          <w:p w:rsidR="004520E0" w:rsidRPr="002642C0" w:rsidRDefault="004520E0" w:rsidP="002642C0">
            <w:pPr>
              <w:jc w:val="both"/>
              <w:rPr>
                <w:rFonts w:ascii="Arial" w:hAnsi="Arial" w:cs="Arial"/>
                <w:sz w:val="20"/>
                <w:szCs w:val="20"/>
              </w:rPr>
            </w:pPr>
            <w:r w:rsidRPr="002642C0">
              <w:rPr>
                <w:rFonts w:ascii="Arial" w:hAnsi="Arial" w:cs="Arial"/>
                <w:sz w:val="20"/>
                <w:szCs w:val="20"/>
              </w:rPr>
              <w:t>Un progetto non funzionante è: 1) un progetto non completato (anche se parzialmente in uso) oppure 2) un progetto completato e non in uso.</w:t>
            </w:r>
          </w:p>
          <w:p w:rsidR="004520E0" w:rsidRPr="002642C0" w:rsidRDefault="004520E0" w:rsidP="002642C0">
            <w:pPr>
              <w:jc w:val="both"/>
              <w:rPr>
                <w:rFonts w:ascii="Arial" w:hAnsi="Arial" w:cs="Arial"/>
                <w:sz w:val="20"/>
                <w:szCs w:val="20"/>
              </w:rPr>
            </w:pPr>
            <w:r w:rsidRPr="002642C0">
              <w:rPr>
                <w:rFonts w:ascii="Arial" w:hAnsi="Arial" w:cs="Arial"/>
                <w:sz w:val="20"/>
                <w:szCs w:val="20"/>
              </w:rPr>
              <w:t>L’art</w:t>
            </w:r>
            <w:r w:rsidR="00013B4D">
              <w:rPr>
                <w:rFonts w:ascii="Arial" w:hAnsi="Arial" w:cs="Arial"/>
                <w:sz w:val="20"/>
                <w:szCs w:val="20"/>
              </w:rPr>
              <w:t>.</w:t>
            </w:r>
            <w:r w:rsidRPr="002642C0">
              <w:rPr>
                <w:rFonts w:ascii="Arial" w:hAnsi="Arial" w:cs="Arial"/>
                <w:sz w:val="20"/>
                <w:szCs w:val="20"/>
              </w:rPr>
              <w:t xml:space="preserve"> 88 del Reg</w:t>
            </w:r>
            <w:r w:rsidR="00013B4D">
              <w:rPr>
                <w:rFonts w:ascii="Arial" w:hAnsi="Arial" w:cs="Arial"/>
                <w:sz w:val="20"/>
                <w:szCs w:val="20"/>
              </w:rPr>
              <w:t xml:space="preserve">. </w:t>
            </w:r>
            <w:r w:rsidRPr="002642C0">
              <w:rPr>
                <w:rFonts w:ascii="Arial" w:hAnsi="Arial" w:cs="Arial"/>
                <w:sz w:val="20"/>
                <w:szCs w:val="20"/>
              </w:rPr>
              <w:t>Gen</w:t>
            </w:r>
            <w:r w:rsidR="00013B4D">
              <w:rPr>
                <w:rFonts w:ascii="Arial" w:hAnsi="Arial" w:cs="Arial"/>
                <w:sz w:val="20"/>
                <w:szCs w:val="20"/>
              </w:rPr>
              <w:t>.</w:t>
            </w:r>
            <w:r w:rsidRPr="002642C0">
              <w:rPr>
                <w:rFonts w:ascii="Arial" w:hAnsi="Arial" w:cs="Arial"/>
                <w:sz w:val="20"/>
                <w:szCs w:val="20"/>
              </w:rPr>
              <w:t xml:space="preserve"> stabilisce che si considerano completate "le operazioni le cui attività sono state effettivamente realizzate e per le quali tutte le spese dei beneficiari ed il contributo pubblico corrispondente sono stati corrisposti". Inoltre, le </w:t>
            </w:r>
            <w:r w:rsidR="00150907">
              <w:rPr>
                <w:rFonts w:ascii="Arial" w:hAnsi="Arial" w:cs="Arial"/>
                <w:sz w:val="20"/>
                <w:szCs w:val="20"/>
              </w:rPr>
              <w:t>LGC</w:t>
            </w:r>
            <w:r w:rsidRPr="002642C0">
              <w:rPr>
                <w:rFonts w:ascii="Arial" w:hAnsi="Arial" w:cs="Arial"/>
                <w:sz w:val="20"/>
                <w:szCs w:val="20"/>
              </w:rPr>
              <w:t xml:space="preserve"> al punto 3.2 (nota 8) specificano che "nessuna ulteriore attività è necessaria per completare l'operazione – i lavori sono completati e ricevuti in conformità ai requisiti previsti dalla legislazione nazionale". Lo Stato membro deve gestire e monitorare i progetti non funzionanti in linea con le condizioni definite nelle </w:t>
            </w:r>
            <w:r w:rsidR="00150907">
              <w:rPr>
                <w:rFonts w:ascii="Arial" w:hAnsi="Arial" w:cs="Arial"/>
                <w:sz w:val="20"/>
                <w:szCs w:val="20"/>
              </w:rPr>
              <w:t>LGC</w:t>
            </w:r>
            <w:r w:rsidRPr="002642C0">
              <w:rPr>
                <w:rFonts w:ascii="Arial" w:hAnsi="Arial" w:cs="Arial"/>
                <w:sz w:val="20"/>
                <w:szCs w:val="20"/>
              </w:rPr>
              <w:t xml:space="preserve"> (capitolo 3.5) e con le informazioni richieste.</w:t>
            </w:r>
          </w:p>
          <w:p w:rsidR="004520E0" w:rsidRPr="002642C0" w:rsidRDefault="004520E0" w:rsidP="002642C0">
            <w:pPr>
              <w:jc w:val="both"/>
              <w:rPr>
                <w:rFonts w:ascii="Arial" w:hAnsi="Arial" w:cs="Arial"/>
                <w:sz w:val="20"/>
                <w:szCs w:val="20"/>
              </w:rPr>
            </w:pPr>
            <w:r w:rsidRPr="002642C0">
              <w:rPr>
                <w:rFonts w:ascii="Arial" w:hAnsi="Arial" w:cs="Arial"/>
                <w:sz w:val="20"/>
                <w:szCs w:val="20"/>
              </w:rPr>
              <w:t>Inoltre, è responsabilità dell’</w:t>
            </w:r>
            <w:proofErr w:type="spellStart"/>
            <w:r w:rsidRPr="002642C0">
              <w:rPr>
                <w:rFonts w:ascii="Arial" w:hAnsi="Arial" w:cs="Arial"/>
                <w:sz w:val="20"/>
                <w:szCs w:val="20"/>
              </w:rPr>
              <w:t>AdG</w:t>
            </w:r>
            <w:proofErr w:type="spellEnd"/>
            <w:r w:rsidRPr="002642C0">
              <w:rPr>
                <w:rFonts w:ascii="Arial" w:hAnsi="Arial" w:cs="Arial"/>
                <w:sz w:val="20"/>
                <w:szCs w:val="20"/>
              </w:rPr>
              <w:t xml:space="preserve"> verificare e dichiarare che le operazioni incluse nei documenti di chiusura siano state completate e siano in uso. Lo Stato membro dovrebbe garantire che le funzioni delle autorità siano espletate ai sensi degli articoli da 60 a 62 del Reg</w:t>
            </w:r>
            <w:r w:rsidR="00013B4D">
              <w:rPr>
                <w:rFonts w:ascii="Arial" w:hAnsi="Arial" w:cs="Arial"/>
                <w:sz w:val="20"/>
                <w:szCs w:val="20"/>
              </w:rPr>
              <w:t>.</w:t>
            </w:r>
            <w:r w:rsidRPr="002642C0">
              <w:rPr>
                <w:rFonts w:ascii="Arial" w:hAnsi="Arial" w:cs="Arial"/>
                <w:sz w:val="20"/>
                <w:szCs w:val="20"/>
              </w:rPr>
              <w:t xml:space="preserve"> </w:t>
            </w:r>
            <w:proofErr w:type="gramStart"/>
            <w:r w:rsidRPr="002642C0">
              <w:rPr>
                <w:rFonts w:ascii="Arial" w:hAnsi="Arial" w:cs="Arial"/>
                <w:sz w:val="20"/>
                <w:szCs w:val="20"/>
              </w:rPr>
              <w:t>Gen</w:t>
            </w:r>
            <w:r w:rsidR="00013B4D">
              <w:rPr>
                <w:rFonts w:ascii="Arial" w:hAnsi="Arial" w:cs="Arial"/>
                <w:sz w:val="20"/>
                <w:szCs w:val="20"/>
              </w:rPr>
              <w:t>.</w:t>
            </w:r>
            <w:r w:rsidRPr="002642C0">
              <w:rPr>
                <w:rFonts w:ascii="Arial" w:hAnsi="Arial" w:cs="Arial"/>
                <w:sz w:val="20"/>
                <w:szCs w:val="20"/>
              </w:rPr>
              <w:t>.</w:t>
            </w:r>
            <w:proofErr w:type="gramEnd"/>
            <w:r w:rsidRPr="002642C0">
              <w:rPr>
                <w:rFonts w:ascii="Arial" w:hAnsi="Arial" w:cs="Arial"/>
                <w:sz w:val="20"/>
                <w:szCs w:val="20"/>
              </w:rPr>
              <w:t xml:space="preserve"> </w:t>
            </w:r>
          </w:p>
          <w:p w:rsidR="004520E0" w:rsidRPr="002642C0" w:rsidRDefault="004520E0" w:rsidP="002642C0">
            <w:pPr>
              <w:jc w:val="both"/>
              <w:rPr>
                <w:rFonts w:ascii="Arial" w:hAnsi="Arial" w:cs="Arial"/>
                <w:sz w:val="20"/>
                <w:szCs w:val="20"/>
              </w:rPr>
            </w:pPr>
            <w:r w:rsidRPr="002642C0">
              <w:rPr>
                <w:rFonts w:ascii="Arial" w:hAnsi="Arial" w:cs="Arial"/>
                <w:sz w:val="20"/>
                <w:szCs w:val="20"/>
              </w:rPr>
              <w:t>Spetta all’</w:t>
            </w:r>
            <w:proofErr w:type="spellStart"/>
            <w:r w:rsidRPr="002642C0">
              <w:rPr>
                <w:rFonts w:ascii="Arial" w:hAnsi="Arial" w:cs="Arial"/>
                <w:sz w:val="20"/>
                <w:szCs w:val="20"/>
              </w:rPr>
              <w:t>AdG</w:t>
            </w:r>
            <w:proofErr w:type="spellEnd"/>
            <w:r w:rsidRPr="002642C0">
              <w:rPr>
                <w:rFonts w:ascii="Arial" w:hAnsi="Arial" w:cs="Arial"/>
                <w:sz w:val="20"/>
                <w:szCs w:val="20"/>
              </w:rPr>
              <w:t xml:space="preserve"> decidere se il controllo amministrativo può essere sufficiente a dimostrare il funzionamento dei progetti.</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t>69</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non funzionanti</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4520E0" w:rsidP="002642C0">
            <w:pPr>
              <w:jc w:val="both"/>
              <w:rPr>
                <w:rFonts w:ascii="Arial" w:hAnsi="Arial" w:cs="Arial"/>
                <w:sz w:val="20"/>
                <w:szCs w:val="20"/>
              </w:rPr>
            </w:pPr>
            <w:r w:rsidRPr="002642C0">
              <w:rPr>
                <w:rFonts w:ascii="Arial" w:hAnsi="Arial" w:cs="Arial"/>
                <w:sz w:val="20"/>
                <w:szCs w:val="20"/>
              </w:rPr>
              <w:t>Quali requisiti devono essere soddisfatti per considerare il progetto come operazione non funzionante? Quali sono i criteri dettagliati per la notifica dei progetti non funzionanti?</w:t>
            </w:r>
          </w:p>
        </w:tc>
        <w:tc>
          <w:tcPr>
            <w:tcW w:w="6746" w:type="dxa"/>
          </w:tcPr>
          <w:p w:rsidR="004520E0" w:rsidRPr="00013B4D" w:rsidRDefault="004520E0" w:rsidP="000B55AB">
            <w:pPr>
              <w:pStyle w:val="Paragrafoelenco"/>
              <w:numPr>
                <w:ilvl w:val="1"/>
                <w:numId w:val="23"/>
              </w:numPr>
              <w:ind w:left="176" w:hanging="176"/>
              <w:jc w:val="both"/>
              <w:rPr>
                <w:rFonts w:ascii="Arial" w:hAnsi="Arial" w:cs="Arial"/>
                <w:sz w:val="20"/>
                <w:szCs w:val="20"/>
              </w:rPr>
            </w:pPr>
            <w:r w:rsidRPr="00013B4D">
              <w:rPr>
                <w:rFonts w:ascii="Arial" w:hAnsi="Arial" w:cs="Arial"/>
                <w:sz w:val="20"/>
                <w:szCs w:val="20"/>
              </w:rPr>
              <w:t>Spetta agli Stati membri decidere se vi sono buone ragioni affinché un progetto possa essere considerato come "non funzionante". Non esiste un elenco di "buone ragioni", ma sono in genere problemi indipendenti dalla volontà del beneficiario e sufficientemente chiari da fornire qualche garanzia che essi possano essere risolti al massimo entro due anni dalla chiusura.</w:t>
            </w:r>
          </w:p>
          <w:p w:rsidR="004520E0" w:rsidRPr="00013B4D" w:rsidRDefault="004520E0" w:rsidP="000B55AB">
            <w:pPr>
              <w:pStyle w:val="Paragrafoelenco"/>
              <w:numPr>
                <w:ilvl w:val="1"/>
                <w:numId w:val="23"/>
              </w:numPr>
              <w:ind w:left="176" w:hanging="176"/>
              <w:jc w:val="both"/>
              <w:rPr>
                <w:rFonts w:ascii="Arial" w:hAnsi="Arial" w:cs="Arial"/>
                <w:sz w:val="20"/>
                <w:szCs w:val="20"/>
              </w:rPr>
            </w:pPr>
            <w:r w:rsidRPr="00013B4D">
              <w:rPr>
                <w:rFonts w:ascii="Arial" w:hAnsi="Arial" w:cs="Arial"/>
                <w:sz w:val="20"/>
                <w:szCs w:val="20"/>
              </w:rPr>
              <w:t>Il progetto non funzionante deve avere un costo totale di almeno 5 milioni di euro.</w:t>
            </w:r>
          </w:p>
          <w:p w:rsidR="004520E0" w:rsidRPr="00013B4D" w:rsidRDefault="004520E0" w:rsidP="000B55AB">
            <w:pPr>
              <w:pStyle w:val="Paragrafoelenco"/>
              <w:numPr>
                <w:ilvl w:val="1"/>
                <w:numId w:val="23"/>
              </w:numPr>
              <w:ind w:left="176" w:hanging="176"/>
              <w:jc w:val="both"/>
              <w:rPr>
                <w:rFonts w:ascii="Arial" w:hAnsi="Arial" w:cs="Arial"/>
                <w:sz w:val="20"/>
                <w:szCs w:val="20"/>
              </w:rPr>
            </w:pPr>
            <w:r w:rsidRPr="00013B4D">
              <w:rPr>
                <w:rFonts w:ascii="Arial" w:hAnsi="Arial" w:cs="Arial"/>
                <w:sz w:val="20"/>
                <w:szCs w:val="20"/>
              </w:rPr>
              <w:t>Il contributo dei Fondi a tutti i progetti non funzionanti all'interno di un programma non può superare il 10% della dotazione totale per quel programma.</w:t>
            </w:r>
          </w:p>
          <w:p w:rsidR="004520E0" w:rsidRPr="00013B4D" w:rsidRDefault="004520E0" w:rsidP="000B55AB">
            <w:pPr>
              <w:pStyle w:val="Paragrafoelenco"/>
              <w:numPr>
                <w:ilvl w:val="0"/>
                <w:numId w:val="22"/>
              </w:numPr>
              <w:ind w:left="176" w:hanging="176"/>
              <w:jc w:val="both"/>
              <w:rPr>
                <w:rFonts w:ascii="Arial" w:hAnsi="Arial" w:cs="Arial"/>
                <w:sz w:val="20"/>
                <w:szCs w:val="20"/>
              </w:rPr>
            </w:pPr>
            <w:r w:rsidRPr="00013B4D">
              <w:rPr>
                <w:rFonts w:ascii="Arial" w:hAnsi="Arial" w:cs="Arial"/>
                <w:sz w:val="20"/>
                <w:szCs w:val="20"/>
              </w:rPr>
              <w:lastRenderedPageBreak/>
              <w:t>Lo Stato Membro deve fornire unitamente al rapporto finale un elenco dei progetti non funzionanti. Dato che i progetti funzionanti sono definiti come quelli 1) completati e 2) in uso, i progetti non funzionanti sono quelli che non soddisfano uno o entrambi i criteri.</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lastRenderedPageBreak/>
              <w:t>70</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non funzionanti</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4520E0" w:rsidP="002642C0">
            <w:pPr>
              <w:jc w:val="both"/>
              <w:rPr>
                <w:rFonts w:ascii="Arial" w:hAnsi="Arial" w:cs="Arial"/>
                <w:sz w:val="20"/>
                <w:szCs w:val="20"/>
              </w:rPr>
            </w:pPr>
            <w:r w:rsidRPr="002642C0">
              <w:rPr>
                <w:rFonts w:ascii="Arial" w:hAnsi="Arial" w:cs="Arial"/>
                <w:sz w:val="20"/>
                <w:szCs w:val="20"/>
              </w:rPr>
              <w:t>Sarebbe opportuno un chiarimento in merito alla definizione di progetto non funzionante. Che cosa si intende con "completato e in uso"?</w:t>
            </w:r>
          </w:p>
        </w:tc>
        <w:tc>
          <w:tcPr>
            <w:tcW w:w="6746" w:type="dxa"/>
          </w:tcPr>
          <w:p w:rsidR="004520E0" w:rsidRPr="002642C0" w:rsidRDefault="004520E0" w:rsidP="002642C0">
            <w:pPr>
              <w:jc w:val="both"/>
              <w:rPr>
                <w:rFonts w:ascii="Arial" w:hAnsi="Arial" w:cs="Arial"/>
                <w:sz w:val="20"/>
                <w:szCs w:val="20"/>
              </w:rPr>
            </w:pPr>
            <w:r w:rsidRPr="002642C0">
              <w:rPr>
                <w:rFonts w:ascii="Arial" w:hAnsi="Arial" w:cs="Arial"/>
                <w:sz w:val="20"/>
                <w:szCs w:val="20"/>
              </w:rPr>
              <w:t xml:space="preserve">Un progetto è completato quando tutte le attività previste sono state effettivamente svolte (senza che ulteriori attività siano necessarie per completare l'operazione). In caso di lavori, questo significa che i lavori sono stati completati e ricevuti in conformità ai requisiti previsti dalla legislazione nazionale e/o nell’accordo di finanziamento. Al fine di valutare il completamento dei progetti dovranno pertanto essere seguite le norme nazionali in materia di ricezione delle opere. </w:t>
            </w:r>
          </w:p>
          <w:p w:rsidR="004520E0" w:rsidRPr="002642C0" w:rsidRDefault="004520E0" w:rsidP="002642C0">
            <w:pPr>
              <w:jc w:val="both"/>
              <w:rPr>
                <w:rFonts w:ascii="Arial" w:hAnsi="Arial" w:cs="Arial"/>
                <w:sz w:val="20"/>
                <w:szCs w:val="20"/>
              </w:rPr>
            </w:pPr>
            <w:r w:rsidRPr="002642C0">
              <w:rPr>
                <w:rFonts w:ascii="Arial" w:hAnsi="Arial" w:cs="Arial"/>
                <w:sz w:val="20"/>
                <w:szCs w:val="20"/>
              </w:rPr>
              <w:t xml:space="preserve">Un progetto è in uso quando è utilizzato secondo il suo scopo che in base alla nota 7 delle </w:t>
            </w:r>
            <w:r w:rsidR="00150907">
              <w:rPr>
                <w:rFonts w:ascii="Arial" w:hAnsi="Arial" w:cs="Arial"/>
                <w:sz w:val="20"/>
                <w:szCs w:val="20"/>
              </w:rPr>
              <w:t>LGC</w:t>
            </w:r>
            <w:r w:rsidRPr="002642C0">
              <w:rPr>
                <w:rFonts w:ascii="Arial" w:hAnsi="Arial" w:cs="Arial"/>
                <w:sz w:val="20"/>
                <w:szCs w:val="20"/>
              </w:rPr>
              <w:t xml:space="preserve"> prescinde dalle prestazioni.</w:t>
            </w:r>
          </w:p>
          <w:p w:rsidR="004520E0" w:rsidRPr="002642C0" w:rsidRDefault="004520E0" w:rsidP="002642C0">
            <w:pPr>
              <w:jc w:val="both"/>
              <w:rPr>
                <w:rFonts w:ascii="Arial" w:hAnsi="Arial" w:cs="Arial"/>
                <w:sz w:val="20"/>
                <w:szCs w:val="20"/>
              </w:rPr>
            </w:pPr>
            <w:r w:rsidRPr="002642C0">
              <w:rPr>
                <w:rFonts w:ascii="Arial" w:hAnsi="Arial" w:cs="Arial"/>
                <w:sz w:val="20"/>
                <w:szCs w:val="20"/>
              </w:rPr>
              <w:t>Ad esempio, non è sufficiente aver costruito una nuova linea ferroviaria: è necessario che questa sia aperta al pubblico. La nuova ferrovia può non attrarre un numero sufficiente di passeggeri (essere poco efficiente), ma sarà ancora considerata come in uso.</w:t>
            </w:r>
          </w:p>
          <w:p w:rsidR="004520E0" w:rsidRPr="002642C0" w:rsidRDefault="004520E0" w:rsidP="002642C0">
            <w:pPr>
              <w:jc w:val="both"/>
              <w:rPr>
                <w:rFonts w:ascii="Arial" w:hAnsi="Arial" w:cs="Arial"/>
                <w:sz w:val="20"/>
                <w:szCs w:val="20"/>
              </w:rPr>
            </w:pPr>
            <w:r w:rsidRPr="002642C0">
              <w:rPr>
                <w:rFonts w:ascii="Arial" w:hAnsi="Arial" w:cs="Arial"/>
                <w:sz w:val="20"/>
                <w:szCs w:val="20"/>
              </w:rPr>
              <w:t>Allo stesso modo, un museo è aperto al pubblico, ma non riesce ad attrarre visitatori sufficienti. È comunque considerato completato e in uso.</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t>71</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non funzionanti</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4520E0" w:rsidP="00013B4D">
            <w:pPr>
              <w:jc w:val="both"/>
              <w:rPr>
                <w:rFonts w:ascii="Arial" w:hAnsi="Arial" w:cs="Arial"/>
                <w:sz w:val="20"/>
                <w:szCs w:val="20"/>
              </w:rPr>
            </w:pPr>
            <w:r w:rsidRPr="002642C0">
              <w:rPr>
                <w:rFonts w:ascii="Arial" w:hAnsi="Arial" w:cs="Arial"/>
                <w:sz w:val="20"/>
                <w:szCs w:val="20"/>
              </w:rPr>
              <w:t xml:space="preserve">Secondo le </w:t>
            </w:r>
            <w:r w:rsidR="00150907">
              <w:rPr>
                <w:rFonts w:ascii="Arial" w:hAnsi="Arial" w:cs="Arial"/>
                <w:sz w:val="20"/>
                <w:szCs w:val="20"/>
              </w:rPr>
              <w:t>LGC</w:t>
            </w:r>
            <w:r w:rsidRPr="002642C0">
              <w:rPr>
                <w:rFonts w:ascii="Arial" w:hAnsi="Arial" w:cs="Arial"/>
                <w:sz w:val="20"/>
                <w:szCs w:val="20"/>
              </w:rPr>
              <w:t>: le autorità nazionali dovrebbero garantire che entro la data di presentazione dei documenti di chiusura il Grande Progetto cofinanziato sia completato, permettendo così di realizzare gli obiettivi dell’asse o degli assi prioritari a cui si riferisce e di raggiungere il suo scopo e la sua funzione. Le informazioni fornite dagli Stati membri nel rapporto finale dovrebbe</w:t>
            </w:r>
            <w:r w:rsidR="00222619">
              <w:rPr>
                <w:rFonts w:ascii="Arial" w:hAnsi="Arial" w:cs="Arial"/>
                <w:sz w:val="20"/>
                <w:szCs w:val="20"/>
              </w:rPr>
              <w:t>ro</w:t>
            </w:r>
            <w:r w:rsidRPr="002642C0">
              <w:rPr>
                <w:rFonts w:ascii="Arial" w:hAnsi="Arial" w:cs="Arial"/>
                <w:sz w:val="20"/>
                <w:szCs w:val="20"/>
              </w:rPr>
              <w:t xml:space="preserve"> consentire alla Commissione di giungere a delle conclusioni a questo riguardo. La data di completamento del progetto è fissata al 31</w:t>
            </w:r>
            <w:r w:rsidR="00013B4D">
              <w:rPr>
                <w:rFonts w:ascii="Arial" w:hAnsi="Arial" w:cs="Arial"/>
                <w:sz w:val="20"/>
                <w:szCs w:val="20"/>
              </w:rPr>
              <w:t>.10.</w:t>
            </w:r>
            <w:r w:rsidRPr="002642C0">
              <w:rPr>
                <w:rFonts w:ascii="Arial" w:hAnsi="Arial" w:cs="Arial"/>
                <w:sz w:val="20"/>
                <w:szCs w:val="20"/>
              </w:rPr>
              <w:t xml:space="preserve">2015, ma vi è una reale possibilità che i beneficiari si adopereranno per l'estensione di questa data alla fine del 2015. Ciò potrebbe condurre a ritardi nel raggiungimento degli indicatori di risultato. Nel caso in cui i target degli indicatori di risultato del progetto non siano </w:t>
            </w:r>
            <w:r w:rsidRPr="002642C0">
              <w:rPr>
                <w:rFonts w:ascii="Arial" w:hAnsi="Arial" w:cs="Arial"/>
                <w:sz w:val="20"/>
                <w:szCs w:val="20"/>
              </w:rPr>
              <w:lastRenderedPageBreak/>
              <w:t>raggiunti entro la data di presentazione del rapporto finale, è possibile applicare una procedura speciale, ad esempio: il completamento di questa parte della relazione finale in un momento successivo?</w:t>
            </w:r>
          </w:p>
        </w:tc>
        <w:tc>
          <w:tcPr>
            <w:tcW w:w="6746" w:type="dxa"/>
          </w:tcPr>
          <w:p w:rsidR="004520E0" w:rsidRPr="002642C0" w:rsidRDefault="004520E0" w:rsidP="002642C0">
            <w:pPr>
              <w:jc w:val="both"/>
              <w:rPr>
                <w:rFonts w:ascii="Arial" w:hAnsi="Arial" w:cs="Arial"/>
                <w:sz w:val="20"/>
                <w:szCs w:val="20"/>
              </w:rPr>
            </w:pPr>
            <w:r w:rsidRPr="002642C0">
              <w:rPr>
                <w:rFonts w:ascii="Arial" w:hAnsi="Arial" w:cs="Arial"/>
                <w:sz w:val="20"/>
                <w:szCs w:val="20"/>
              </w:rPr>
              <w:lastRenderedPageBreak/>
              <w:t>I documenti di chiusura, compreso il rapporto finale, dovrebbero essere presentati entro il 31</w:t>
            </w:r>
            <w:r w:rsidR="00013B4D">
              <w:rPr>
                <w:rFonts w:ascii="Arial" w:hAnsi="Arial" w:cs="Arial"/>
                <w:sz w:val="20"/>
                <w:szCs w:val="20"/>
              </w:rPr>
              <w:t>.03.</w:t>
            </w:r>
            <w:r w:rsidRPr="002642C0">
              <w:rPr>
                <w:rFonts w:ascii="Arial" w:hAnsi="Arial" w:cs="Arial"/>
                <w:sz w:val="20"/>
                <w:szCs w:val="20"/>
              </w:rPr>
              <w:t>2017, come previsto all'art</w:t>
            </w:r>
            <w:r w:rsidR="00013B4D">
              <w:rPr>
                <w:rFonts w:ascii="Arial" w:hAnsi="Arial" w:cs="Arial"/>
                <w:sz w:val="20"/>
                <w:szCs w:val="20"/>
              </w:rPr>
              <w:t>.</w:t>
            </w:r>
            <w:r w:rsidRPr="002642C0">
              <w:rPr>
                <w:rFonts w:ascii="Arial" w:hAnsi="Arial" w:cs="Arial"/>
                <w:sz w:val="20"/>
                <w:szCs w:val="20"/>
              </w:rPr>
              <w:t xml:space="preserve"> 89 (1) del Reg</w:t>
            </w:r>
            <w:r w:rsidR="00013B4D">
              <w:rPr>
                <w:rFonts w:ascii="Arial" w:hAnsi="Arial" w:cs="Arial"/>
                <w:sz w:val="20"/>
                <w:szCs w:val="20"/>
              </w:rPr>
              <w:t>.</w:t>
            </w:r>
            <w:r w:rsidRPr="002642C0">
              <w:rPr>
                <w:rFonts w:ascii="Arial" w:hAnsi="Arial" w:cs="Arial"/>
                <w:sz w:val="20"/>
                <w:szCs w:val="20"/>
              </w:rPr>
              <w:t xml:space="preserve"> </w:t>
            </w:r>
            <w:proofErr w:type="gramStart"/>
            <w:r w:rsidRPr="002642C0">
              <w:rPr>
                <w:rFonts w:ascii="Arial" w:hAnsi="Arial" w:cs="Arial"/>
                <w:sz w:val="20"/>
                <w:szCs w:val="20"/>
              </w:rPr>
              <w:t>Gen</w:t>
            </w:r>
            <w:r w:rsidR="00013B4D">
              <w:rPr>
                <w:rFonts w:ascii="Arial" w:hAnsi="Arial" w:cs="Arial"/>
                <w:sz w:val="20"/>
                <w:szCs w:val="20"/>
              </w:rPr>
              <w:t>..</w:t>
            </w:r>
            <w:proofErr w:type="gramEnd"/>
            <w:r w:rsidRPr="002642C0">
              <w:rPr>
                <w:rFonts w:ascii="Arial" w:hAnsi="Arial" w:cs="Arial"/>
                <w:sz w:val="20"/>
                <w:szCs w:val="20"/>
              </w:rPr>
              <w:t xml:space="preserve"> Se entro tale data un grande progetto non è stat</w:t>
            </w:r>
            <w:r w:rsidR="00222619">
              <w:rPr>
                <w:rFonts w:ascii="Arial" w:hAnsi="Arial" w:cs="Arial"/>
                <w:sz w:val="20"/>
                <w:szCs w:val="20"/>
              </w:rPr>
              <w:t>o</w:t>
            </w:r>
            <w:r w:rsidRPr="002642C0">
              <w:rPr>
                <w:rFonts w:ascii="Arial" w:hAnsi="Arial" w:cs="Arial"/>
                <w:sz w:val="20"/>
                <w:szCs w:val="20"/>
              </w:rPr>
              <w:t xml:space="preserve"> completato e non è in uso, lo Stato membro può decidere, in via eccezionale e fornendo un'adeguata giustificazione, di includere le spese pagate nella dichiarazione finale di spesa (a patto che le condizioni, illustrate nella sezione 3.5 siano rispettate). In questo modo, lo Stato membro si impegna a completare il grande progetto entro i due anni successivi alla presentazione dei documenti di chiusura.</w:t>
            </w:r>
          </w:p>
          <w:p w:rsidR="004520E0" w:rsidRPr="002642C0" w:rsidRDefault="004520E0" w:rsidP="002642C0">
            <w:pPr>
              <w:jc w:val="both"/>
              <w:rPr>
                <w:rFonts w:ascii="Arial" w:hAnsi="Arial" w:cs="Arial"/>
                <w:sz w:val="20"/>
                <w:szCs w:val="20"/>
              </w:rPr>
            </w:pPr>
            <w:r w:rsidRPr="002642C0">
              <w:rPr>
                <w:rFonts w:ascii="Arial" w:hAnsi="Arial" w:cs="Arial"/>
                <w:sz w:val="20"/>
                <w:szCs w:val="20"/>
              </w:rPr>
              <w:t>Lo Stato membro deve fornire insieme al rapporto finale un elenco dei progetti non funzionanti mantenuti nel programma e deve riferire alla Commissione, su base semestrale, sulle misure adottate per il loro completamento.</w:t>
            </w:r>
          </w:p>
          <w:p w:rsidR="004520E0" w:rsidRPr="002642C0" w:rsidRDefault="004520E0" w:rsidP="002642C0">
            <w:pPr>
              <w:jc w:val="both"/>
              <w:rPr>
                <w:rFonts w:ascii="Arial" w:hAnsi="Arial" w:cs="Arial"/>
                <w:sz w:val="20"/>
                <w:szCs w:val="20"/>
              </w:rPr>
            </w:pPr>
            <w:r w:rsidRPr="002642C0">
              <w:rPr>
                <w:rFonts w:ascii="Arial" w:hAnsi="Arial" w:cs="Arial"/>
                <w:sz w:val="20"/>
                <w:szCs w:val="20"/>
              </w:rPr>
              <w:t>Si prega di notare oltre alla nota 7, la quale specifica che il progetto deve essere in uso senza riguardo per le prestazioni, che significative sotto-</w:t>
            </w:r>
            <w:r w:rsidRPr="002642C0">
              <w:rPr>
                <w:rFonts w:ascii="Arial" w:hAnsi="Arial" w:cs="Arial"/>
                <w:sz w:val="20"/>
                <w:szCs w:val="20"/>
              </w:rPr>
              <w:lastRenderedPageBreak/>
              <w:t>prestazioni devono essere in ogni caso evidenziate e devono essere messe a punto delle strategie per superarle.</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lastRenderedPageBreak/>
              <w:t>72</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non funzionanti</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222619" w:rsidP="00222619">
            <w:pPr>
              <w:jc w:val="both"/>
              <w:rPr>
                <w:rFonts w:ascii="Arial" w:hAnsi="Arial" w:cs="Arial"/>
                <w:sz w:val="20"/>
                <w:szCs w:val="20"/>
              </w:rPr>
            </w:pPr>
            <w:r>
              <w:rPr>
                <w:rFonts w:ascii="Arial" w:hAnsi="Arial" w:cs="Arial"/>
                <w:sz w:val="20"/>
                <w:szCs w:val="20"/>
              </w:rPr>
              <w:t>In che modo g</w:t>
            </w:r>
            <w:r w:rsidR="004520E0" w:rsidRPr="002642C0">
              <w:rPr>
                <w:rFonts w:ascii="Arial" w:hAnsi="Arial" w:cs="Arial"/>
                <w:sz w:val="20"/>
                <w:szCs w:val="20"/>
              </w:rPr>
              <w:t xml:space="preserve">li Stati membri dovrebbero trattare i progetti non funzionanti con un costo totale inferiore a 5 milioni di euro? </w:t>
            </w:r>
          </w:p>
        </w:tc>
        <w:tc>
          <w:tcPr>
            <w:tcW w:w="6746" w:type="dxa"/>
          </w:tcPr>
          <w:p w:rsidR="004520E0" w:rsidRPr="002642C0" w:rsidRDefault="004520E0" w:rsidP="002642C0">
            <w:pPr>
              <w:jc w:val="both"/>
              <w:rPr>
                <w:rFonts w:ascii="Arial" w:hAnsi="Arial" w:cs="Arial"/>
                <w:sz w:val="20"/>
                <w:szCs w:val="20"/>
              </w:rPr>
            </w:pPr>
            <w:r w:rsidRPr="002642C0">
              <w:rPr>
                <w:rFonts w:ascii="Arial" w:hAnsi="Arial" w:cs="Arial"/>
                <w:sz w:val="20"/>
                <w:szCs w:val="20"/>
              </w:rPr>
              <w:t xml:space="preserve">Al momento della presentazione dei documenti di chiusura, gli Stati membri devono garantire che tutti i progetti inclusi nella chiusura del programma sono in funzione, che significa completati (raggiungimento degli obiettivi della decisione di finanziamento) e in uso, </w:t>
            </w:r>
            <w:r w:rsidR="00222619">
              <w:rPr>
                <w:rFonts w:ascii="Arial" w:hAnsi="Arial" w:cs="Arial"/>
                <w:sz w:val="20"/>
                <w:szCs w:val="20"/>
              </w:rPr>
              <w:t>pertanto</w:t>
            </w:r>
            <w:r w:rsidRPr="002642C0">
              <w:rPr>
                <w:rFonts w:ascii="Arial" w:hAnsi="Arial" w:cs="Arial"/>
                <w:sz w:val="20"/>
                <w:szCs w:val="20"/>
              </w:rPr>
              <w:t xml:space="preserve"> considerati ammissibili.</w:t>
            </w:r>
          </w:p>
          <w:p w:rsidR="004520E0" w:rsidRPr="002642C0" w:rsidRDefault="004520E0" w:rsidP="00222619">
            <w:pPr>
              <w:jc w:val="both"/>
              <w:rPr>
                <w:rFonts w:ascii="Arial" w:hAnsi="Arial" w:cs="Arial"/>
                <w:sz w:val="20"/>
                <w:szCs w:val="20"/>
              </w:rPr>
            </w:pPr>
            <w:r w:rsidRPr="002642C0">
              <w:rPr>
                <w:rFonts w:ascii="Arial" w:hAnsi="Arial" w:cs="Arial"/>
                <w:sz w:val="20"/>
                <w:szCs w:val="20"/>
              </w:rPr>
              <w:t>I progetti non completati il cui costo totale sia inferiore a 5 milioni di euro non possono essere inclusi nella chiusura e lo Stato membro deve ritirare le spese precedentemente dichiarate per questi progetti. Lo Stato membro può tuttavia sostituirle con le spese di una operazione finalizzata, se disponibile (</w:t>
            </w:r>
            <w:r w:rsidR="00222619">
              <w:rPr>
                <w:rFonts w:ascii="Arial" w:hAnsi="Arial" w:cs="Arial"/>
                <w:sz w:val="20"/>
                <w:szCs w:val="20"/>
              </w:rPr>
              <w:t>overbooking</w:t>
            </w:r>
            <w:r w:rsidRPr="002642C0">
              <w:rPr>
                <w:rFonts w:ascii="Arial" w:hAnsi="Arial" w:cs="Arial"/>
                <w:sz w:val="20"/>
                <w:szCs w:val="20"/>
              </w:rPr>
              <w:t>).</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t>73</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in uso</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4520E0" w:rsidP="002642C0">
            <w:pPr>
              <w:jc w:val="both"/>
              <w:rPr>
                <w:rFonts w:ascii="Arial" w:hAnsi="Arial" w:cs="Arial"/>
                <w:sz w:val="20"/>
                <w:szCs w:val="20"/>
              </w:rPr>
            </w:pPr>
            <w:r w:rsidRPr="002642C0">
              <w:rPr>
                <w:rFonts w:ascii="Arial" w:hAnsi="Arial" w:cs="Arial"/>
                <w:sz w:val="20"/>
                <w:szCs w:val="20"/>
              </w:rPr>
              <w:t>La CE potrebbe chiarire la definizione di "progetto funzionante e in uso" nel contesto dei progetti di rete?</w:t>
            </w:r>
          </w:p>
        </w:tc>
        <w:tc>
          <w:tcPr>
            <w:tcW w:w="6746" w:type="dxa"/>
          </w:tcPr>
          <w:p w:rsidR="004520E0" w:rsidRPr="002642C0" w:rsidRDefault="004520E0" w:rsidP="00071506">
            <w:pPr>
              <w:jc w:val="both"/>
              <w:rPr>
                <w:rFonts w:ascii="Arial" w:hAnsi="Arial" w:cs="Arial"/>
                <w:sz w:val="20"/>
                <w:szCs w:val="20"/>
              </w:rPr>
            </w:pPr>
            <w:r w:rsidRPr="002642C0">
              <w:rPr>
                <w:rFonts w:ascii="Arial" w:hAnsi="Arial" w:cs="Arial"/>
                <w:sz w:val="20"/>
                <w:szCs w:val="20"/>
              </w:rPr>
              <w:t xml:space="preserve">Deve essere specificata la natura dei "progetti di rete". Se si tratta di apparecchiature di rete ITC, devono essere in uso; se si tratta di una rete virtuale (condivisione di esperienze, </w:t>
            </w:r>
            <w:r w:rsidR="001E1FC8" w:rsidRPr="002642C0">
              <w:rPr>
                <w:rFonts w:ascii="Arial" w:hAnsi="Arial" w:cs="Arial"/>
                <w:sz w:val="20"/>
                <w:szCs w:val="20"/>
              </w:rPr>
              <w:t>ecc.</w:t>
            </w:r>
            <w:r w:rsidRPr="002642C0">
              <w:rPr>
                <w:rFonts w:ascii="Arial" w:hAnsi="Arial" w:cs="Arial"/>
                <w:sz w:val="20"/>
                <w:szCs w:val="20"/>
              </w:rPr>
              <w:t xml:space="preserve">) si deve dimostrare che sta effettivamente aiutando le persone a costruire un network e a condividere esperienze. Si prega di </w:t>
            </w:r>
            <w:r w:rsidR="00222619">
              <w:rPr>
                <w:rFonts w:ascii="Arial" w:hAnsi="Arial" w:cs="Arial"/>
                <w:sz w:val="20"/>
                <w:szCs w:val="20"/>
              </w:rPr>
              <w:t>tener presente</w:t>
            </w:r>
            <w:r w:rsidRPr="002642C0">
              <w:rPr>
                <w:rFonts w:ascii="Arial" w:hAnsi="Arial" w:cs="Arial"/>
                <w:sz w:val="20"/>
                <w:szCs w:val="20"/>
              </w:rPr>
              <w:t xml:space="preserve"> anche la nota 11 delle </w:t>
            </w:r>
            <w:r w:rsidR="00150907">
              <w:rPr>
                <w:rFonts w:ascii="Arial" w:hAnsi="Arial" w:cs="Arial"/>
                <w:sz w:val="20"/>
                <w:szCs w:val="20"/>
              </w:rPr>
              <w:t>LGC</w:t>
            </w:r>
            <w:r w:rsidRPr="002642C0">
              <w:rPr>
                <w:rFonts w:ascii="Arial" w:hAnsi="Arial" w:cs="Arial"/>
                <w:sz w:val="20"/>
                <w:szCs w:val="20"/>
              </w:rPr>
              <w:t xml:space="preserve"> la quale indica che un progetto che soddisfaceva i requisiti di cui all'art</w:t>
            </w:r>
            <w:r w:rsidR="00013B4D">
              <w:rPr>
                <w:rFonts w:ascii="Arial" w:hAnsi="Arial" w:cs="Arial"/>
                <w:sz w:val="20"/>
                <w:szCs w:val="20"/>
              </w:rPr>
              <w:t>.</w:t>
            </w:r>
            <w:r w:rsidRPr="002642C0">
              <w:rPr>
                <w:rFonts w:ascii="Arial" w:hAnsi="Arial" w:cs="Arial"/>
                <w:sz w:val="20"/>
                <w:szCs w:val="20"/>
              </w:rPr>
              <w:t xml:space="preserve"> 57(1) del Reg. Gen. ma non è più funzionante al momento della chiusura dei programmi, non è considerato come progetto non funzionante. Questa disposizione si applica ai progetti di rete per i quali, nel contratto di concessione degli aiuti è stato previsto che la rete debba essere mantenuta fino ad una certa data prima della chiusura.</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t>74</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Overbooking</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4520E0" w:rsidP="002642C0">
            <w:pPr>
              <w:jc w:val="both"/>
              <w:rPr>
                <w:rFonts w:ascii="Arial" w:hAnsi="Arial" w:cs="Arial"/>
                <w:sz w:val="20"/>
                <w:szCs w:val="20"/>
              </w:rPr>
            </w:pPr>
            <w:r w:rsidRPr="002642C0">
              <w:rPr>
                <w:rFonts w:ascii="Arial" w:hAnsi="Arial" w:cs="Arial"/>
                <w:sz w:val="20"/>
                <w:szCs w:val="20"/>
              </w:rPr>
              <w:t>L’"Overbooking" è auspicato? (Includere più spese controllate nella domanda di pagamento finale, se il bilancio lo permette, in modo da avere un certo margine nel caso in cui siano effettuati dei tagli)</w:t>
            </w:r>
          </w:p>
        </w:tc>
        <w:tc>
          <w:tcPr>
            <w:tcW w:w="6746" w:type="dxa"/>
          </w:tcPr>
          <w:p w:rsidR="004520E0" w:rsidRPr="002642C0" w:rsidRDefault="004520E0" w:rsidP="002642C0">
            <w:pPr>
              <w:jc w:val="both"/>
              <w:rPr>
                <w:rFonts w:ascii="Arial" w:hAnsi="Arial" w:cs="Arial"/>
                <w:sz w:val="20"/>
                <w:szCs w:val="20"/>
              </w:rPr>
            </w:pPr>
            <w:r w:rsidRPr="002642C0">
              <w:rPr>
                <w:rFonts w:ascii="Arial" w:hAnsi="Arial" w:cs="Arial"/>
                <w:sz w:val="20"/>
                <w:szCs w:val="20"/>
              </w:rPr>
              <w:t>L’Overbooking è uno strumento che garantisce un migliore assorbimento dei Fondi da parte delle spese ammissibili.</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t>75</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Overbooking</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4520E0" w:rsidP="00013B4D">
            <w:pPr>
              <w:jc w:val="both"/>
              <w:rPr>
                <w:rFonts w:ascii="Arial" w:hAnsi="Arial" w:cs="Arial"/>
                <w:sz w:val="20"/>
                <w:szCs w:val="20"/>
              </w:rPr>
            </w:pPr>
            <w:r w:rsidRPr="002642C0">
              <w:rPr>
                <w:rFonts w:ascii="Arial" w:hAnsi="Arial" w:cs="Arial"/>
                <w:sz w:val="20"/>
                <w:szCs w:val="20"/>
              </w:rPr>
              <w:t xml:space="preserve">Per la Commissione l’overbooking è particolarmente consigliato, in quanto assicura l'assorbimento dei Fondi a livello di asse prioritario alla fine del periodo di programmazione, si chiede </w:t>
            </w:r>
            <w:r w:rsidRPr="002642C0">
              <w:rPr>
                <w:rFonts w:ascii="Arial" w:hAnsi="Arial" w:cs="Arial"/>
                <w:sz w:val="20"/>
                <w:szCs w:val="20"/>
              </w:rPr>
              <w:lastRenderedPageBreak/>
              <w:t xml:space="preserve">di fornire, se possibile, una guida pratica su come realizzarlo. In questa fase si suppone che nelle domande di pagamento </w:t>
            </w:r>
            <w:r w:rsidR="00222619">
              <w:rPr>
                <w:rFonts w:ascii="Arial" w:hAnsi="Arial" w:cs="Arial"/>
                <w:sz w:val="20"/>
                <w:szCs w:val="20"/>
              </w:rPr>
              <w:t>venga</w:t>
            </w:r>
            <w:r w:rsidRPr="002642C0">
              <w:rPr>
                <w:rFonts w:ascii="Arial" w:hAnsi="Arial" w:cs="Arial"/>
                <w:sz w:val="20"/>
                <w:szCs w:val="20"/>
              </w:rPr>
              <w:t xml:space="preserve"> dichiarata una spesa totale maggiore rispetto al sostegno finanziario massimo ottenuto applicando il tasso di cofinanziamento (ammontare massimo del programma/contributo pubblico). Ulteriori progetti approvati entro la fine del periodo di programmazione che potrebbero essere inclusi nella dichiarazione finale di spesa ai fini dell’overbooking richiedono, secondo le </w:t>
            </w:r>
            <w:r w:rsidR="00150907">
              <w:rPr>
                <w:rFonts w:ascii="Arial" w:hAnsi="Arial" w:cs="Arial"/>
                <w:sz w:val="20"/>
                <w:szCs w:val="20"/>
              </w:rPr>
              <w:t>LGC</w:t>
            </w:r>
            <w:r w:rsidRPr="002642C0">
              <w:rPr>
                <w:rFonts w:ascii="Arial" w:hAnsi="Arial" w:cs="Arial"/>
                <w:sz w:val="20"/>
                <w:szCs w:val="20"/>
              </w:rPr>
              <w:t xml:space="preserve">, che siano completati in tempo e che possano essere utilizzati al più tardi entro il termine di presentazione dei documenti di chiusura. Sarebbero esentati da questa condizione solo i progetti con un </w:t>
            </w:r>
            <w:r w:rsidRPr="002642C0">
              <w:rPr>
                <w:rFonts w:ascii="Arial" w:hAnsi="Arial" w:cs="Arial"/>
                <w:i/>
                <w:sz w:val="20"/>
                <w:szCs w:val="20"/>
              </w:rPr>
              <w:t>budget</w:t>
            </w:r>
            <w:r w:rsidRPr="002642C0">
              <w:rPr>
                <w:rFonts w:ascii="Arial" w:hAnsi="Arial" w:cs="Arial"/>
                <w:sz w:val="20"/>
                <w:szCs w:val="20"/>
              </w:rPr>
              <w:t xml:space="preserve"> totale di oltre 5 milioni di euro, per i quali</w:t>
            </w:r>
            <w:r w:rsidR="00222619">
              <w:rPr>
                <w:rFonts w:ascii="Arial" w:hAnsi="Arial" w:cs="Arial"/>
                <w:sz w:val="20"/>
                <w:szCs w:val="20"/>
              </w:rPr>
              <w:t>,</w:t>
            </w:r>
            <w:r w:rsidRPr="002642C0">
              <w:rPr>
                <w:rFonts w:ascii="Arial" w:hAnsi="Arial" w:cs="Arial"/>
                <w:sz w:val="20"/>
                <w:szCs w:val="20"/>
              </w:rPr>
              <w:t xml:space="preserve"> in ragione</w:t>
            </w:r>
            <w:r w:rsidR="00222619">
              <w:rPr>
                <w:rFonts w:ascii="Arial" w:hAnsi="Arial" w:cs="Arial"/>
                <w:sz w:val="20"/>
                <w:szCs w:val="20"/>
              </w:rPr>
              <w:t>,</w:t>
            </w:r>
            <w:r w:rsidRPr="002642C0">
              <w:rPr>
                <w:rFonts w:ascii="Arial" w:hAnsi="Arial" w:cs="Arial"/>
                <w:sz w:val="20"/>
                <w:szCs w:val="20"/>
              </w:rPr>
              <w:t xml:space="preserve"> della suddivisione in fasi potrebbe essere addebitata solo la parte relativa al periodo di programmazione 2007-</w:t>
            </w:r>
            <w:r w:rsidR="00013B4D">
              <w:rPr>
                <w:rFonts w:ascii="Arial" w:hAnsi="Arial" w:cs="Arial"/>
                <w:sz w:val="20"/>
                <w:szCs w:val="20"/>
              </w:rPr>
              <w:t>20</w:t>
            </w:r>
            <w:r w:rsidRPr="002642C0">
              <w:rPr>
                <w:rFonts w:ascii="Arial" w:hAnsi="Arial" w:cs="Arial"/>
                <w:sz w:val="20"/>
                <w:szCs w:val="20"/>
              </w:rPr>
              <w:t xml:space="preserve">13. Per </w:t>
            </w:r>
            <w:r w:rsidR="00222619">
              <w:rPr>
                <w:rFonts w:ascii="Arial" w:hAnsi="Arial" w:cs="Arial"/>
                <w:sz w:val="20"/>
                <w:szCs w:val="20"/>
              </w:rPr>
              <w:t>una regione</w:t>
            </w:r>
            <w:r w:rsidRPr="002642C0">
              <w:rPr>
                <w:rFonts w:ascii="Arial" w:hAnsi="Arial" w:cs="Arial"/>
                <w:sz w:val="20"/>
                <w:szCs w:val="20"/>
              </w:rPr>
              <w:t xml:space="preserve"> che per lo più </w:t>
            </w:r>
            <w:r w:rsidR="00222619">
              <w:rPr>
                <w:rFonts w:ascii="Arial" w:hAnsi="Arial" w:cs="Arial"/>
                <w:sz w:val="20"/>
                <w:szCs w:val="20"/>
              </w:rPr>
              <w:t>sostenga</w:t>
            </w:r>
            <w:r w:rsidRPr="002642C0">
              <w:rPr>
                <w:rFonts w:ascii="Arial" w:hAnsi="Arial" w:cs="Arial"/>
                <w:sz w:val="20"/>
                <w:szCs w:val="20"/>
              </w:rPr>
              <w:t xml:space="preserve"> progetti </w:t>
            </w:r>
            <w:r w:rsidR="00222619">
              <w:rPr>
                <w:rFonts w:ascii="Arial" w:hAnsi="Arial" w:cs="Arial"/>
                <w:sz w:val="20"/>
                <w:szCs w:val="20"/>
              </w:rPr>
              <w:t>della</w:t>
            </w:r>
            <w:r w:rsidR="00222619" w:rsidRPr="002642C0">
              <w:rPr>
                <w:rFonts w:ascii="Arial" w:hAnsi="Arial" w:cs="Arial"/>
                <w:sz w:val="20"/>
                <w:szCs w:val="20"/>
              </w:rPr>
              <w:t xml:space="preserve"> durata </w:t>
            </w:r>
            <w:r w:rsidR="00222619">
              <w:rPr>
                <w:rFonts w:ascii="Arial" w:hAnsi="Arial" w:cs="Arial"/>
                <w:sz w:val="20"/>
                <w:szCs w:val="20"/>
              </w:rPr>
              <w:t>di</w:t>
            </w:r>
            <w:r w:rsidRPr="002642C0">
              <w:rPr>
                <w:rFonts w:ascii="Arial" w:hAnsi="Arial" w:cs="Arial"/>
                <w:sz w:val="20"/>
                <w:szCs w:val="20"/>
              </w:rPr>
              <w:t xml:space="preserve"> 2-3 anni, che, </w:t>
            </w:r>
            <w:r w:rsidR="00222619">
              <w:rPr>
                <w:rFonts w:ascii="Arial" w:hAnsi="Arial" w:cs="Arial"/>
                <w:sz w:val="20"/>
                <w:szCs w:val="20"/>
              </w:rPr>
              <w:t>p</w:t>
            </w:r>
            <w:r w:rsidR="00013B4D">
              <w:rPr>
                <w:rFonts w:ascii="Arial" w:hAnsi="Arial" w:cs="Arial"/>
                <w:sz w:val="20"/>
                <w:szCs w:val="20"/>
              </w:rPr>
              <w:t>e</w:t>
            </w:r>
            <w:r w:rsidR="00222619">
              <w:rPr>
                <w:rFonts w:ascii="Arial" w:hAnsi="Arial" w:cs="Arial"/>
                <w:sz w:val="20"/>
                <w:szCs w:val="20"/>
              </w:rPr>
              <w:t>raltro</w:t>
            </w:r>
            <w:r w:rsidRPr="002642C0">
              <w:rPr>
                <w:rFonts w:ascii="Arial" w:hAnsi="Arial" w:cs="Arial"/>
                <w:sz w:val="20"/>
                <w:szCs w:val="20"/>
              </w:rPr>
              <w:t xml:space="preserve">, generalmente non superano la soglia di 5 milioni di euro, la possibilità di utilizzare l'overbooking sarebbe notevolmente ridotta. A parte questo, il rischio finanziario che i Fondi anticipati non vengano rimborsati, </w:t>
            </w:r>
            <w:r w:rsidR="00222619">
              <w:rPr>
                <w:rFonts w:ascii="Arial" w:hAnsi="Arial" w:cs="Arial"/>
                <w:sz w:val="20"/>
                <w:szCs w:val="20"/>
              </w:rPr>
              <w:t>ricade</w:t>
            </w:r>
            <w:r w:rsidRPr="002642C0">
              <w:rPr>
                <w:rFonts w:ascii="Arial" w:hAnsi="Arial" w:cs="Arial"/>
                <w:sz w:val="20"/>
                <w:szCs w:val="20"/>
              </w:rPr>
              <w:t xml:space="preserve"> esclusivamente </w:t>
            </w:r>
            <w:r w:rsidR="00222619">
              <w:rPr>
                <w:rFonts w:ascii="Arial" w:hAnsi="Arial" w:cs="Arial"/>
                <w:sz w:val="20"/>
                <w:szCs w:val="20"/>
              </w:rPr>
              <w:t>sulla regione</w:t>
            </w:r>
            <w:r w:rsidRPr="002642C0">
              <w:rPr>
                <w:rFonts w:ascii="Arial" w:hAnsi="Arial" w:cs="Arial"/>
                <w:sz w:val="20"/>
                <w:szCs w:val="20"/>
              </w:rPr>
              <w:t>.</w:t>
            </w:r>
          </w:p>
        </w:tc>
        <w:tc>
          <w:tcPr>
            <w:tcW w:w="6746" w:type="dxa"/>
          </w:tcPr>
          <w:p w:rsidR="004520E0" w:rsidRPr="002642C0" w:rsidRDefault="004520E0" w:rsidP="002642C0">
            <w:pPr>
              <w:jc w:val="both"/>
              <w:rPr>
                <w:rFonts w:ascii="Arial" w:hAnsi="Arial" w:cs="Arial"/>
                <w:sz w:val="20"/>
                <w:szCs w:val="20"/>
              </w:rPr>
            </w:pPr>
            <w:r w:rsidRPr="002642C0">
              <w:rPr>
                <w:rFonts w:ascii="Arial" w:hAnsi="Arial" w:cs="Arial"/>
                <w:sz w:val="20"/>
                <w:szCs w:val="20"/>
              </w:rPr>
              <w:lastRenderedPageBreak/>
              <w:t xml:space="preserve">Il principio dell’overbooking non prevede che solo i progetti al di sopra di 5 milioni di euro o non-grandi progetti che possono beneficiare della suddivisione in fasi possano essere presi in considerazione per l’overbooking. Al contrario, dovremmo concentrarci su progetti completati </w:t>
            </w:r>
            <w:r w:rsidRPr="002642C0">
              <w:rPr>
                <w:rFonts w:ascii="Arial" w:hAnsi="Arial" w:cs="Arial"/>
                <w:sz w:val="20"/>
                <w:szCs w:val="20"/>
              </w:rPr>
              <w:lastRenderedPageBreak/>
              <w:t>e in uso, dal momento che la suddivisione dei progetti su due periodi di programmazione è l'eccezione piuttosto che la regola generale.</w:t>
            </w:r>
          </w:p>
        </w:tc>
      </w:tr>
      <w:tr w:rsidR="004520E0" w:rsidRPr="002642C0" w:rsidTr="005C78DC">
        <w:tblPrEx>
          <w:jc w:val="left"/>
        </w:tblPrEx>
        <w:tc>
          <w:tcPr>
            <w:tcW w:w="562" w:type="dxa"/>
          </w:tcPr>
          <w:p w:rsidR="004520E0" w:rsidRPr="00BA580E" w:rsidRDefault="004520E0" w:rsidP="002642C0">
            <w:pPr>
              <w:jc w:val="center"/>
              <w:rPr>
                <w:rFonts w:ascii="Arial" w:hAnsi="Arial" w:cs="Arial"/>
                <w:sz w:val="20"/>
                <w:szCs w:val="20"/>
              </w:rPr>
            </w:pPr>
            <w:r w:rsidRPr="00BA580E">
              <w:rPr>
                <w:rFonts w:ascii="Arial" w:hAnsi="Arial" w:cs="Arial"/>
                <w:sz w:val="20"/>
                <w:szCs w:val="20"/>
              </w:rPr>
              <w:lastRenderedPageBreak/>
              <w:t>76</w:t>
            </w:r>
          </w:p>
        </w:tc>
        <w:tc>
          <w:tcPr>
            <w:tcW w:w="1985" w:type="dxa"/>
          </w:tcPr>
          <w:p w:rsidR="004520E0" w:rsidRPr="00BA580E" w:rsidRDefault="004520E0" w:rsidP="005C78DC">
            <w:pPr>
              <w:rPr>
                <w:rFonts w:ascii="Arial" w:hAnsi="Arial" w:cs="Arial"/>
                <w:sz w:val="20"/>
                <w:szCs w:val="20"/>
              </w:rPr>
            </w:pPr>
            <w:r w:rsidRPr="00BA580E">
              <w:rPr>
                <w:rFonts w:ascii="Arial" w:hAnsi="Arial" w:cs="Arial"/>
                <w:sz w:val="20"/>
                <w:szCs w:val="20"/>
              </w:rPr>
              <w:t>Progetti non funzionanti</w:t>
            </w:r>
          </w:p>
        </w:tc>
        <w:tc>
          <w:tcPr>
            <w:tcW w:w="1417" w:type="dxa"/>
            <w:shd w:val="clear" w:color="auto" w:fill="BDD6EE" w:themeFill="accent1" w:themeFillTint="66"/>
          </w:tcPr>
          <w:p w:rsidR="004520E0" w:rsidRPr="00BA580E" w:rsidRDefault="004520E0" w:rsidP="002642C0">
            <w:pPr>
              <w:jc w:val="center"/>
              <w:rPr>
                <w:rFonts w:ascii="Arial" w:hAnsi="Arial" w:cs="Arial"/>
                <w:sz w:val="20"/>
                <w:szCs w:val="20"/>
              </w:rPr>
            </w:pPr>
            <w:r w:rsidRPr="00BA580E">
              <w:rPr>
                <w:rFonts w:ascii="Arial" w:hAnsi="Arial" w:cs="Arial"/>
                <w:sz w:val="20"/>
                <w:szCs w:val="20"/>
              </w:rPr>
              <w:t>3.5</w:t>
            </w:r>
          </w:p>
        </w:tc>
        <w:tc>
          <w:tcPr>
            <w:tcW w:w="4678" w:type="dxa"/>
            <w:shd w:val="clear" w:color="auto" w:fill="BDD6EE" w:themeFill="accent1" w:themeFillTint="66"/>
          </w:tcPr>
          <w:p w:rsidR="004520E0" w:rsidRPr="00BA580E" w:rsidRDefault="004520E0" w:rsidP="00013B4D">
            <w:pPr>
              <w:jc w:val="both"/>
              <w:rPr>
                <w:rFonts w:ascii="Arial" w:hAnsi="Arial" w:cs="Arial"/>
                <w:sz w:val="20"/>
                <w:szCs w:val="20"/>
              </w:rPr>
            </w:pPr>
            <w:r w:rsidRPr="00BA580E">
              <w:rPr>
                <w:rFonts w:ascii="Arial" w:hAnsi="Arial" w:cs="Arial"/>
                <w:sz w:val="20"/>
                <w:szCs w:val="20"/>
              </w:rPr>
              <w:t>Si prega di confermare che il termine per il completamento di progetti non funzionanti da parte dei fondi nazionali è il 31</w:t>
            </w:r>
            <w:r w:rsidR="00013B4D">
              <w:rPr>
                <w:rFonts w:ascii="Arial" w:hAnsi="Arial" w:cs="Arial"/>
                <w:sz w:val="20"/>
                <w:szCs w:val="20"/>
              </w:rPr>
              <w:t>.</w:t>
            </w:r>
            <w:r w:rsidRPr="00BA580E">
              <w:rPr>
                <w:rFonts w:ascii="Arial" w:hAnsi="Arial" w:cs="Arial"/>
                <w:sz w:val="20"/>
                <w:szCs w:val="20"/>
              </w:rPr>
              <w:t>03</w:t>
            </w:r>
            <w:r w:rsidR="00013B4D">
              <w:rPr>
                <w:rFonts w:ascii="Arial" w:hAnsi="Arial" w:cs="Arial"/>
                <w:sz w:val="20"/>
                <w:szCs w:val="20"/>
              </w:rPr>
              <w:t>.</w:t>
            </w:r>
            <w:r w:rsidRPr="00BA580E">
              <w:rPr>
                <w:rFonts w:ascii="Arial" w:hAnsi="Arial" w:cs="Arial"/>
                <w:sz w:val="20"/>
                <w:szCs w:val="20"/>
              </w:rPr>
              <w:t>2019. Quali sono i requisiti formali per la relazione semestrale sul completamento dei progetti in questione? Ci sarà un modello standard per tale relazione?</w:t>
            </w:r>
          </w:p>
        </w:tc>
        <w:tc>
          <w:tcPr>
            <w:tcW w:w="6746" w:type="dxa"/>
          </w:tcPr>
          <w:p w:rsidR="004520E0" w:rsidRPr="00BA580E" w:rsidRDefault="004520E0" w:rsidP="002642C0">
            <w:pPr>
              <w:jc w:val="both"/>
              <w:rPr>
                <w:rFonts w:ascii="Arial" w:hAnsi="Arial" w:cs="Arial"/>
                <w:sz w:val="20"/>
                <w:szCs w:val="20"/>
              </w:rPr>
            </w:pPr>
            <w:r w:rsidRPr="00BA580E">
              <w:rPr>
                <w:rFonts w:ascii="Arial" w:hAnsi="Arial" w:cs="Arial"/>
                <w:sz w:val="20"/>
                <w:szCs w:val="20"/>
              </w:rPr>
              <w:t>Il 31</w:t>
            </w:r>
            <w:r w:rsidR="00013B4D">
              <w:rPr>
                <w:rFonts w:ascii="Arial" w:hAnsi="Arial" w:cs="Arial"/>
                <w:sz w:val="20"/>
                <w:szCs w:val="20"/>
              </w:rPr>
              <w:t>.</w:t>
            </w:r>
            <w:r w:rsidRPr="00BA580E">
              <w:rPr>
                <w:rFonts w:ascii="Arial" w:hAnsi="Arial" w:cs="Arial"/>
                <w:sz w:val="20"/>
                <w:szCs w:val="20"/>
              </w:rPr>
              <w:t>03</w:t>
            </w:r>
            <w:r w:rsidR="00013B4D">
              <w:rPr>
                <w:rFonts w:ascii="Arial" w:hAnsi="Arial" w:cs="Arial"/>
                <w:sz w:val="20"/>
                <w:szCs w:val="20"/>
              </w:rPr>
              <w:t>.</w:t>
            </w:r>
            <w:r w:rsidRPr="00BA580E">
              <w:rPr>
                <w:rFonts w:ascii="Arial" w:hAnsi="Arial" w:cs="Arial"/>
                <w:sz w:val="20"/>
                <w:szCs w:val="20"/>
              </w:rPr>
              <w:t xml:space="preserve">2019, vale a dire due anni dopo il termine ultimo per la presentazione dei documenti di chiusura, rappresenta solo il termine per il completamento dei progetti che soddisfano i criteri di cui al punto 3.5 delle </w:t>
            </w:r>
            <w:r w:rsidR="00150907" w:rsidRPr="00BA580E">
              <w:rPr>
                <w:rFonts w:ascii="Arial" w:hAnsi="Arial" w:cs="Arial"/>
                <w:sz w:val="20"/>
                <w:szCs w:val="20"/>
              </w:rPr>
              <w:t>LGC</w:t>
            </w:r>
            <w:r w:rsidRPr="00BA580E">
              <w:rPr>
                <w:rFonts w:ascii="Arial" w:hAnsi="Arial" w:cs="Arial"/>
                <w:sz w:val="20"/>
                <w:szCs w:val="20"/>
              </w:rPr>
              <w:t>, in particolare, che rispettano la soglia necessaria (5 milioni di euro di costo totale, contributo dei Fondi a tali progetti all’interno di un Programma massimo 10% della dotazione totale per quel PO).</w:t>
            </w:r>
          </w:p>
          <w:p w:rsidR="004520E0" w:rsidRPr="00222619" w:rsidRDefault="004520E0" w:rsidP="002642C0">
            <w:pPr>
              <w:jc w:val="both"/>
              <w:rPr>
                <w:rFonts w:ascii="Arial" w:hAnsi="Arial" w:cs="Arial"/>
                <w:sz w:val="20"/>
                <w:szCs w:val="20"/>
                <w:highlight w:val="yellow"/>
              </w:rPr>
            </w:pPr>
            <w:r w:rsidRPr="00BA580E">
              <w:rPr>
                <w:rFonts w:ascii="Arial" w:hAnsi="Arial" w:cs="Arial"/>
                <w:sz w:val="20"/>
                <w:szCs w:val="20"/>
              </w:rPr>
              <w:t>Non è al momento previsto alcun modello standard per la relazione semestrale sui progetti non funzionanti. Tale relazione dovrebbe fornire informazioni sul completamento di tappe fondamentali (</w:t>
            </w:r>
            <w:proofErr w:type="spellStart"/>
            <w:r w:rsidRPr="00BA580E">
              <w:rPr>
                <w:rFonts w:ascii="Arial" w:hAnsi="Arial" w:cs="Arial"/>
                <w:i/>
                <w:sz w:val="20"/>
                <w:szCs w:val="20"/>
              </w:rPr>
              <w:t>milestones</w:t>
            </w:r>
            <w:proofErr w:type="spellEnd"/>
            <w:r w:rsidRPr="00BA580E">
              <w:rPr>
                <w:rFonts w:ascii="Arial" w:hAnsi="Arial" w:cs="Arial"/>
                <w:sz w:val="20"/>
                <w:szCs w:val="20"/>
              </w:rPr>
              <w:t>).</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lastRenderedPageBreak/>
              <w:t>77</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non funzionanti</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4520E0" w:rsidP="002642C0">
            <w:pPr>
              <w:jc w:val="both"/>
              <w:rPr>
                <w:rFonts w:ascii="Arial" w:hAnsi="Arial" w:cs="Arial"/>
                <w:sz w:val="20"/>
                <w:szCs w:val="20"/>
              </w:rPr>
            </w:pPr>
            <w:r w:rsidRPr="002642C0">
              <w:rPr>
                <w:rFonts w:ascii="Arial" w:hAnsi="Arial" w:cs="Arial"/>
                <w:sz w:val="20"/>
                <w:szCs w:val="20"/>
              </w:rPr>
              <w:t>In base al punto 3.5 degli orientamenti, lo Stato membro deve monitorare i progetti non funzionanti e riferire alla Commissione, su base semestrale, sui progetti già completati, nonché sulle misure adottate tra cui le tappe fondamentali per completare i progetti rimanenti, per due anni. Nella nostra interpretazione, tali relazioni dovrebbero contenere lo sviluppo, l'attuazione delle misure e le tappe rispetto alla relazione precedente. In caso di ritardo nell'esecuzione delle misure, e qualora le tappe indicate per i prossimi sei mesi non siano raggiunte, lo Stato membro, può definire nuove tappe fondamentali, misure e scadenze entro il termine di due anni?</w:t>
            </w:r>
          </w:p>
        </w:tc>
        <w:tc>
          <w:tcPr>
            <w:tcW w:w="6746" w:type="dxa"/>
          </w:tcPr>
          <w:p w:rsidR="004520E0" w:rsidRPr="002642C0" w:rsidRDefault="004520E0" w:rsidP="002642C0">
            <w:pPr>
              <w:jc w:val="both"/>
              <w:rPr>
                <w:rFonts w:ascii="Arial" w:hAnsi="Arial" w:cs="Arial"/>
                <w:sz w:val="20"/>
                <w:szCs w:val="20"/>
              </w:rPr>
            </w:pPr>
            <w:r w:rsidRPr="002642C0">
              <w:rPr>
                <w:rFonts w:ascii="Arial" w:hAnsi="Arial" w:cs="Arial"/>
                <w:sz w:val="20"/>
                <w:szCs w:val="20"/>
              </w:rPr>
              <w:t>Gli Stati membri devono fornire, insieme al rapporto finale, un elenco dei progetti non funzionanti mantenuti nel programma (vedi allegato V - Tabella riassuntiva dei progetti non funzionanti). Inoltre, gli Stati membri dovrebbero seguire da vicino questi progetti e riferire alla Commissione, su base semestrale, in merito ai progetti già completati, nonché sulle misure adottate, tra cui le tappe fondamentali, per completare i restanti progetti.</w:t>
            </w:r>
          </w:p>
          <w:p w:rsidR="004520E0" w:rsidRPr="002642C0" w:rsidRDefault="004520E0" w:rsidP="002642C0">
            <w:pPr>
              <w:jc w:val="both"/>
              <w:rPr>
                <w:rFonts w:ascii="Arial" w:hAnsi="Arial" w:cs="Arial"/>
                <w:sz w:val="20"/>
                <w:szCs w:val="20"/>
              </w:rPr>
            </w:pPr>
            <w:r w:rsidRPr="002642C0">
              <w:rPr>
                <w:rFonts w:ascii="Arial" w:hAnsi="Arial" w:cs="Arial"/>
                <w:sz w:val="20"/>
                <w:szCs w:val="20"/>
              </w:rPr>
              <w:t>Non esiste un modello standard per il reporting dei progetti non funzionanti, ma ci sono degli elementi essenziali che devono figurare nelle relazioni che permetteranno di valutare lo stato di avanzamento ogni sei mesi. Le relazioni devono fornire informazioni sui progetti già completati e sulle misure (e le tappe) adottate per raggiungere il completamento dei progetti. Si raccomanda di inserire nella relazione un tabella estesa (allegato V) dove sono previste colonne aggiuntive per riferire sui progressi in ciascuno semestre. Se del caso, possono essere aggiunti una breve descrizione dei progetti e i progressi per il loro completamento.</w:t>
            </w:r>
          </w:p>
          <w:p w:rsidR="004520E0" w:rsidRPr="002642C0" w:rsidRDefault="004520E0" w:rsidP="002642C0">
            <w:pPr>
              <w:jc w:val="both"/>
              <w:rPr>
                <w:rFonts w:ascii="Arial" w:hAnsi="Arial" w:cs="Arial"/>
                <w:sz w:val="20"/>
                <w:szCs w:val="20"/>
              </w:rPr>
            </w:pPr>
            <w:r w:rsidRPr="002642C0">
              <w:rPr>
                <w:rFonts w:ascii="Arial" w:hAnsi="Arial" w:cs="Arial"/>
                <w:sz w:val="20"/>
                <w:szCs w:val="20"/>
              </w:rPr>
              <w:t>Se necessario, lo Stato membro può adattare le tappe entro il termine di due anni.</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t>78</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non funzionanti</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013B4D" w:rsidP="00013B4D">
            <w:pPr>
              <w:jc w:val="both"/>
              <w:rPr>
                <w:rFonts w:ascii="Arial" w:hAnsi="Arial" w:cs="Arial"/>
                <w:sz w:val="20"/>
                <w:szCs w:val="20"/>
              </w:rPr>
            </w:pPr>
            <w:r>
              <w:rPr>
                <w:rFonts w:ascii="Arial" w:hAnsi="Arial" w:cs="Arial"/>
                <w:sz w:val="20"/>
                <w:szCs w:val="20"/>
              </w:rPr>
              <w:t xml:space="preserve">È </w:t>
            </w:r>
            <w:r w:rsidR="004520E0" w:rsidRPr="002642C0">
              <w:rPr>
                <w:rFonts w:ascii="Arial" w:hAnsi="Arial" w:cs="Arial"/>
                <w:sz w:val="20"/>
                <w:szCs w:val="20"/>
              </w:rPr>
              <w:t>anche stabilito che ogni infrastruttura debba essere completata e utilizzata; diversamente, sono previste correzioni nell'importo del valore complessivo del progetto (questioni riguardanti il monitoraggio di due anni dopo la chiusura)?</w:t>
            </w:r>
          </w:p>
        </w:tc>
        <w:tc>
          <w:tcPr>
            <w:tcW w:w="6746" w:type="dxa"/>
          </w:tcPr>
          <w:p w:rsidR="004520E0" w:rsidRPr="002642C0" w:rsidRDefault="004520E0" w:rsidP="00013B4D">
            <w:pPr>
              <w:jc w:val="both"/>
              <w:rPr>
                <w:rFonts w:ascii="Arial" w:hAnsi="Arial" w:cs="Arial"/>
                <w:sz w:val="20"/>
                <w:szCs w:val="20"/>
              </w:rPr>
            </w:pPr>
            <w:r w:rsidRPr="002642C0">
              <w:rPr>
                <w:rFonts w:ascii="Arial" w:hAnsi="Arial" w:cs="Arial"/>
                <w:sz w:val="20"/>
                <w:szCs w:val="20"/>
              </w:rPr>
              <w:t>Entro due anni dal termine di presentazione dei documenti di chiusura del programma lo Stato membro deve fornire le informazioni necessarie sul completamento e sugli aspetti operativi dei progetti non funzionanti mantenuti nel programma. Nel caso in cui un progetto si</w:t>
            </w:r>
            <w:r w:rsidR="00013B4D">
              <w:rPr>
                <w:rFonts w:ascii="Arial" w:hAnsi="Arial" w:cs="Arial"/>
                <w:sz w:val="20"/>
                <w:szCs w:val="20"/>
              </w:rPr>
              <w:t>a ancora non funzionante dal 31.03.</w:t>
            </w:r>
            <w:r w:rsidRPr="002642C0">
              <w:rPr>
                <w:rFonts w:ascii="Arial" w:hAnsi="Arial" w:cs="Arial"/>
                <w:sz w:val="20"/>
                <w:szCs w:val="20"/>
              </w:rPr>
              <w:t>2019, la Commissione procederà con il recupero dei Fondi stanziati per l'intero progetto. Se lo Stato membro non è d'accordo con il recupero, la Commissione procederà con una rettifica finanziaria ai sensi dell'art</w:t>
            </w:r>
            <w:r w:rsidR="00013B4D">
              <w:rPr>
                <w:rFonts w:ascii="Arial" w:hAnsi="Arial" w:cs="Arial"/>
                <w:sz w:val="20"/>
                <w:szCs w:val="20"/>
              </w:rPr>
              <w:t>.</w:t>
            </w:r>
            <w:r w:rsidRPr="002642C0">
              <w:rPr>
                <w:rFonts w:ascii="Arial" w:hAnsi="Arial" w:cs="Arial"/>
                <w:sz w:val="20"/>
                <w:szCs w:val="20"/>
              </w:rPr>
              <w:t xml:space="preserve"> 99 del Reg</w:t>
            </w:r>
            <w:r w:rsidR="00013B4D">
              <w:rPr>
                <w:rFonts w:ascii="Arial" w:hAnsi="Arial" w:cs="Arial"/>
                <w:sz w:val="20"/>
                <w:szCs w:val="20"/>
              </w:rPr>
              <w:t>.</w:t>
            </w:r>
            <w:r w:rsidRPr="002642C0">
              <w:rPr>
                <w:rFonts w:ascii="Arial" w:hAnsi="Arial" w:cs="Arial"/>
                <w:sz w:val="20"/>
                <w:szCs w:val="20"/>
              </w:rPr>
              <w:t xml:space="preserve"> </w:t>
            </w:r>
            <w:proofErr w:type="gramStart"/>
            <w:r w:rsidRPr="002642C0">
              <w:rPr>
                <w:rFonts w:ascii="Arial" w:hAnsi="Arial" w:cs="Arial"/>
                <w:sz w:val="20"/>
                <w:szCs w:val="20"/>
              </w:rPr>
              <w:t>Gen</w:t>
            </w:r>
            <w:r w:rsidR="00013B4D">
              <w:rPr>
                <w:rFonts w:ascii="Arial" w:hAnsi="Arial" w:cs="Arial"/>
                <w:sz w:val="20"/>
                <w:szCs w:val="20"/>
              </w:rPr>
              <w:t>.</w:t>
            </w:r>
            <w:r w:rsidRPr="002642C0">
              <w:rPr>
                <w:rFonts w:ascii="Arial" w:hAnsi="Arial" w:cs="Arial"/>
                <w:sz w:val="20"/>
                <w:szCs w:val="20"/>
              </w:rPr>
              <w:t>.</w:t>
            </w:r>
            <w:proofErr w:type="gramEnd"/>
            <w:r w:rsidRPr="002642C0">
              <w:rPr>
                <w:rFonts w:ascii="Arial" w:hAnsi="Arial" w:cs="Arial"/>
                <w:sz w:val="20"/>
                <w:szCs w:val="20"/>
              </w:rPr>
              <w:t xml:space="preserve"> </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t>79</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non funzionanti</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4520E0" w:rsidP="002642C0">
            <w:pPr>
              <w:jc w:val="both"/>
              <w:rPr>
                <w:rFonts w:ascii="Arial" w:hAnsi="Arial" w:cs="Arial"/>
                <w:sz w:val="20"/>
                <w:szCs w:val="20"/>
              </w:rPr>
            </w:pPr>
            <w:r w:rsidRPr="002642C0">
              <w:rPr>
                <w:rFonts w:ascii="Arial" w:hAnsi="Arial" w:cs="Arial"/>
                <w:sz w:val="20"/>
                <w:szCs w:val="20"/>
              </w:rPr>
              <w:t>Qual è la procedura consigliata per la verifica del funzionamento del progetto prima della presentazione dei documenti di chiusura?</w:t>
            </w:r>
          </w:p>
        </w:tc>
        <w:tc>
          <w:tcPr>
            <w:tcW w:w="6746" w:type="dxa"/>
          </w:tcPr>
          <w:p w:rsidR="004520E0" w:rsidRPr="002642C0" w:rsidRDefault="004520E0" w:rsidP="00013B4D">
            <w:pPr>
              <w:jc w:val="both"/>
              <w:rPr>
                <w:rFonts w:ascii="Arial" w:hAnsi="Arial" w:cs="Arial"/>
                <w:sz w:val="20"/>
                <w:szCs w:val="20"/>
              </w:rPr>
            </w:pPr>
            <w:r w:rsidRPr="002642C0">
              <w:rPr>
                <w:rFonts w:ascii="Arial" w:hAnsi="Arial" w:cs="Arial"/>
                <w:sz w:val="20"/>
                <w:szCs w:val="20"/>
              </w:rPr>
              <w:t>L’</w:t>
            </w:r>
            <w:proofErr w:type="spellStart"/>
            <w:r w:rsidRPr="002642C0">
              <w:rPr>
                <w:rFonts w:ascii="Arial" w:hAnsi="Arial" w:cs="Arial"/>
                <w:sz w:val="20"/>
                <w:szCs w:val="20"/>
              </w:rPr>
              <w:t>AdC</w:t>
            </w:r>
            <w:proofErr w:type="spellEnd"/>
            <w:r w:rsidRPr="002642C0">
              <w:rPr>
                <w:rFonts w:ascii="Arial" w:hAnsi="Arial" w:cs="Arial"/>
                <w:sz w:val="20"/>
                <w:szCs w:val="20"/>
              </w:rPr>
              <w:t xml:space="preserve"> deve ricevere assicurazioni da parte delle </w:t>
            </w:r>
            <w:proofErr w:type="spellStart"/>
            <w:r w:rsidR="005C78DC">
              <w:rPr>
                <w:rFonts w:ascii="Arial" w:hAnsi="Arial" w:cs="Arial"/>
                <w:sz w:val="20"/>
                <w:szCs w:val="20"/>
              </w:rPr>
              <w:t>AdG</w:t>
            </w:r>
            <w:proofErr w:type="spellEnd"/>
            <w:r w:rsidRPr="002642C0">
              <w:rPr>
                <w:rFonts w:ascii="Arial" w:hAnsi="Arial" w:cs="Arial"/>
                <w:sz w:val="20"/>
                <w:szCs w:val="20"/>
              </w:rPr>
              <w:t xml:space="preserve"> che tutte le spese dichiarate sono ammissibili e relative a progetti completati e in uso.</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t>80</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non funzionanti</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4520E0" w:rsidP="002642C0">
            <w:pPr>
              <w:jc w:val="both"/>
              <w:rPr>
                <w:rFonts w:ascii="Arial" w:hAnsi="Arial" w:cs="Arial"/>
                <w:sz w:val="20"/>
                <w:szCs w:val="20"/>
              </w:rPr>
            </w:pPr>
            <w:r w:rsidRPr="002642C0">
              <w:rPr>
                <w:rFonts w:ascii="Arial" w:hAnsi="Arial" w:cs="Arial"/>
                <w:sz w:val="20"/>
                <w:szCs w:val="20"/>
              </w:rPr>
              <w:t>Quali sono le raccomandazioni per preparare una lista dei progetti non conclusi connessi alla chiusura dei programmi operativi, tra cui:</w:t>
            </w:r>
          </w:p>
          <w:p w:rsidR="004520E0" w:rsidRPr="00013B4D" w:rsidRDefault="004520E0" w:rsidP="000B55AB">
            <w:pPr>
              <w:pStyle w:val="Paragrafoelenco"/>
              <w:numPr>
                <w:ilvl w:val="0"/>
                <w:numId w:val="24"/>
              </w:numPr>
              <w:ind w:left="318" w:hanging="318"/>
              <w:jc w:val="both"/>
              <w:rPr>
                <w:rFonts w:ascii="Arial" w:hAnsi="Arial" w:cs="Arial"/>
                <w:sz w:val="20"/>
                <w:szCs w:val="20"/>
              </w:rPr>
            </w:pPr>
            <w:proofErr w:type="gramStart"/>
            <w:r w:rsidRPr="00013B4D">
              <w:rPr>
                <w:rFonts w:ascii="Arial" w:hAnsi="Arial" w:cs="Arial"/>
                <w:sz w:val="20"/>
                <w:szCs w:val="20"/>
              </w:rPr>
              <w:t>l’impatto</w:t>
            </w:r>
            <w:proofErr w:type="gramEnd"/>
            <w:r w:rsidRPr="00013B4D">
              <w:rPr>
                <w:rFonts w:ascii="Arial" w:hAnsi="Arial" w:cs="Arial"/>
                <w:sz w:val="20"/>
                <w:szCs w:val="20"/>
              </w:rPr>
              <w:t xml:space="preserve"> del contraddittorio,</w:t>
            </w:r>
          </w:p>
          <w:p w:rsidR="004520E0" w:rsidRPr="00013B4D" w:rsidRDefault="004520E0" w:rsidP="000B55AB">
            <w:pPr>
              <w:pStyle w:val="Paragrafoelenco"/>
              <w:numPr>
                <w:ilvl w:val="0"/>
                <w:numId w:val="24"/>
              </w:numPr>
              <w:ind w:left="318" w:hanging="318"/>
              <w:jc w:val="both"/>
              <w:rPr>
                <w:rFonts w:ascii="Arial" w:hAnsi="Arial" w:cs="Arial"/>
                <w:sz w:val="20"/>
                <w:szCs w:val="20"/>
              </w:rPr>
            </w:pPr>
            <w:proofErr w:type="gramStart"/>
            <w:r w:rsidRPr="00013B4D">
              <w:rPr>
                <w:rFonts w:ascii="Arial" w:hAnsi="Arial" w:cs="Arial"/>
                <w:sz w:val="20"/>
                <w:szCs w:val="20"/>
              </w:rPr>
              <w:lastRenderedPageBreak/>
              <w:t>il</w:t>
            </w:r>
            <w:proofErr w:type="gramEnd"/>
            <w:r w:rsidRPr="00013B4D">
              <w:rPr>
                <w:rFonts w:ascii="Arial" w:hAnsi="Arial" w:cs="Arial"/>
                <w:sz w:val="20"/>
                <w:szCs w:val="20"/>
              </w:rPr>
              <w:t xml:space="preserve"> monitoraggio dei progetti non conclusi dopo la chiusura dei programmi operativi,</w:t>
            </w:r>
          </w:p>
          <w:p w:rsidR="004520E0" w:rsidRPr="00013B4D" w:rsidRDefault="004520E0" w:rsidP="000B55AB">
            <w:pPr>
              <w:pStyle w:val="Paragrafoelenco"/>
              <w:numPr>
                <w:ilvl w:val="0"/>
                <w:numId w:val="24"/>
              </w:numPr>
              <w:ind w:left="318" w:hanging="318"/>
              <w:jc w:val="both"/>
              <w:rPr>
                <w:rFonts w:ascii="Arial" w:hAnsi="Arial" w:cs="Arial"/>
                <w:sz w:val="20"/>
                <w:szCs w:val="20"/>
              </w:rPr>
            </w:pPr>
            <w:proofErr w:type="gramStart"/>
            <w:r w:rsidRPr="00013B4D">
              <w:rPr>
                <w:rFonts w:ascii="Arial" w:hAnsi="Arial" w:cs="Arial"/>
                <w:sz w:val="20"/>
                <w:szCs w:val="20"/>
              </w:rPr>
              <w:t>la</w:t>
            </w:r>
            <w:proofErr w:type="gramEnd"/>
            <w:r w:rsidRPr="00013B4D">
              <w:rPr>
                <w:rFonts w:ascii="Arial" w:hAnsi="Arial" w:cs="Arial"/>
                <w:sz w:val="20"/>
                <w:szCs w:val="20"/>
              </w:rPr>
              <w:t xml:space="preserve"> documentazione per i progetti non conclusi.</w:t>
            </w:r>
          </w:p>
        </w:tc>
        <w:tc>
          <w:tcPr>
            <w:tcW w:w="6746" w:type="dxa"/>
          </w:tcPr>
          <w:p w:rsidR="004520E0" w:rsidRPr="002642C0" w:rsidRDefault="004520E0" w:rsidP="005C78DC">
            <w:pPr>
              <w:jc w:val="both"/>
              <w:rPr>
                <w:rFonts w:ascii="Arial" w:hAnsi="Arial" w:cs="Arial"/>
                <w:sz w:val="20"/>
                <w:szCs w:val="20"/>
              </w:rPr>
            </w:pPr>
            <w:r w:rsidRPr="002642C0">
              <w:rPr>
                <w:rFonts w:ascii="Arial" w:hAnsi="Arial" w:cs="Arial"/>
                <w:sz w:val="20"/>
                <w:szCs w:val="20"/>
              </w:rPr>
              <w:lastRenderedPageBreak/>
              <w:t>L'anticipazione è fondamentale al fine di evitare sorprese dell'ultimo minuto. Poiché sia l’</w:t>
            </w:r>
            <w:proofErr w:type="spellStart"/>
            <w:r w:rsidRPr="002642C0">
              <w:rPr>
                <w:rFonts w:ascii="Arial" w:hAnsi="Arial" w:cs="Arial"/>
                <w:sz w:val="20"/>
                <w:szCs w:val="20"/>
              </w:rPr>
              <w:t>AdC</w:t>
            </w:r>
            <w:proofErr w:type="spellEnd"/>
            <w:r w:rsidR="005C78DC">
              <w:rPr>
                <w:rFonts w:ascii="Arial" w:hAnsi="Arial" w:cs="Arial"/>
                <w:sz w:val="20"/>
                <w:szCs w:val="20"/>
              </w:rPr>
              <w:t xml:space="preserve"> </w:t>
            </w:r>
            <w:r w:rsidRPr="002642C0">
              <w:rPr>
                <w:rFonts w:ascii="Arial" w:hAnsi="Arial" w:cs="Arial"/>
                <w:sz w:val="20"/>
                <w:szCs w:val="20"/>
              </w:rPr>
              <w:t xml:space="preserve">sia </w:t>
            </w:r>
            <w:proofErr w:type="spellStart"/>
            <w:r w:rsidRPr="002642C0">
              <w:rPr>
                <w:rFonts w:ascii="Arial" w:hAnsi="Arial" w:cs="Arial"/>
                <w:sz w:val="20"/>
                <w:szCs w:val="20"/>
              </w:rPr>
              <w:t>l’AdA</w:t>
            </w:r>
            <w:proofErr w:type="spellEnd"/>
            <w:r w:rsidRPr="002642C0">
              <w:rPr>
                <w:rFonts w:ascii="Arial" w:hAnsi="Arial" w:cs="Arial"/>
                <w:sz w:val="20"/>
                <w:szCs w:val="20"/>
              </w:rPr>
              <w:t xml:space="preserve"> hanno bisogno di tempo per predisporre la domanda di pagamento finale (</w:t>
            </w:r>
            <w:proofErr w:type="spellStart"/>
            <w:r w:rsidRPr="002642C0">
              <w:rPr>
                <w:rFonts w:ascii="Arial" w:hAnsi="Arial" w:cs="Arial"/>
                <w:sz w:val="20"/>
                <w:szCs w:val="20"/>
              </w:rPr>
              <w:t>AdC</w:t>
            </w:r>
            <w:proofErr w:type="spellEnd"/>
            <w:r w:rsidRPr="002642C0">
              <w:rPr>
                <w:rFonts w:ascii="Arial" w:hAnsi="Arial" w:cs="Arial"/>
                <w:sz w:val="20"/>
                <w:szCs w:val="20"/>
              </w:rPr>
              <w:t>) e lavorare sulla dichiarazione di chiusura (</w:t>
            </w:r>
            <w:proofErr w:type="spellStart"/>
            <w:r w:rsidRPr="002642C0">
              <w:rPr>
                <w:rFonts w:ascii="Arial" w:hAnsi="Arial" w:cs="Arial"/>
                <w:sz w:val="20"/>
                <w:szCs w:val="20"/>
              </w:rPr>
              <w:t>AdA</w:t>
            </w:r>
            <w:proofErr w:type="spellEnd"/>
            <w:r w:rsidRPr="002642C0">
              <w:rPr>
                <w:rFonts w:ascii="Arial" w:hAnsi="Arial" w:cs="Arial"/>
                <w:sz w:val="20"/>
                <w:szCs w:val="20"/>
              </w:rPr>
              <w:t>), appare realistico concordare tra le autorità coinvolte una data, nella seconda metà del 2016, quale data limite per l’</w:t>
            </w:r>
            <w:proofErr w:type="spellStart"/>
            <w:r w:rsidRPr="002642C0">
              <w:rPr>
                <w:rFonts w:ascii="Arial" w:hAnsi="Arial" w:cs="Arial"/>
                <w:sz w:val="20"/>
                <w:szCs w:val="20"/>
              </w:rPr>
              <w:t>AdG</w:t>
            </w:r>
            <w:proofErr w:type="spellEnd"/>
            <w:r w:rsidRPr="002642C0">
              <w:rPr>
                <w:rFonts w:ascii="Arial" w:hAnsi="Arial" w:cs="Arial"/>
                <w:sz w:val="20"/>
                <w:szCs w:val="20"/>
              </w:rPr>
              <w:t xml:space="preserve"> per fornire </w:t>
            </w:r>
            <w:r w:rsidRPr="002642C0">
              <w:rPr>
                <w:rFonts w:ascii="Arial" w:hAnsi="Arial" w:cs="Arial"/>
                <w:sz w:val="20"/>
                <w:szCs w:val="20"/>
              </w:rPr>
              <w:lastRenderedPageBreak/>
              <w:t xml:space="preserve">l'elenco dei progetti non conclusi per i quali le autorità nazionali chiedono una proroga del termine di esecuzione in base al punto 3.5 delle </w:t>
            </w:r>
            <w:r w:rsidR="00150907">
              <w:rPr>
                <w:rFonts w:ascii="Arial" w:hAnsi="Arial" w:cs="Arial"/>
                <w:sz w:val="20"/>
                <w:szCs w:val="20"/>
              </w:rPr>
              <w:t>LGC</w:t>
            </w:r>
            <w:r w:rsidRPr="002642C0">
              <w:rPr>
                <w:rFonts w:ascii="Arial" w:hAnsi="Arial" w:cs="Arial"/>
                <w:sz w:val="20"/>
                <w:szCs w:val="20"/>
              </w:rPr>
              <w:t>. I progetti dichiarati "non funzionanti" dovrebbero essere seguiti e monitorati dopo la chiusura in modo da evitare la necessità di rimborsare la Commissione.</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lastRenderedPageBreak/>
              <w:t>81</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non funzionanti</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4520E0" w:rsidP="00150907">
            <w:pPr>
              <w:jc w:val="both"/>
              <w:rPr>
                <w:rFonts w:ascii="Arial" w:hAnsi="Arial" w:cs="Arial"/>
                <w:sz w:val="20"/>
                <w:szCs w:val="20"/>
              </w:rPr>
            </w:pPr>
            <w:r w:rsidRPr="002642C0">
              <w:rPr>
                <w:rFonts w:ascii="Arial" w:hAnsi="Arial" w:cs="Arial"/>
                <w:sz w:val="20"/>
                <w:szCs w:val="20"/>
              </w:rPr>
              <w:t xml:space="preserve">Punto 3.5 delle </w:t>
            </w:r>
            <w:r w:rsidR="00150907">
              <w:rPr>
                <w:rFonts w:ascii="Arial" w:hAnsi="Arial" w:cs="Arial"/>
                <w:sz w:val="20"/>
                <w:szCs w:val="20"/>
              </w:rPr>
              <w:t>LGC</w:t>
            </w:r>
            <w:r w:rsidRPr="002642C0">
              <w:rPr>
                <w:rFonts w:ascii="Arial" w:hAnsi="Arial" w:cs="Arial"/>
                <w:sz w:val="20"/>
                <w:szCs w:val="20"/>
              </w:rPr>
              <w:t xml:space="preserve">: Lo Stato membro può decidere, in via eccezionale e caso per caso, a condizione che esista una motivazione adeguata, di includere spese sostenute per i progetti non funzionanti nella dichiarazione finale di spesa. Nel fare ciò si dovrebbe tener conto delle ragioni per le quali un progetto non è funzionante e si dovrebbe verificare che l'impatto finanziario del progetto giustifichi questo trattamento speciale (...). Si desidera chiedere chiarimenti sull’affermazione: "l'impatto finanziario del progetto". Quali elementi deve includere l'analisi di cui al succitato punto delle </w:t>
            </w:r>
            <w:r w:rsidR="00150907">
              <w:rPr>
                <w:rFonts w:ascii="Arial" w:hAnsi="Arial" w:cs="Arial"/>
                <w:sz w:val="20"/>
                <w:szCs w:val="20"/>
              </w:rPr>
              <w:t>LGC</w:t>
            </w:r>
            <w:r w:rsidRPr="002642C0">
              <w:rPr>
                <w:rFonts w:ascii="Arial" w:hAnsi="Arial" w:cs="Arial"/>
                <w:sz w:val="20"/>
                <w:szCs w:val="20"/>
              </w:rPr>
              <w:t>?</w:t>
            </w:r>
          </w:p>
        </w:tc>
        <w:tc>
          <w:tcPr>
            <w:tcW w:w="6746" w:type="dxa"/>
          </w:tcPr>
          <w:p w:rsidR="004520E0" w:rsidRPr="002642C0" w:rsidRDefault="004520E0" w:rsidP="002642C0">
            <w:pPr>
              <w:jc w:val="both"/>
              <w:rPr>
                <w:rFonts w:ascii="Arial" w:hAnsi="Arial" w:cs="Arial"/>
                <w:sz w:val="20"/>
                <w:szCs w:val="20"/>
              </w:rPr>
            </w:pPr>
            <w:r w:rsidRPr="002642C0">
              <w:rPr>
                <w:rFonts w:ascii="Arial" w:hAnsi="Arial" w:cs="Arial"/>
                <w:sz w:val="20"/>
                <w:szCs w:val="20"/>
              </w:rPr>
              <w:t>L'impatto finanziario del progetto giustifica un trattamento speciale se:</w:t>
            </w:r>
          </w:p>
          <w:p w:rsidR="004520E0" w:rsidRPr="00013B4D" w:rsidRDefault="004520E0" w:rsidP="000B55AB">
            <w:pPr>
              <w:pStyle w:val="Paragrafoelenco"/>
              <w:numPr>
                <w:ilvl w:val="1"/>
                <w:numId w:val="25"/>
              </w:numPr>
              <w:ind w:left="176" w:hanging="176"/>
              <w:jc w:val="both"/>
              <w:rPr>
                <w:rFonts w:ascii="Arial" w:hAnsi="Arial" w:cs="Arial"/>
                <w:sz w:val="20"/>
                <w:szCs w:val="20"/>
              </w:rPr>
            </w:pPr>
            <w:proofErr w:type="gramStart"/>
            <w:r w:rsidRPr="00013B4D">
              <w:rPr>
                <w:rFonts w:ascii="Arial" w:hAnsi="Arial" w:cs="Arial"/>
                <w:sz w:val="20"/>
                <w:szCs w:val="20"/>
              </w:rPr>
              <w:t>il</w:t>
            </w:r>
            <w:proofErr w:type="gramEnd"/>
            <w:r w:rsidRPr="00013B4D">
              <w:rPr>
                <w:rFonts w:ascii="Arial" w:hAnsi="Arial" w:cs="Arial"/>
                <w:sz w:val="20"/>
                <w:szCs w:val="20"/>
              </w:rPr>
              <w:t xml:space="preserve"> costo totale del progetto ammonta almeno a 5 milioni di </w:t>
            </w:r>
            <w:r w:rsidR="00013B4D">
              <w:rPr>
                <w:rFonts w:ascii="Arial" w:hAnsi="Arial" w:cs="Arial"/>
                <w:sz w:val="20"/>
                <w:szCs w:val="20"/>
              </w:rPr>
              <w:t>e</w:t>
            </w:r>
            <w:r w:rsidRPr="00013B4D">
              <w:rPr>
                <w:rFonts w:ascii="Arial" w:hAnsi="Arial" w:cs="Arial"/>
                <w:sz w:val="20"/>
                <w:szCs w:val="20"/>
              </w:rPr>
              <w:t>uro e</w:t>
            </w:r>
          </w:p>
          <w:p w:rsidR="004520E0" w:rsidRPr="00013B4D" w:rsidRDefault="004520E0" w:rsidP="000B55AB">
            <w:pPr>
              <w:pStyle w:val="Paragrafoelenco"/>
              <w:numPr>
                <w:ilvl w:val="1"/>
                <w:numId w:val="25"/>
              </w:numPr>
              <w:ind w:left="176" w:hanging="176"/>
              <w:jc w:val="both"/>
              <w:rPr>
                <w:rFonts w:ascii="Arial" w:hAnsi="Arial" w:cs="Arial"/>
                <w:sz w:val="20"/>
                <w:szCs w:val="20"/>
              </w:rPr>
            </w:pPr>
            <w:proofErr w:type="gramStart"/>
            <w:r w:rsidRPr="00013B4D">
              <w:rPr>
                <w:rFonts w:ascii="Arial" w:hAnsi="Arial" w:cs="Arial"/>
                <w:sz w:val="20"/>
                <w:szCs w:val="20"/>
              </w:rPr>
              <w:t>la</w:t>
            </w:r>
            <w:proofErr w:type="gramEnd"/>
            <w:r w:rsidRPr="00013B4D">
              <w:rPr>
                <w:rFonts w:ascii="Arial" w:hAnsi="Arial" w:cs="Arial"/>
                <w:sz w:val="20"/>
                <w:szCs w:val="20"/>
              </w:rPr>
              <w:t xml:space="preserve"> partecipazione dei Fondi a tutti i progetti non funzionanti, non è superiore al 10% della dotazione complessiva del programma.</w:t>
            </w:r>
          </w:p>
          <w:p w:rsidR="004520E0" w:rsidRPr="002642C0" w:rsidRDefault="004520E0" w:rsidP="002642C0">
            <w:pPr>
              <w:jc w:val="both"/>
              <w:rPr>
                <w:rFonts w:ascii="Arial" w:hAnsi="Arial" w:cs="Arial"/>
                <w:sz w:val="20"/>
                <w:szCs w:val="20"/>
              </w:rPr>
            </w:pPr>
            <w:r w:rsidRPr="002642C0">
              <w:rPr>
                <w:rFonts w:ascii="Arial" w:hAnsi="Arial" w:cs="Arial"/>
                <w:sz w:val="20"/>
                <w:szCs w:val="20"/>
              </w:rPr>
              <w:t>Includendo le spese sostenute per i progetti non funzionanti nella dichiarazione finale, uno Stato membro si impegna a completare tutti i progetti non funzionanti entro e non oltre due anni dalla scadenza del termine per la presentazione dei documenti di chiusura e a rimborsare all'Unione il cofinanziamento destinato a tali progetti in caso di mancata realizzazione degli stessi entro il termine di due anni. Lo Stato membro deve fornire, su base semestrale, le informazioni necessarie relative al completamento e agli aspetti operativi dei progetti mantenuti nel programma.</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t>82</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non funzionanti</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4520E0" w:rsidP="00013B4D">
            <w:pPr>
              <w:jc w:val="both"/>
              <w:rPr>
                <w:rFonts w:ascii="Arial" w:hAnsi="Arial" w:cs="Arial"/>
                <w:sz w:val="20"/>
                <w:szCs w:val="20"/>
              </w:rPr>
            </w:pPr>
            <w:r w:rsidRPr="002642C0">
              <w:rPr>
                <w:rFonts w:ascii="Arial" w:hAnsi="Arial" w:cs="Arial"/>
                <w:sz w:val="20"/>
                <w:szCs w:val="20"/>
              </w:rPr>
              <w:t xml:space="preserve">Punto 3.5 delle </w:t>
            </w:r>
            <w:r w:rsidR="00150907">
              <w:rPr>
                <w:rFonts w:ascii="Arial" w:hAnsi="Arial" w:cs="Arial"/>
                <w:sz w:val="20"/>
                <w:szCs w:val="20"/>
              </w:rPr>
              <w:t>LGC</w:t>
            </w:r>
            <w:r w:rsidRPr="002642C0">
              <w:rPr>
                <w:rFonts w:ascii="Arial" w:hAnsi="Arial" w:cs="Arial"/>
                <w:sz w:val="20"/>
                <w:szCs w:val="20"/>
              </w:rPr>
              <w:t>: Includendo le spese sostenute per i progetti non funzionanti in una dichiarazione finale, uno Stato membro si impegna a completare questi progetti non funzionanti entro e non oltre due anni dalla scadenza del termine per la presentazione dei documenti di chiusura e a rimborsare il cofinanziamento assegnato dall'Unione in caso di mancata realizzazione di tali progetti entro il termine di due anni. Questo significa che il 31</w:t>
            </w:r>
            <w:r w:rsidR="00013B4D">
              <w:rPr>
                <w:rFonts w:ascii="Arial" w:hAnsi="Arial" w:cs="Arial"/>
                <w:sz w:val="20"/>
                <w:szCs w:val="20"/>
              </w:rPr>
              <w:t>.03.</w:t>
            </w:r>
            <w:r w:rsidRPr="002642C0">
              <w:rPr>
                <w:rFonts w:ascii="Arial" w:hAnsi="Arial" w:cs="Arial"/>
                <w:sz w:val="20"/>
                <w:szCs w:val="20"/>
              </w:rPr>
              <w:t>2019 è il termine ultimo per il completamento di tutti i progetti non funzionanti inclusi nella dichiarazione finale di spesa?</w:t>
            </w:r>
          </w:p>
        </w:tc>
        <w:tc>
          <w:tcPr>
            <w:tcW w:w="6746" w:type="dxa"/>
          </w:tcPr>
          <w:p w:rsidR="004520E0" w:rsidRPr="002642C0" w:rsidRDefault="004520E0" w:rsidP="002642C0">
            <w:pPr>
              <w:jc w:val="both"/>
              <w:rPr>
                <w:rFonts w:ascii="Arial" w:hAnsi="Arial" w:cs="Arial"/>
                <w:sz w:val="20"/>
                <w:szCs w:val="20"/>
              </w:rPr>
            </w:pPr>
            <w:r w:rsidRPr="002642C0">
              <w:rPr>
                <w:rFonts w:ascii="Arial" w:hAnsi="Arial" w:cs="Arial"/>
                <w:sz w:val="20"/>
                <w:szCs w:val="20"/>
              </w:rPr>
              <w:t xml:space="preserve">Si. </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t>83</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non funzionanti</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4520E0" w:rsidP="002642C0">
            <w:pPr>
              <w:jc w:val="both"/>
              <w:rPr>
                <w:rFonts w:ascii="Arial" w:hAnsi="Arial" w:cs="Arial"/>
                <w:sz w:val="20"/>
                <w:szCs w:val="20"/>
              </w:rPr>
            </w:pPr>
            <w:r w:rsidRPr="002642C0">
              <w:rPr>
                <w:rFonts w:ascii="Arial" w:hAnsi="Arial" w:cs="Arial"/>
                <w:sz w:val="20"/>
                <w:szCs w:val="20"/>
              </w:rPr>
              <w:t xml:space="preserve">Questo significa che se il progetto è usato ma non in conformità con le finalità del bando pubblico, oppure non è interamente utilizzato in conformità </w:t>
            </w:r>
            <w:r w:rsidRPr="002642C0">
              <w:rPr>
                <w:rFonts w:ascii="Arial" w:hAnsi="Arial" w:cs="Arial"/>
                <w:sz w:val="20"/>
                <w:szCs w:val="20"/>
              </w:rPr>
              <w:lastRenderedPageBreak/>
              <w:t>con gli obiettivi del bando pubblico, è applicata una correzione all'importo complessivo del progetto?</w:t>
            </w:r>
          </w:p>
        </w:tc>
        <w:tc>
          <w:tcPr>
            <w:tcW w:w="6746" w:type="dxa"/>
          </w:tcPr>
          <w:p w:rsidR="004520E0" w:rsidRPr="002642C0" w:rsidRDefault="004520E0" w:rsidP="002642C0">
            <w:pPr>
              <w:jc w:val="both"/>
              <w:rPr>
                <w:rFonts w:ascii="Arial" w:hAnsi="Arial" w:cs="Arial"/>
                <w:sz w:val="20"/>
                <w:szCs w:val="20"/>
              </w:rPr>
            </w:pPr>
            <w:r w:rsidRPr="002642C0">
              <w:rPr>
                <w:rFonts w:ascii="Arial" w:hAnsi="Arial" w:cs="Arial"/>
                <w:sz w:val="20"/>
                <w:szCs w:val="20"/>
              </w:rPr>
              <w:lastRenderedPageBreak/>
              <w:t xml:space="preserve">Il progetto deve rispondere agli obiettivi della decisione di finanziamento, nel senso che deve essere completato e le infrastrutture fisiche devono essere utilizzate al momento della chiusura (non è sufficiente che un'autostrada o un inceneritore siano costruiti, ma devono servire all’uso </w:t>
            </w:r>
            <w:r w:rsidRPr="002642C0">
              <w:rPr>
                <w:rFonts w:ascii="Arial" w:hAnsi="Arial" w:cs="Arial"/>
                <w:sz w:val="20"/>
                <w:szCs w:val="20"/>
              </w:rPr>
              <w:lastRenderedPageBreak/>
              <w:t>cui è indirizzata la decisione di finanziamento). Diversamente al progetto verrà applicata una rettifica finanziaria.</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lastRenderedPageBreak/>
              <w:t>84</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non funzionanti</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4520E0" w:rsidP="00A86B78">
            <w:pPr>
              <w:jc w:val="both"/>
              <w:rPr>
                <w:rFonts w:ascii="Arial" w:hAnsi="Arial" w:cs="Arial"/>
                <w:sz w:val="20"/>
                <w:szCs w:val="20"/>
              </w:rPr>
            </w:pPr>
            <w:r w:rsidRPr="002642C0">
              <w:rPr>
                <w:rFonts w:ascii="Arial" w:hAnsi="Arial" w:cs="Arial"/>
                <w:sz w:val="20"/>
                <w:szCs w:val="20"/>
              </w:rPr>
              <w:t xml:space="preserve">Chi firma la </w:t>
            </w:r>
            <w:r w:rsidR="00A86B78">
              <w:rPr>
                <w:rFonts w:ascii="Arial" w:hAnsi="Arial" w:cs="Arial"/>
                <w:sz w:val="20"/>
                <w:szCs w:val="20"/>
              </w:rPr>
              <w:t>rettifica</w:t>
            </w:r>
            <w:r w:rsidRPr="002642C0">
              <w:rPr>
                <w:rFonts w:ascii="Arial" w:hAnsi="Arial" w:cs="Arial"/>
                <w:sz w:val="20"/>
                <w:szCs w:val="20"/>
              </w:rPr>
              <w:t xml:space="preserve"> in questi casi (l’</w:t>
            </w:r>
            <w:proofErr w:type="spellStart"/>
            <w:r w:rsidRPr="002642C0">
              <w:rPr>
                <w:rFonts w:ascii="Arial" w:hAnsi="Arial" w:cs="Arial"/>
                <w:sz w:val="20"/>
                <w:szCs w:val="20"/>
              </w:rPr>
              <w:t>AdG</w:t>
            </w:r>
            <w:proofErr w:type="spellEnd"/>
            <w:r w:rsidRPr="002642C0">
              <w:rPr>
                <w:rFonts w:ascii="Arial" w:hAnsi="Arial" w:cs="Arial"/>
                <w:sz w:val="20"/>
                <w:szCs w:val="20"/>
              </w:rPr>
              <w:t>)?</w:t>
            </w:r>
          </w:p>
        </w:tc>
        <w:tc>
          <w:tcPr>
            <w:tcW w:w="6746" w:type="dxa"/>
          </w:tcPr>
          <w:p w:rsidR="004520E0" w:rsidRPr="002642C0" w:rsidRDefault="004520E0" w:rsidP="00013B4D">
            <w:pPr>
              <w:jc w:val="both"/>
              <w:rPr>
                <w:rFonts w:ascii="Arial" w:hAnsi="Arial" w:cs="Arial"/>
                <w:sz w:val="20"/>
                <w:szCs w:val="20"/>
              </w:rPr>
            </w:pPr>
            <w:r w:rsidRPr="002642C0">
              <w:rPr>
                <w:rFonts w:ascii="Arial" w:hAnsi="Arial" w:cs="Arial"/>
                <w:sz w:val="20"/>
                <w:szCs w:val="20"/>
              </w:rPr>
              <w:t>Lo Stato membro effettua le rettifiche finanziarie, in</w:t>
            </w:r>
            <w:r w:rsidR="00013B4D">
              <w:rPr>
                <w:rFonts w:ascii="Arial" w:hAnsi="Arial" w:cs="Arial"/>
                <w:sz w:val="20"/>
                <w:szCs w:val="20"/>
              </w:rPr>
              <w:t xml:space="preserve"> primo luogo, ai sensi dell'art.</w:t>
            </w:r>
            <w:r w:rsidRPr="002642C0">
              <w:rPr>
                <w:rFonts w:ascii="Arial" w:hAnsi="Arial" w:cs="Arial"/>
                <w:sz w:val="20"/>
                <w:szCs w:val="20"/>
              </w:rPr>
              <w:t xml:space="preserve"> 98 del Reg</w:t>
            </w:r>
            <w:r w:rsidR="00013B4D">
              <w:rPr>
                <w:rFonts w:ascii="Arial" w:hAnsi="Arial" w:cs="Arial"/>
                <w:sz w:val="20"/>
                <w:szCs w:val="20"/>
              </w:rPr>
              <w:t>.</w:t>
            </w:r>
            <w:r w:rsidRPr="002642C0">
              <w:rPr>
                <w:rFonts w:ascii="Arial" w:hAnsi="Arial" w:cs="Arial"/>
                <w:sz w:val="20"/>
                <w:szCs w:val="20"/>
              </w:rPr>
              <w:t xml:space="preserve"> Gen</w:t>
            </w:r>
            <w:r w:rsidR="00013B4D">
              <w:rPr>
                <w:rFonts w:ascii="Arial" w:hAnsi="Arial" w:cs="Arial"/>
                <w:sz w:val="20"/>
                <w:szCs w:val="20"/>
              </w:rPr>
              <w:t>.</w:t>
            </w:r>
            <w:r w:rsidRPr="002642C0">
              <w:rPr>
                <w:rFonts w:ascii="Arial" w:hAnsi="Arial" w:cs="Arial"/>
                <w:sz w:val="20"/>
                <w:szCs w:val="20"/>
              </w:rPr>
              <w:t>: "lo Stato membro procede alle rettifiche finanziarie necessarie in relazione alle irregolarità isolate o sistemiche individuate nell'ambito di operazioni o programmi operativi". La Commissione può inoltre procedere a rettifiche finanziarie in conformità con le disposizioni degli art</w:t>
            </w:r>
            <w:r w:rsidR="00013B4D">
              <w:rPr>
                <w:rFonts w:ascii="Arial" w:hAnsi="Arial" w:cs="Arial"/>
                <w:sz w:val="20"/>
                <w:szCs w:val="20"/>
              </w:rPr>
              <w:t>t.</w:t>
            </w:r>
            <w:r w:rsidRPr="002642C0">
              <w:rPr>
                <w:rFonts w:ascii="Arial" w:hAnsi="Arial" w:cs="Arial"/>
                <w:sz w:val="20"/>
                <w:szCs w:val="20"/>
              </w:rPr>
              <w:t xml:space="preserve"> da 99 a 102, cioè nelle situazioni in cui lo Stato membro non si </w:t>
            </w:r>
            <w:r w:rsidR="00A86B78">
              <w:rPr>
                <w:rFonts w:ascii="Arial" w:hAnsi="Arial" w:cs="Arial"/>
                <w:sz w:val="20"/>
                <w:szCs w:val="20"/>
              </w:rPr>
              <w:t>sia</w:t>
            </w:r>
            <w:r w:rsidRPr="002642C0">
              <w:rPr>
                <w:rFonts w:ascii="Arial" w:hAnsi="Arial" w:cs="Arial"/>
                <w:sz w:val="20"/>
                <w:szCs w:val="20"/>
              </w:rPr>
              <w:t xml:space="preserve"> conformato agli obblighi di cui all'articolo 98 del Reg</w:t>
            </w:r>
            <w:r w:rsidR="00013B4D">
              <w:rPr>
                <w:rFonts w:ascii="Arial" w:hAnsi="Arial" w:cs="Arial"/>
                <w:sz w:val="20"/>
                <w:szCs w:val="20"/>
              </w:rPr>
              <w:t>.</w:t>
            </w:r>
            <w:r w:rsidRPr="002642C0">
              <w:rPr>
                <w:rFonts w:ascii="Arial" w:hAnsi="Arial" w:cs="Arial"/>
                <w:sz w:val="20"/>
                <w:szCs w:val="20"/>
              </w:rPr>
              <w:t xml:space="preserve"> Gen</w:t>
            </w:r>
            <w:r w:rsidR="00013B4D">
              <w:rPr>
                <w:rFonts w:ascii="Arial" w:hAnsi="Arial" w:cs="Arial"/>
                <w:sz w:val="20"/>
                <w:szCs w:val="20"/>
              </w:rPr>
              <w:t>.</w:t>
            </w:r>
            <w:r w:rsidRPr="002642C0">
              <w:rPr>
                <w:rFonts w:ascii="Arial" w:hAnsi="Arial" w:cs="Arial"/>
                <w:sz w:val="20"/>
                <w:szCs w:val="20"/>
              </w:rPr>
              <w:t xml:space="preserve"> prima dell'apertura della </w:t>
            </w:r>
            <w:r w:rsidR="00A86B78">
              <w:rPr>
                <w:rFonts w:ascii="Arial" w:hAnsi="Arial" w:cs="Arial"/>
                <w:sz w:val="20"/>
                <w:szCs w:val="20"/>
              </w:rPr>
              <w:t>rettifica</w:t>
            </w:r>
            <w:r w:rsidRPr="002642C0">
              <w:rPr>
                <w:rFonts w:ascii="Arial" w:hAnsi="Arial" w:cs="Arial"/>
                <w:sz w:val="20"/>
                <w:szCs w:val="20"/>
              </w:rPr>
              <w:t xml:space="preserve"> da parte della Commissione.</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t>85</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non funzionanti</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4520E0" w:rsidP="002642C0">
            <w:pPr>
              <w:jc w:val="both"/>
              <w:rPr>
                <w:rFonts w:ascii="Arial" w:hAnsi="Arial" w:cs="Arial"/>
                <w:sz w:val="20"/>
                <w:szCs w:val="20"/>
              </w:rPr>
            </w:pPr>
            <w:r w:rsidRPr="002642C0">
              <w:rPr>
                <w:rFonts w:ascii="Arial" w:hAnsi="Arial" w:cs="Arial"/>
                <w:sz w:val="20"/>
                <w:szCs w:val="20"/>
              </w:rPr>
              <w:t>Come vanno gestite le operazioni i cui obiettivi si conseguono 2 anni dopo la chiusura: bisogna aspettare la chiusura o occorre riattivare l'operazione?</w:t>
            </w:r>
          </w:p>
        </w:tc>
        <w:tc>
          <w:tcPr>
            <w:tcW w:w="6746" w:type="dxa"/>
          </w:tcPr>
          <w:p w:rsidR="004520E0" w:rsidRPr="002642C0" w:rsidRDefault="004520E0" w:rsidP="002642C0">
            <w:pPr>
              <w:jc w:val="both"/>
              <w:rPr>
                <w:rFonts w:ascii="Arial" w:hAnsi="Arial" w:cs="Arial"/>
                <w:sz w:val="20"/>
                <w:szCs w:val="20"/>
              </w:rPr>
            </w:pPr>
            <w:r w:rsidRPr="002642C0">
              <w:rPr>
                <w:rFonts w:ascii="Arial" w:hAnsi="Arial" w:cs="Arial"/>
                <w:sz w:val="20"/>
                <w:szCs w:val="20"/>
              </w:rPr>
              <w:t>Laddove non tutti gli elementi di un'operazione siano stati completati in base alla concessione di finanziamento, l’operazione non deve essere considerata come completata.</w:t>
            </w:r>
          </w:p>
          <w:p w:rsidR="004520E0" w:rsidRPr="002642C0" w:rsidRDefault="004520E0" w:rsidP="002642C0">
            <w:pPr>
              <w:jc w:val="both"/>
              <w:rPr>
                <w:rFonts w:ascii="Arial" w:hAnsi="Arial" w:cs="Arial"/>
                <w:sz w:val="20"/>
                <w:szCs w:val="20"/>
              </w:rPr>
            </w:pPr>
            <w:r w:rsidRPr="002642C0">
              <w:rPr>
                <w:rFonts w:ascii="Arial" w:hAnsi="Arial" w:cs="Arial"/>
                <w:sz w:val="20"/>
                <w:szCs w:val="20"/>
              </w:rPr>
              <w:t>Al momento della presentazione dei documenti di chiusura, gli Stati membri devono garantire che tutti i progetti inclusi nella chiusura del programma siano funzion</w:t>
            </w:r>
            <w:r w:rsidR="00A86B78">
              <w:rPr>
                <w:rFonts w:ascii="Arial" w:hAnsi="Arial" w:cs="Arial"/>
                <w:sz w:val="20"/>
                <w:szCs w:val="20"/>
              </w:rPr>
              <w:t>anti</w:t>
            </w:r>
            <w:r w:rsidRPr="002642C0">
              <w:rPr>
                <w:rFonts w:ascii="Arial" w:hAnsi="Arial" w:cs="Arial"/>
                <w:sz w:val="20"/>
                <w:szCs w:val="20"/>
              </w:rPr>
              <w:t xml:space="preserve">, che significa completati (raggiungimento degli obiettivi della decisione di concessione) e in uso, </w:t>
            </w:r>
            <w:r w:rsidR="00A86B78">
              <w:rPr>
                <w:rFonts w:ascii="Arial" w:hAnsi="Arial" w:cs="Arial"/>
                <w:sz w:val="20"/>
                <w:szCs w:val="20"/>
              </w:rPr>
              <w:t>e dunque</w:t>
            </w:r>
            <w:r w:rsidRPr="002642C0">
              <w:rPr>
                <w:rFonts w:ascii="Arial" w:hAnsi="Arial" w:cs="Arial"/>
                <w:sz w:val="20"/>
                <w:szCs w:val="20"/>
              </w:rPr>
              <w:t xml:space="preserve"> considerati ammissibili.</w:t>
            </w:r>
          </w:p>
          <w:p w:rsidR="004520E0" w:rsidRPr="002642C0" w:rsidRDefault="004520E0" w:rsidP="00A86B78">
            <w:pPr>
              <w:jc w:val="both"/>
              <w:rPr>
                <w:rFonts w:ascii="Arial" w:hAnsi="Arial" w:cs="Arial"/>
                <w:sz w:val="20"/>
                <w:szCs w:val="20"/>
              </w:rPr>
            </w:pPr>
            <w:r w:rsidRPr="002642C0">
              <w:rPr>
                <w:rFonts w:ascii="Arial" w:hAnsi="Arial" w:cs="Arial"/>
                <w:sz w:val="20"/>
                <w:szCs w:val="20"/>
              </w:rPr>
              <w:t xml:space="preserve">Lo Stato membro non deve presentare un progetto come </w:t>
            </w:r>
            <w:r w:rsidR="00A86B78">
              <w:rPr>
                <w:rFonts w:ascii="Arial" w:hAnsi="Arial" w:cs="Arial"/>
                <w:sz w:val="20"/>
                <w:szCs w:val="20"/>
              </w:rPr>
              <w:t>concluso</w:t>
            </w:r>
            <w:r w:rsidRPr="002642C0">
              <w:rPr>
                <w:rFonts w:ascii="Arial" w:hAnsi="Arial" w:cs="Arial"/>
                <w:sz w:val="20"/>
                <w:szCs w:val="20"/>
              </w:rPr>
              <w:t xml:space="preserve"> prima del suo completamento. Se il progetto non è completato alla fine del periodo di programmazione lo Stato membro ha </w:t>
            </w:r>
            <w:r w:rsidR="00A86B78">
              <w:rPr>
                <w:rFonts w:ascii="Arial" w:hAnsi="Arial" w:cs="Arial"/>
                <w:sz w:val="20"/>
                <w:szCs w:val="20"/>
              </w:rPr>
              <w:t xml:space="preserve">tempo </w:t>
            </w:r>
            <w:r w:rsidRPr="002642C0">
              <w:rPr>
                <w:rFonts w:ascii="Arial" w:hAnsi="Arial" w:cs="Arial"/>
                <w:sz w:val="20"/>
                <w:szCs w:val="20"/>
              </w:rPr>
              <w:t xml:space="preserve">fino a marzo 2017 per completare il progetto con risorse nazionali. In quella fase lo SM ha entrambe le possibilità: ritirare le spese dichiarate e sostituirle con le spese di una operazione </w:t>
            </w:r>
            <w:r w:rsidR="00A86B78">
              <w:rPr>
                <w:rFonts w:ascii="Arial" w:hAnsi="Arial" w:cs="Arial"/>
                <w:sz w:val="20"/>
                <w:szCs w:val="20"/>
              </w:rPr>
              <w:t>conclusa</w:t>
            </w:r>
            <w:r w:rsidRPr="002642C0">
              <w:rPr>
                <w:rFonts w:ascii="Arial" w:hAnsi="Arial" w:cs="Arial"/>
                <w:sz w:val="20"/>
                <w:szCs w:val="20"/>
              </w:rPr>
              <w:t xml:space="preserve"> o tenerle nella dichiarazione finale di spesa e impegnarsi a completare il progetto entro 2 anni, se le condizioni di cui al punto 3.5 delle </w:t>
            </w:r>
            <w:r w:rsidR="00150907">
              <w:rPr>
                <w:rFonts w:ascii="Arial" w:hAnsi="Arial" w:cs="Arial"/>
                <w:sz w:val="20"/>
                <w:szCs w:val="20"/>
              </w:rPr>
              <w:t>LGC</w:t>
            </w:r>
            <w:r w:rsidRPr="002642C0">
              <w:rPr>
                <w:rFonts w:ascii="Arial" w:hAnsi="Arial" w:cs="Arial"/>
                <w:sz w:val="20"/>
                <w:szCs w:val="20"/>
              </w:rPr>
              <w:t xml:space="preserve"> sono soddisfatte. Se dopo questi due anni supplementari l'operazione rimane incompiuta, la Commissione applicherà una rettifica finanziaria, la cui entità dipenderà dall’ overbooking residuo nell’ambito dell’asse prioritario di riferimento.</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t>86</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non funzionanti</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4520E0" w:rsidP="00013B4D">
            <w:pPr>
              <w:jc w:val="both"/>
              <w:rPr>
                <w:rFonts w:ascii="Arial" w:hAnsi="Arial" w:cs="Arial"/>
                <w:sz w:val="20"/>
                <w:szCs w:val="20"/>
              </w:rPr>
            </w:pPr>
            <w:r w:rsidRPr="002642C0">
              <w:rPr>
                <w:rFonts w:ascii="Arial" w:hAnsi="Arial" w:cs="Arial"/>
                <w:sz w:val="20"/>
                <w:szCs w:val="20"/>
              </w:rPr>
              <w:t>I progetti ponte (a cavallo tra la programmazione 2000-</w:t>
            </w:r>
            <w:r w:rsidR="00013B4D">
              <w:rPr>
                <w:rFonts w:ascii="Arial" w:hAnsi="Arial" w:cs="Arial"/>
                <w:sz w:val="20"/>
                <w:szCs w:val="20"/>
              </w:rPr>
              <w:t>20</w:t>
            </w:r>
            <w:r w:rsidRPr="002642C0">
              <w:rPr>
                <w:rFonts w:ascii="Arial" w:hAnsi="Arial" w:cs="Arial"/>
                <w:sz w:val="20"/>
                <w:szCs w:val="20"/>
              </w:rPr>
              <w:t>06 e la programmazione 2007-</w:t>
            </w:r>
            <w:r w:rsidR="00013B4D">
              <w:rPr>
                <w:rFonts w:ascii="Arial" w:hAnsi="Arial" w:cs="Arial"/>
                <w:sz w:val="20"/>
                <w:szCs w:val="20"/>
              </w:rPr>
              <w:t>20</w:t>
            </w:r>
            <w:r w:rsidRPr="002642C0">
              <w:rPr>
                <w:rFonts w:ascii="Arial" w:hAnsi="Arial" w:cs="Arial"/>
                <w:sz w:val="20"/>
                <w:szCs w:val="20"/>
              </w:rPr>
              <w:t>13) possono essere inseriti come progetti non funzionanti e</w:t>
            </w:r>
            <w:r w:rsidR="00013B4D">
              <w:rPr>
                <w:rFonts w:ascii="Arial" w:hAnsi="Arial" w:cs="Arial"/>
                <w:sz w:val="20"/>
                <w:szCs w:val="20"/>
              </w:rPr>
              <w:t xml:space="preserve">d essere completati entro il </w:t>
            </w:r>
            <w:r w:rsidR="00013B4D">
              <w:rPr>
                <w:rFonts w:ascii="Arial" w:hAnsi="Arial" w:cs="Arial"/>
                <w:sz w:val="20"/>
                <w:szCs w:val="20"/>
              </w:rPr>
              <w:lastRenderedPageBreak/>
              <w:t>31.</w:t>
            </w:r>
            <w:r w:rsidRPr="002642C0">
              <w:rPr>
                <w:rFonts w:ascii="Arial" w:hAnsi="Arial" w:cs="Arial"/>
                <w:sz w:val="20"/>
                <w:szCs w:val="20"/>
              </w:rPr>
              <w:t>03</w:t>
            </w:r>
            <w:r w:rsidR="00013B4D">
              <w:rPr>
                <w:rFonts w:ascii="Arial" w:hAnsi="Arial" w:cs="Arial"/>
                <w:sz w:val="20"/>
                <w:szCs w:val="20"/>
              </w:rPr>
              <w:t>.</w:t>
            </w:r>
            <w:r w:rsidRPr="002642C0">
              <w:rPr>
                <w:rFonts w:ascii="Arial" w:hAnsi="Arial" w:cs="Arial"/>
                <w:sz w:val="20"/>
                <w:szCs w:val="20"/>
              </w:rPr>
              <w:t xml:space="preserve">2019 a condizione che soddisfino i requisiti di cui al punto 3.5 delle </w:t>
            </w:r>
            <w:r w:rsidR="00150907">
              <w:rPr>
                <w:rFonts w:ascii="Arial" w:hAnsi="Arial" w:cs="Arial"/>
                <w:sz w:val="20"/>
                <w:szCs w:val="20"/>
              </w:rPr>
              <w:t>LGC</w:t>
            </w:r>
            <w:r w:rsidRPr="002642C0">
              <w:rPr>
                <w:rFonts w:ascii="Arial" w:hAnsi="Arial" w:cs="Arial"/>
                <w:sz w:val="20"/>
                <w:szCs w:val="20"/>
              </w:rPr>
              <w:t>?</w:t>
            </w:r>
          </w:p>
        </w:tc>
        <w:tc>
          <w:tcPr>
            <w:tcW w:w="6746" w:type="dxa"/>
          </w:tcPr>
          <w:p w:rsidR="004520E0" w:rsidRPr="002642C0" w:rsidRDefault="004520E0" w:rsidP="002642C0">
            <w:pPr>
              <w:jc w:val="both"/>
              <w:rPr>
                <w:rFonts w:ascii="Arial" w:hAnsi="Arial" w:cs="Arial"/>
                <w:sz w:val="20"/>
                <w:szCs w:val="20"/>
              </w:rPr>
            </w:pPr>
            <w:r w:rsidRPr="002642C0">
              <w:rPr>
                <w:rFonts w:ascii="Arial" w:hAnsi="Arial" w:cs="Arial"/>
                <w:sz w:val="20"/>
                <w:szCs w:val="20"/>
              </w:rPr>
              <w:lastRenderedPageBreak/>
              <w:t>Le disposizioni relative ai progetti non funzionanti possono applicarsi alla seconda fase dei progetti ponte a cavallo tra il 2000-</w:t>
            </w:r>
            <w:r w:rsidR="00013B4D">
              <w:rPr>
                <w:rFonts w:ascii="Arial" w:hAnsi="Arial" w:cs="Arial"/>
                <w:sz w:val="20"/>
                <w:szCs w:val="20"/>
              </w:rPr>
              <w:t>20</w:t>
            </w:r>
            <w:r w:rsidRPr="002642C0">
              <w:rPr>
                <w:rFonts w:ascii="Arial" w:hAnsi="Arial" w:cs="Arial"/>
                <w:sz w:val="20"/>
                <w:szCs w:val="20"/>
              </w:rPr>
              <w:t>06 e il 2007-</w:t>
            </w:r>
            <w:r w:rsidR="00013B4D">
              <w:rPr>
                <w:rFonts w:ascii="Arial" w:hAnsi="Arial" w:cs="Arial"/>
                <w:sz w:val="20"/>
                <w:szCs w:val="20"/>
              </w:rPr>
              <w:t>20</w:t>
            </w:r>
            <w:r w:rsidRPr="002642C0">
              <w:rPr>
                <w:rFonts w:ascii="Arial" w:hAnsi="Arial" w:cs="Arial"/>
                <w:sz w:val="20"/>
                <w:szCs w:val="20"/>
              </w:rPr>
              <w:t xml:space="preserve">13. </w:t>
            </w:r>
            <w:r w:rsidR="00013B4D">
              <w:rPr>
                <w:rFonts w:ascii="Arial" w:hAnsi="Arial" w:cs="Arial"/>
                <w:sz w:val="20"/>
                <w:szCs w:val="20"/>
              </w:rPr>
              <w:t xml:space="preserve">È </w:t>
            </w:r>
            <w:r w:rsidRPr="002642C0">
              <w:rPr>
                <w:rFonts w:ascii="Arial" w:hAnsi="Arial" w:cs="Arial"/>
                <w:sz w:val="20"/>
                <w:szCs w:val="20"/>
              </w:rPr>
              <w:t>da notare tuttavia che l'intera allocazione 2007-</w:t>
            </w:r>
            <w:r w:rsidR="00013B4D">
              <w:rPr>
                <w:rFonts w:ascii="Arial" w:hAnsi="Arial" w:cs="Arial"/>
                <w:sz w:val="20"/>
                <w:szCs w:val="20"/>
              </w:rPr>
              <w:t>20</w:t>
            </w:r>
            <w:r w:rsidRPr="002642C0">
              <w:rPr>
                <w:rFonts w:ascii="Arial" w:hAnsi="Arial" w:cs="Arial"/>
                <w:sz w:val="20"/>
                <w:szCs w:val="20"/>
              </w:rPr>
              <w:t>13 al progetto sarà recuperata qualora non dovesse essere completato entro il 31</w:t>
            </w:r>
            <w:r w:rsidR="00013B4D">
              <w:rPr>
                <w:rFonts w:ascii="Arial" w:hAnsi="Arial" w:cs="Arial"/>
                <w:sz w:val="20"/>
                <w:szCs w:val="20"/>
              </w:rPr>
              <w:t>.03.</w:t>
            </w:r>
            <w:r w:rsidRPr="002642C0">
              <w:rPr>
                <w:rFonts w:ascii="Arial" w:hAnsi="Arial" w:cs="Arial"/>
                <w:sz w:val="20"/>
                <w:szCs w:val="20"/>
              </w:rPr>
              <w:t>2019.</w:t>
            </w:r>
          </w:p>
          <w:p w:rsidR="004520E0" w:rsidRPr="002642C0" w:rsidRDefault="004520E0" w:rsidP="00071506">
            <w:pPr>
              <w:jc w:val="both"/>
              <w:rPr>
                <w:rFonts w:ascii="Arial" w:hAnsi="Arial" w:cs="Arial"/>
                <w:sz w:val="20"/>
                <w:szCs w:val="20"/>
              </w:rPr>
            </w:pPr>
            <w:r w:rsidRPr="002642C0">
              <w:rPr>
                <w:rFonts w:ascii="Arial" w:hAnsi="Arial" w:cs="Arial"/>
                <w:sz w:val="20"/>
                <w:szCs w:val="20"/>
              </w:rPr>
              <w:lastRenderedPageBreak/>
              <w:t xml:space="preserve">Per il 2000-2006 saranno applicate le pertinenti regole per tale periodo di programmazione (vedere paragrafo 6 delle </w:t>
            </w:r>
            <w:r w:rsidR="00150907">
              <w:rPr>
                <w:rFonts w:ascii="Arial" w:hAnsi="Arial" w:cs="Arial"/>
                <w:sz w:val="20"/>
                <w:szCs w:val="20"/>
              </w:rPr>
              <w:t>LGC</w:t>
            </w:r>
            <w:r w:rsidRPr="002642C0">
              <w:rPr>
                <w:rFonts w:ascii="Arial" w:hAnsi="Arial" w:cs="Arial"/>
                <w:sz w:val="20"/>
                <w:szCs w:val="20"/>
              </w:rPr>
              <w:t xml:space="preserve"> C(2006)3424 del 01</w:t>
            </w:r>
            <w:r w:rsidR="00013B4D">
              <w:rPr>
                <w:rFonts w:ascii="Arial" w:hAnsi="Arial" w:cs="Arial"/>
                <w:sz w:val="20"/>
                <w:szCs w:val="20"/>
              </w:rPr>
              <w:t>.</w:t>
            </w:r>
            <w:r w:rsidRPr="002642C0">
              <w:rPr>
                <w:rFonts w:ascii="Arial" w:hAnsi="Arial" w:cs="Arial"/>
                <w:sz w:val="20"/>
                <w:szCs w:val="20"/>
              </w:rPr>
              <w:t>08</w:t>
            </w:r>
            <w:r w:rsidR="00013B4D">
              <w:rPr>
                <w:rFonts w:ascii="Arial" w:hAnsi="Arial" w:cs="Arial"/>
                <w:sz w:val="20"/>
                <w:szCs w:val="20"/>
              </w:rPr>
              <w:t>.</w:t>
            </w:r>
            <w:r w:rsidRPr="002642C0">
              <w:rPr>
                <w:rFonts w:ascii="Arial" w:hAnsi="Arial" w:cs="Arial"/>
                <w:sz w:val="20"/>
                <w:szCs w:val="20"/>
              </w:rPr>
              <w:t>2006).</w:t>
            </w:r>
          </w:p>
        </w:tc>
      </w:tr>
      <w:tr w:rsidR="004520E0" w:rsidRPr="002642C0" w:rsidTr="005C78DC">
        <w:tblPrEx>
          <w:jc w:val="left"/>
        </w:tblPrEx>
        <w:tc>
          <w:tcPr>
            <w:tcW w:w="562" w:type="dxa"/>
          </w:tcPr>
          <w:p w:rsidR="004520E0" w:rsidRPr="002642C0" w:rsidRDefault="004520E0" w:rsidP="002642C0">
            <w:pPr>
              <w:jc w:val="center"/>
              <w:rPr>
                <w:rFonts w:ascii="Arial" w:hAnsi="Arial" w:cs="Arial"/>
                <w:sz w:val="20"/>
                <w:szCs w:val="20"/>
              </w:rPr>
            </w:pPr>
            <w:r w:rsidRPr="002642C0">
              <w:rPr>
                <w:rFonts w:ascii="Arial" w:hAnsi="Arial" w:cs="Arial"/>
                <w:sz w:val="20"/>
                <w:szCs w:val="20"/>
              </w:rPr>
              <w:lastRenderedPageBreak/>
              <w:t>87</w:t>
            </w:r>
          </w:p>
        </w:tc>
        <w:tc>
          <w:tcPr>
            <w:tcW w:w="1985" w:type="dxa"/>
          </w:tcPr>
          <w:p w:rsidR="004520E0" w:rsidRPr="002642C0" w:rsidRDefault="004520E0" w:rsidP="005C78DC">
            <w:pPr>
              <w:rPr>
                <w:rFonts w:ascii="Arial" w:hAnsi="Arial" w:cs="Arial"/>
                <w:sz w:val="20"/>
                <w:szCs w:val="20"/>
              </w:rPr>
            </w:pPr>
            <w:r w:rsidRPr="002642C0">
              <w:rPr>
                <w:rFonts w:ascii="Arial" w:hAnsi="Arial" w:cs="Arial"/>
                <w:sz w:val="20"/>
                <w:szCs w:val="20"/>
              </w:rPr>
              <w:t>Progetti non funzionanti</w:t>
            </w:r>
          </w:p>
        </w:tc>
        <w:tc>
          <w:tcPr>
            <w:tcW w:w="1417" w:type="dxa"/>
            <w:shd w:val="clear" w:color="auto" w:fill="BDD6EE" w:themeFill="accent1" w:themeFillTint="66"/>
          </w:tcPr>
          <w:p w:rsidR="004520E0" w:rsidRPr="002642C0" w:rsidRDefault="004520E0" w:rsidP="002642C0">
            <w:pPr>
              <w:jc w:val="center"/>
              <w:rPr>
                <w:rFonts w:ascii="Arial" w:hAnsi="Arial" w:cs="Arial"/>
                <w:sz w:val="20"/>
                <w:szCs w:val="20"/>
              </w:rPr>
            </w:pPr>
            <w:r w:rsidRPr="002642C0">
              <w:rPr>
                <w:rFonts w:ascii="Arial" w:hAnsi="Arial" w:cs="Arial"/>
                <w:sz w:val="20"/>
                <w:szCs w:val="20"/>
              </w:rPr>
              <w:t>3.5</w:t>
            </w:r>
          </w:p>
        </w:tc>
        <w:tc>
          <w:tcPr>
            <w:tcW w:w="4678" w:type="dxa"/>
            <w:shd w:val="clear" w:color="auto" w:fill="BDD6EE" w:themeFill="accent1" w:themeFillTint="66"/>
          </w:tcPr>
          <w:p w:rsidR="004520E0" w:rsidRPr="002642C0" w:rsidRDefault="004520E0" w:rsidP="00013B4D">
            <w:pPr>
              <w:jc w:val="both"/>
              <w:rPr>
                <w:rFonts w:ascii="Arial" w:hAnsi="Arial" w:cs="Arial"/>
                <w:sz w:val="20"/>
                <w:szCs w:val="20"/>
              </w:rPr>
            </w:pPr>
            <w:r w:rsidRPr="002642C0">
              <w:rPr>
                <w:rFonts w:ascii="Arial" w:hAnsi="Arial" w:cs="Arial"/>
                <w:sz w:val="20"/>
                <w:szCs w:val="20"/>
              </w:rPr>
              <w:t>Se un progetto non è stato completato entro il termine di chiusura, non può né essere dichiarato come non funzionante né essere suddiviso in fasi, ma se parte di quel progetto è stata realizzata ed è in uso prima del 31</w:t>
            </w:r>
            <w:r w:rsidR="00013B4D">
              <w:rPr>
                <w:rFonts w:ascii="Arial" w:hAnsi="Arial" w:cs="Arial"/>
                <w:sz w:val="20"/>
                <w:szCs w:val="20"/>
              </w:rPr>
              <w:t>.</w:t>
            </w:r>
            <w:r w:rsidRPr="002642C0">
              <w:rPr>
                <w:rFonts w:ascii="Arial" w:hAnsi="Arial" w:cs="Arial"/>
                <w:sz w:val="20"/>
                <w:szCs w:val="20"/>
              </w:rPr>
              <w:t>03</w:t>
            </w:r>
            <w:r w:rsidR="00013B4D">
              <w:rPr>
                <w:rFonts w:ascii="Arial" w:hAnsi="Arial" w:cs="Arial"/>
                <w:sz w:val="20"/>
                <w:szCs w:val="20"/>
              </w:rPr>
              <w:t>.</w:t>
            </w:r>
            <w:r w:rsidRPr="002642C0">
              <w:rPr>
                <w:rFonts w:ascii="Arial" w:hAnsi="Arial" w:cs="Arial"/>
                <w:sz w:val="20"/>
                <w:szCs w:val="20"/>
              </w:rPr>
              <w:t>2017, la spesa relativa a quella parte del progetto può essere considerata ammissibile?</w:t>
            </w:r>
          </w:p>
        </w:tc>
        <w:tc>
          <w:tcPr>
            <w:tcW w:w="6746" w:type="dxa"/>
          </w:tcPr>
          <w:p w:rsidR="004520E0" w:rsidRPr="002642C0" w:rsidRDefault="004520E0" w:rsidP="002642C0">
            <w:pPr>
              <w:jc w:val="both"/>
              <w:rPr>
                <w:rFonts w:ascii="Arial" w:hAnsi="Arial" w:cs="Arial"/>
                <w:sz w:val="20"/>
                <w:szCs w:val="20"/>
              </w:rPr>
            </w:pPr>
            <w:r w:rsidRPr="002642C0">
              <w:rPr>
                <w:rFonts w:ascii="Arial" w:hAnsi="Arial" w:cs="Arial"/>
                <w:sz w:val="20"/>
                <w:szCs w:val="20"/>
              </w:rPr>
              <w:t>Lo scopo di un progetto può essere ridimensionato. Tuttavia, le norme sugli appalti e le condizioni del contratto prevedono che il sostegno dei Fondi debba essere rispettato. Ciò significa che, se il contratto è stato assegnato in conformità alle direttive, ma è stata successivamente operata una restrizione della portata del contratto, la spesa in questione è soggetta a una rettifica finanziaria, come previsto dalla decisione della Commissione del 19</w:t>
            </w:r>
            <w:r w:rsidR="00013B4D">
              <w:rPr>
                <w:rFonts w:ascii="Arial" w:hAnsi="Arial" w:cs="Arial"/>
                <w:sz w:val="20"/>
                <w:szCs w:val="20"/>
              </w:rPr>
              <w:t>.</w:t>
            </w:r>
            <w:r w:rsidRPr="002642C0">
              <w:rPr>
                <w:rFonts w:ascii="Arial" w:hAnsi="Arial" w:cs="Arial"/>
                <w:sz w:val="20"/>
                <w:szCs w:val="20"/>
              </w:rPr>
              <w:t>12</w:t>
            </w:r>
            <w:r w:rsidR="00013B4D">
              <w:rPr>
                <w:rFonts w:ascii="Arial" w:hAnsi="Arial" w:cs="Arial"/>
                <w:sz w:val="20"/>
                <w:szCs w:val="20"/>
              </w:rPr>
              <w:t>.</w:t>
            </w:r>
            <w:r w:rsidRPr="002642C0">
              <w:rPr>
                <w:rFonts w:ascii="Arial" w:hAnsi="Arial" w:cs="Arial"/>
                <w:sz w:val="20"/>
                <w:szCs w:val="20"/>
              </w:rPr>
              <w:t xml:space="preserve">2013 sulla definizione e approvazione delle </w:t>
            </w:r>
            <w:r w:rsidR="00150907">
              <w:rPr>
                <w:rFonts w:ascii="Arial" w:hAnsi="Arial" w:cs="Arial"/>
                <w:sz w:val="20"/>
                <w:szCs w:val="20"/>
              </w:rPr>
              <w:t>LGC</w:t>
            </w:r>
            <w:r w:rsidRPr="002642C0">
              <w:rPr>
                <w:rFonts w:ascii="Arial" w:hAnsi="Arial" w:cs="Arial"/>
                <w:sz w:val="20"/>
                <w:szCs w:val="20"/>
              </w:rPr>
              <w:t xml:space="preserve"> per determinare le correzioni finanziarie da adottare alle spese finanziate dall'Unione nell'ambito della gestione concorrente, per il mancato rispetto delle norme in materia di appalti pubblici.</w:t>
            </w:r>
          </w:p>
          <w:p w:rsidR="004520E0" w:rsidRPr="002642C0" w:rsidRDefault="004520E0" w:rsidP="00013B4D">
            <w:pPr>
              <w:jc w:val="both"/>
              <w:rPr>
                <w:rFonts w:ascii="Arial" w:hAnsi="Arial" w:cs="Arial"/>
                <w:sz w:val="20"/>
                <w:szCs w:val="20"/>
              </w:rPr>
            </w:pPr>
            <w:r w:rsidRPr="002642C0">
              <w:rPr>
                <w:rFonts w:ascii="Arial" w:hAnsi="Arial" w:cs="Arial"/>
                <w:sz w:val="20"/>
                <w:szCs w:val="20"/>
              </w:rPr>
              <w:t>Il progetto ridimensionato deve es</w:t>
            </w:r>
            <w:r w:rsidR="00013B4D">
              <w:rPr>
                <w:rFonts w:ascii="Arial" w:hAnsi="Arial" w:cs="Arial"/>
                <w:sz w:val="20"/>
                <w:szCs w:val="20"/>
              </w:rPr>
              <w:t>sere completato e in uso dal 31.</w:t>
            </w:r>
            <w:r w:rsidRPr="002642C0">
              <w:rPr>
                <w:rFonts w:ascii="Arial" w:hAnsi="Arial" w:cs="Arial"/>
                <w:sz w:val="20"/>
                <w:szCs w:val="20"/>
              </w:rPr>
              <w:t>03</w:t>
            </w:r>
            <w:r w:rsidR="00013B4D">
              <w:rPr>
                <w:rFonts w:ascii="Arial" w:hAnsi="Arial" w:cs="Arial"/>
                <w:sz w:val="20"/>
                <w:szCs w:val="20"/>
              </w:rPr>
              <w:t>.</w:t>
            </w:r>
            <w:r w:rsidRPr="002642C0">
              <w:rPr>
                <w:rFonts w:ascii="Arial" w:hAnsi="Arial" w:cs="Arial"/>
                <w:sz w:val="20"/>
                <w:szCs w:val="20"/>
              </w:rPr>
              <w:t>2017, tutte le spese sostenute e pagate per quel progetto dal 31</w:t>
            </w:r>
            <w:r w:rsidR="00013B4D">
              <w:rPr>
                <w:rFonts w:ascii="Arial" w:hAnsi="Arial" w:cs="Arial"/>
                <w:sz w:val="20"/>
                <w:szCs w:val="20"/>
              </w:rPr>
              <w:t>.</w:t>
            </w:r>
            <w:r w:rsidRPr="002642C0">
              <w:rPr>
                <w:rFonts w:ascii="Arial" w:hAnsi="Arial" w:cs="Arial"/>
                <w:sz w:val="20"/>
                <w:szCs w:val="20"/>
              </w:rPr>
              <w:t>12</w:t>
            </w:r>
            <w:r w:rsidR="00013B4D">
              <w:rPr>
                <w:rFonts w:ascii="Arial" w:hAnsi="Arial" w:cs="Arial"/>
                <w:sz w:val="20"/>
                <w:szCs w:val="20"/>
              </w:rPr>
              <w:t>.</w:t>
            </w:r>
            <w:r w:rsidRPr="002642C0">
              <w:rPr>
                <w:rFonts w:ascii="Arial" w:hAnsi="Arial" w:cs="Arial"/>
                <w:sz w:val="20"/>
                <w:szCs w:val="20"/>
              </w:rPr>
              <w:t>2015 possono essere considerate ammissibili.</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88</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Qual è la data ultima alla quale il SIF può investire nei destinatari finali?</w:t>
            </w:r>
          </w:p>
        </w:tc>
        <w:tc>
          <w:tcPr>
            <w:tcW w:w="6746" w:type="dxa"/>
          </w:tcPr>
          <w:p w:rsidR="003C2398" w:rsidRPr="002642C0" w:rsidRDefault="003C2398" w:rsidP="00013B4D">
            <w:pPr>
              <w:jc w:val="both"/>
              <w:rPr>
                <w:rFonts w:ascii="Arial" w:hAnsi="Arial" w:cs="Arial"/>
                <w:sz w:val="20"/>
                <w:szCs w:val="20"/>
              </w:rPr>
            </w:pPr>
            <w:r w:rsidRPr="002642C0">
              <w:rPr>
                <w:rFonts w:ascii="Arial" w:hAnsi="Arial" w:cs="Arial"/>
                <w:sz w:val="20"/>
                <w:szCs w:val="20"/>
              </w:rPr>
              <w:t xml:space="preserve">L’ammissibilità della spesa sostenuta per istituire e </w:t>
            </w:r>
            <w:r w:rsidR="00A86B78">
              <w:rPr>
                <w:rFonts w:ascii="Arial" w:hAnsi="Arial" w:cs="Arial"/>
                <w:sz w:val="20"/>
                <w:szCs w:val="20"/>
              </w:rPr>
              <w:t xml:space="preserve">per </w:t>
            </w:r>
            <w:r w:rsidRPr="002642C0">
              <w:rPr>
                <w:rFonts w:ascii="Arial" w:hAnsi="Arial" w:cs="Arial"/>
                <w:sz w:val="20"/>
                <w:szCs w:val="20"/>
              </w:rPr>
              <w:t xml:space="preserve">contribuire ad un SIF e per i successivi pagamenti da parte dello strumento deve essere verificata anche in chiusura ed è soggetta </w:t>
            </w:r>
            <w:r w:rsidR="00A86B78">
              <w:rPr>
                <w:rFonts w:ascii="Arial" w:hAnsi="Arial" w:cs="Arial"/>
                <w:sz w:val="20"/>
                <w:szCs w:val="20"/>
              </w:rPr>
              <w:t>alla garanzia</w:t>
            </w:r>
            <w:r w:rsidRPr="002642C0">
              <w:rPr>
                <w:rFonts w:ascii="Arial" w:hAnsi="Arial" w:cs="Arial"/>
                <w:sz w:val="20"/>
                <w:szCs w:val="20"/>
              </w:rPr>
              <w:t xml:space="preserve"> fornita nella dichiarazione di chiusura da parte </w:t>
            </w:r>
            <w:proofErr w:type="spellStart"/>
            <w:r w:rsidRPr="002642C0">
              <w:rPr>
                <w:rFonts w:ascii="Arial" w:hAnsi="Arial" w:cs="Arial"/>
                <w:sz w:val="20"/>
                <w:szCs w:val="20"/>
              </w:rPr>
              <w:t>dell’AdA</w:t>
            </w:r>
            <w:proofErr w:type="spellEnd"/>
            <w:r w:rsidRPr="002642C0">
              <w:rPr>
                <w:rFonts w:ascii="Arial" w:hAnsi="Arial" w:cs="Arial"/>
                <w:sz w:val="20"/>
                <w:szCs w:val="20"/>
              </w:rPr>
              <w:t xml:space="preserve"> in linea con l’articolo 62.1.e del Reg. Gen. </w:t>
            </w:r>
            <w:r w:rsidR="00013B4D">
              <w:rPr>
                <w:rFonts w:ascii="Arial" w:hAnsi="Arial" w:cs="Arial"/>
                <w:sz w:val="20"/>
                <w:szCs w:val="20"/>
              </w:rPr>
              <w:t xml:space="preserve">È </w:t>
            </w:r>
            <w:r w:rsidRPr="002642C0">
              <w:rPr>
                <w:rFonts w:ascii="Arial" w:hAnsi="Arial" w:cs="Arial"/>
                <w:sz w:val="20"/>
                <w:szCs w:val="20"/>
              </w:rPr>
              <w:t>pertanto essenziale che i gestori del Fondo ricevano indicazioni chiare dall’</w:t>
            </w:r>
            <w:proofErr w:type="spellStart"/>
            <w:r w:rsidRPr="002642C0">
              <w:rPr>
                <w:rFonts w:ascii="Arial" w:hAnsi="Arial" w:cs="Arial"/>
                <w:sz w:val="20"/>
                <w:szCs w:val="20"/>
              </w:rPr>
              <w:t>AdG</w:t>
            </w:r>
            <w:proofErr w:type="spellEnd"/>
            <w:r w:rsidRPr="002642C0">
              <w:rPr>
                <w:rFonts w:ascii="Arial" w:hAnsi="Arial" w:cs="Arial"/>
                <w:sz w:val="20"/>
                <w:szCs w:val="20"/>
              </w:rPr>
              <w:t xml:space="preserve"> circa le implicazioni del lavoro </w:t>
            </w:r>
            <w:proofErr w:type="spellStart"/>
            <w:r w:rsidRPr="002642C0">
              <w:rPr>
                <w:rFonts w:ascii="Arial" w:hAnsi="Arial" w:cs="Arial"/>
                <w:sz w:val="20"/>
                <w:szCs w:val="20"/>
              </w:rPr>
              <w:t>dell’AdA</w:t>
            </w:r>
            <w:proofErr w:type="spellEnd"/>
            <w:r w:rsidRPr="002642C0">
              <w:rPr>
                <w:rFonts w:ascii="Arial" w:hAnsi="Arial" w:cs="Arial"/>
                <w:sz w:val="20"/>
                <w:szCs w:val="20"/>
              </w:rPr>
              <w:t xml:space="preserve"> e dell’</w:t>
            </w:r>
            <w:proofErr w:type="spellStart"/>
            <w:r w:rsidRPr="002642C0">
              <w:rPr>
                <w:rFonts w:ascii="Arial" w:hAnsi="Arial" w:cs="Arial"/>
                <w:sz w:val="20"/>
                <w:szCs w:val="20"/>
              </w:rPr>
              <w:t>Adcert</w:t>
            </w:r>
            <w:proofErr w:type="spellEnd"/>
            <w:r w:rsidRPr="002642C0">
              <w:rPr>
                <w:rFonts w:ascii="Arial" w:hAnsi="Arial" w:cs="Arial"/>
                <w:sz w:val="20"/>
                <w:szCs w:val="20"/>
              </w:rPr>
              <w:t>, incluse quelle relative alla data di conclusione delle erogazioni dei prestiti/garanzie ai destinatari finali. Anche se questa data limite può variare da uno Stato membro all'altro, a seconda delle specifiche circostanze, si raccoman</w:t>
            </w:r>
            <w:r w:rsidR="00013B4D">
              <w:rPr>
                <w:rFonts w:ascii="Arial" w:hAnsi="Arial" w:cs="Arial"/>
                <w:sz w:val="20"/>
                <w:szCs w:val="20"/>
              </w:rPr>
              <w:t>da che non sia successiva al 31.12.</w:t>
            </w:r>
            <w:r w:rsidRPr="002642C0">
              <w:rPr>
                <w:rFonts w:ascii="Arial" w:hAnsi="Arial" w:cs="Arial"/>
                <w:sz w:val="20"/>
                <w:szCs w:val="20"/>
              </w:rPr>
              <w:t>2016.</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89</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 garanzie.</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3.6.1</w:t>
            </w:r>
          </w:p>
        </w:tc>
        <w:tc>
          <w:tcPr>
            <w:tcW w:w="4678" w:type="dxa"/>
            <w:shd w:val="clear" w:color="auto" w:fill="BDD6EE" w:themeFill="accent1" w:themeFillTint="66"/>
          </w:tcPr>
          <w:p w:rsidR="003C2398" w:rsidRPr="002642C0" w:rsidRDefault="003C2398" w:rsidP="00013B4D">
            <w:pPr>
              <w:jc w:val="both"/>
              <w:rPr>
                <w:rFonts w:ascii="Arial" w:hAnsi="Arial" w:cs="Arial"/>
                <w:sz w:val="20"/>
                <w:szCs w:val="20"/>
              </w:rPr>
            </w:pPr>
            <w:r w:rsidRPr="002642C0">
              <w:rPr>
                <w:rFonts w:ascii="Arial" w:hAnsi="Arial" w:cs="Arial"/>
                <w:sz w:val="20"/>
                <w:szCs w:val="20"/>
              </w:rPr>
              <w:t>Alla luce dell’art</w:t>
            </w:r>
            <w:r w:rsidR="00013B4D">
              <w:rPr>
                <w:rFonts w:ascii="Arial" w:hAnsi="Arial" w:cs="Arial"/>
                <w:sz w:val="20"/>
                <w:szCs w:val="20"/>
              </w:rPr>
              <w:t>.</w:t>
            </w:r>
            <w:r w:rsidRPr="002642C0">
              <w:rPr>
                <w:rFonts w:ascii="Arial" w:hAnsi="Arial" w:cs="Arial"/>
                <w:sz w:val="20"/>
                <w:szCs w:val="20"/>
              </w:rPr>
              <w:t xml:space="preserve"> 78 (6) del Reg. Gen., occorre chiarire quale garanzia sia ammissibile in caso di transazioni.</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Come previsto al punto 4.1.4 della nota orientativa COCOF, al momento di decidere di fornire un contributo del PO al fondo di garanzia, </w:t>
            </w:r>
            <w:r w:rsidR="001E1FC8" w:rsidRPr="002642C0">
              <w:rPr>
                <w:rFonts w:ascii="Arial" w:hAnsi="Arial" w:cs="Arial"/>
                <w:sz w:val="20"/>
                <w:szCs w:val="20"/>
              </w:rPr>
              <w:t>l’</w:t>
            </w:r>
            <w:proofErr w:type="spellStart"/>
            <w:r w:rsidR="001E1FC8" w:rsidRPr="002642C0">
              <w:rPr>
                <w:rFonts w:ascii="Arial" w:hAnsi="Arial" w:cs="Arial"/>
                <w:sz w:val="20"/>
                <w:szCs w:val="20"/>
              </w:rPr>
              <w:t>AdG</w:t>
            </w:r>
            <w:proofErr w:type="spellEnd"/>
            <w:r w:rsidR="001E1FC8" w:rsidRPr="002642C0">
              <w:rPr>
                <w:rFonts w:ascii="Arial" w:hAnsi="Arial" w:cs="Arial"/>
                <w:sz w:val="20"/>
                <w:szCs w:val="20"/>
              </w:rPr>
              <w:t xml:space="preserve"> dovrebbe</w:t>
            </w:r>
            <w:r w:rsidRPr="002642C0">
              <w:rPr>
                <w:rFonts w:ascii="Arial" w:hAnsi="Arial" w:cs="Arial"/>
                <w:sz w:val="20"/>
                <w:szCs w:val="20"/>
              </w:rPr>
              <w:t xml:space="preserve"> determinare </w:t>
            </w:r>
            <w:r w:rsidR="00A86B78">
              <w:rPr>
                <w:rFonts w:ascii="Arial" w:hAnsi="Arial" w:cs="Arial"/>
                <w:sz w:val="20"/>
                <w:szCs w:val="20"/>
              </w:rPr>
              <w:t>l’intervallo dei</w:t>
            </w:r>
            <w:r w:rsidRPr="002642C0">
              <w:rPr>
                <w:rFonts w:ascii="Arial" w:hAnsi="Arial" w:cs="Arial"/>
                <w:sz w:val="20"/>
                <w:szCs w:val="20"/>
              </w:rPr>
              <w:t xml:space="preserve"> </w:t>
            </w:r>
            <w:r w:rsidR="00A86B78" w:rsidRPr="002642C0">
              <w:rPr>
                <w:rFonts w:ascii="Arial" w:hAnsi="Arial" w:cs="Arial"/>
                <w:sz w:val="20"/>
                <w:szCs w:val="20"/>
              </w:rPr>
              <w:t xml:space="preserve">valori </w:t>
            </w:r>
            <w:r w:rsidRPr="002642C0">
              <w:rPr>
                <w:rFonts w:ascii="Arial" w:hAnsi="Arial" w:cs="Arial"/>
                <w:sz w:val="20"/>
                <w:szCs w:val="20"/>
              </w:rPr>
              <w:t xml:space="preserve">obiettivo </w:t>
            </w:r>
            <w:r w:rsidR="00A86B78">
              <w:rPr>
                <w:rFonts w:ascii="Arial" w:hAnsi="Arial" w:cs="Arial"/>
                <w:sz w:val="20"/>
                <w:szCs w:val="20"/>
              </w:rPr>
              <w:t>del</w:t>
            </w:r>
            <w:r w:rsidRPr="002642C0">
              <w:rPr>
                <w:rFonts w:ascii="Arial" w:hAnsi="Arial" w:cs="Arial"/>
                <w:sz w:val="20"/>
                <w:szCs w:val="20"/>
              </w:rPr>
              <w:t xml:space="preserve"> rapporto atteso tra </w:t>
            </w:r>
            <w:r w:rsidR="00A86B78">
              <w:rPr>
                <w:rFonts w:ascii="Arial" w:hAnsi="Arial" w:cs="Arial"/>
                <w:sz w:val="20"/>
                <w:szCs w:val="20"/>
              </w:rPr>
              <w:t>il</w:t>
            </w:r>
            <w:r w:rsidRPr="002642C0">
              <w:rPr>
                <w:rFonts w:ascii="Arial" w:hAnsi="Arial" w:cs="Arial"/>
                <w:sz w:val="20"/>
                <w:szCs w:val="20"/>
              </w:rPr>
              <w:t xml:space="preserve"> contributo del PO al fondo di garanzia e l’ammontare di nuovi prestiti che saranno coperti da tali garanzie (rapporto moltiplicatore calcolato in base alla valutazione ex-ante dell’</w:t>
            </w:r>
            <w:proofErr w:type="spellStart"/>
            <w:r w:rsidRPr="002642C0">
              <w:rPr>
                <w:rFonts w:ascii="Arial" w:hAnsi="Arial" w:cs="Arial"/>
                <w:sz w:val="20"/>
                <w:szCs w:val="20"/>
              </w:rPr>
              <w:t>AdG</w:t>
            </w:r>
            <w:proofErr w:type="spellEnd"/>
            <w:r w:rsidRPr="002642C0">
              <w:rPr>
                <w:rFonts w:ascii="Arial" w:hAnsi="Arial" w:cs="Arial"/>
                <w:sz w:val="20"/>
                <w:szCs w:val="20"/>
              </w:rPr>
              <w:t>).</w:t>
            </w:r>
          </w:p>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Una volta che i prestiti coperti dalle garanzie finanziate dal PO (e calcolato ex-ante, basato sul rapporto moltiplicatore) sono stati effettivamente </w:t>
            </w:r>
            <w:r w:rsidRPr="002642C0">
              <w:rPr>
                <w:rFonts w:ascii="Arial" w:hAnsi="Arial" w:cs="Arial"/>
                <w:sz w:val="20"/>
                <w:szCs w:val="20"/>
              </w:rPr>
              <w:lastRenderedPageBreak/>
              <w:t xml:space="preserve">erogati ai beneficiari finali, l’ammontare di tali garanzie impegnate diventa ammissibile. Ciò a prescindere dal fatto che, alla fine, la garanzia sia stata o meno </w:t>
            </w:r>
            <w:r w:rsidR="00A86B78">
              <w:rPr>
                <w:rFonts w:ascii="Arial" w:hAnsi="Arial" w:cs="Arial"/>
                <w:sz w:val="20"/>
                <w:szCs w:val="20"/>
              </w:rPr>
              <w:t>escussa.</w:t>
            </w:r>
            <w:r w:rsidRPr="002642C0">
              <w:rPr>
                <w:rFonts w:ascii="Arial" w:hAnsi="Arial" w:cs="Arial"/>
                <w:sz w:val="20"/>
                <w:szCs w:val="20"/>
              </w:rPr>
              <w:t xml:space="preserve"> Quando, per la garanzia impegnata, i prestiti sottostanti pervengano a maturità la garanzia diventa “erogata”. La garanzia erogata può significare garanzia richiamata e onorata (i prestiti sono in default, come determinato nella valutazione del rischio) o garanzia liberata (no default, o inadempienze inferiori a quelle determinate nella valutazione del rischio).</w:t>
            </w:r>
          </w:p>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Se, in caso di default, le perdite superano l'importo della garanzia impegnato dal PO (i valori di default predeterminati nella valutazione dei rischi erano troppo bassi), allora le perdite residue devono essere coperti da un co-investitore che condivide i rischi con </w:t>
            </w:r>
            <w:r w:rsidR="001E1FC8" w:rsidRPr="002642C0">
              <w:rPr>
                <w:rFonts w:ascii="Arial" w:hAnsi="Arial" w:cs="Arial"/>
                <w:sz w:val="20"/>
                <w:szCs w:val="20"/>
              </w:rPr>
              <w:t>l’</w:t>
            </w:r>
            <w:proofErr w:type="spellStart"/>
            <w:r w:rsidR="001E1FC8" w:rsidRPr="002642C0">
              <w:rPr>
                <w:rFonts w:ascii="Arial" w:hAnsi="Arial" w:cs="Arial"/>
                <w:sz w:val="20"/>
                <w:szCs w:val="20"/>
              </w:rPr>
              <w:t>AdG</w:t>
            </w:r>
            <w:proofErr w:type="spellEnd"/>
            <w:r w:rsidR="001E1FC8" w:rsidRPr="002642C0">
              <w:rPr>
                <w:rFonts w:ascii="Arial" w:hAnsi="Arial" w:cs="Arial"/>
                <w:sz w:val="20"/>
                <w:szCs w:val="20"/>
              </w:rPr>
              <w:t xml:space="preserve"> (</w:t>
            </w:r>
            <w:r w:rsidRPr="002642C0">
              <w:rPr>
                <w:rFonts w:ascii="Arial" w:hAnsi="Arial" w:cs="Arial"/>
                <w:sz w:val="20"/>
                <w:szCs w:val="20"/>
              </w:rPr>
              <w:t>ad esempio una banca). Non è possibile che le risorse del P</w:t>
            </w:r>
            <w:r w:rsidR="00013B4D">
              <w:rPr>
                <w:rFonts w:ascii="Arial" w:hAnsi="Arial" w:cs="Arial"/>
                <w:sz w:val="20"/>
                <w:szCs w:val="20"/>
              </w:rPr>
              <w:t>O</w:t>
            </w:r>
            <w:r w:rsidRPr="002642C0">
              <w:rPr>
                <w:rFonts w:ascii="Arial" w:hAnsi="Arial" w:cs="Arial"/>
                <w:sz w:val="20"/>
                <w:szCs w:val="20"/>
              </w:rPr>
              <w:t xml:space="preserve"> sono chiamate a coprire le perdite eccedenti l'ammontare della garanzia impegnato in quanto ciò implicherebbe una passività potenziale per il </w:t>
            </w:r>
            <w:r w:rsidR="001E1FC8" w:rsidRPr="002642C0">
              <w:rPr>
                <w:rFonts w:ascii="Arial" w:hAnsi="Arial" w:cs="Arial"/>
                <w:sz w:val="20"/>
                <w:szCs w:val="20"/>
              </w:rPr>
              <w:t>POR al</w:t>
            </w:r>
            <w:r w:rsidRPr="002642C0">
              <w:rPr>
                <w:rFonts w:ascii="Arial" w:hAnsi="Arial" w:cs="Arial"/>
                <w:sz w:val="20"/>
                <w:szCs w:val="20"/>
              </w:rPr>
              <w:t xml:space="preserve"> di là delle risorse impegnate nell'operazione (come per qualsiasi altra operazione, l'importo della sovvenzione è predefinito, non è condizionato al costo finale del progetto sottostante).</w:t>
            </w:r>
          </w:p>
          <w:p w:rsidR="003C2398" w:rsidRPr="002642C0" w:rsidRDefault="003C2398" w:rsidP="002642C0">
            <w:pPr>
              <w:jc w:val="both"/>
              <w:rPr>
                <w:rFonts w:ascii="Arial" w:hAnsi="Arial" w:cs="Arial"/>
                <w:sz w:val="20"/>
                <w:szCs w:val="20"/>
              </w:rPr>
            </w:pPr>
            <w:r w:rsidRPr="002642C0">
              <w:rPr>
                <w:rFonts w:ascii="Arial" w:hAnsi="Arial" w:cs="Arial"/>
                <w:sz w:val="20"/>
                <w:szCs w:val="20"/>
              </w:rPr>
              <w:t>L’</w:t>
            </w:r>
            <w:proofErr w:type="spellStart"/>
            <w:r w:rsidR="001E1FC8" w:rsidRPr="002642C0">
              <w:rPr>
                <w:rFonts w:ascii="Arial" w:hAnsi="Arial" w:cs="Arial"/>
                <w:sz w:val="20"/>
                <w:szCs w:val="20"/>
              </w:rPr>
              <w:t>AdG</w:t>
            </w:r>
            <w:proofErr w:type="spellEnd"/>
            <w:r w:rsidRPr="002642C0">
              <w:rPr>
                <w:rFonts w:ascii="Arial" w:hAnsi="Arial" w:cs="Arial"/>
                <w:sz w:val="20"/>
                <w:szCs w:val="20"/>
              </w:rPr>
              <w:t xml:space="preserve"> potrà in ogni momento rivedere l’Accordo di Finanziamento per includere una valutazione del rischio più realistica, al fine di allineare meglio il moltiplicatore alle condizioni di mercato. Tale modifica potrà permettere all’</w:t>
            </w:r>
            <w:proofErr w:type="spellStart"/>
            <w:r w:rsidRPr="002642C0">
              <w:rPr>
                <w:rFonts w:ascii="Arial" w:hAnsi="Arial" w:cs="Arial"/>
                <w:sz w:val="20"/>
                <w:szCs w:val="20"/>
              </w:rPr>
              <w:t>AdG</w:t>
            </w:r>
            <w:proofErr w:type="spellEnd"/>
            <w:r w:rsidRPr="002642C0">
              <w:rPr>
                <w:rFonts w:ascii="Arial" w:hAnsi="Arial" w:cs="Arial"/>
                <w:sz w:val="20"/>
                <w:szCs w:val="20"/>
              </w:rPr>
              <w:t xml:space="preserve"> o di impegnare più risorse del Programma per la stessa quantità di prestiti o consentirebbe di emettere una minore quantità di prestiti, pur mantenendo l'importo iniziale del contributo del PO stanziato per le garanzie. Tale modifica delle condizioni non può essere fata per le garanzie già fornite.</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lastRenderedPageBreak/>
              <w:t>90</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3.6.1</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In caso di garanzie è necessario dimostrare l’effetto moltiplicatore previsto nel piano i investimento del Fondo ove il fondo abbia già investito una volta?</w:t>
            </w:r>
          </w:p>
        </w:tc>
        <w:tc>
          <w:tcPr>
            <w:tcW w:w="6746" w:type="dxa"/>
          </w:tcPr>
          <w:p w:rsidR="003C2398" w:rsidRPr="002642C0" w:rsidRDefault="003C2398" w:rsidP="002642C0">
            <w:pPr>
              <w:jc w:val="both"/>
              <w:rPr>
                <w:rFonts w:ascii="Arial" w:hAnsi="Arial" w:cs="Arial"/>
                <w:sz w:val="20"/>
                <w:szCs w:val="20"/>
              </w:rPr>
            </w:pPr>
            <w:r w:rsidRPr="00A86B78">
              <w:rPr>
                <w:rFonts w:ascii="Arial" w:hAnsi="Arial" w:cs="Arial"/>
                <w:sz w:val="20"/>
                <w:szCs w:val="20"/>
              </w:rPr>
              <w:t xml:space="preserve">L’applicazione di un adeguato moltiplicatore delle garanzie deve essere dimostrata per tutte le spese dichiarate. Alla luce della sezione 3.6.1 delle LG di chiusura il valore obiettivo del moltiplicatore dipende da specifiche condizioni di mercato nel caso ci si riferisca a prodotti di mercato e o </w:t>
            </w:r>
            <w:r w:rsidR="00A86B78" w:rsidRPr="00A86B78">
              <w:rPr>
                <w:rFonts w:ascii="Arial" w:hAnsi="Arial" w:cs="Arial"/>
                <w:sz w:val="20"/>
                <w:szCs w:val="20"/>
              </w:rPr>
              <w:t>dal</w:t>
            </w:r>
            <w:r w:rsidRPr="00A86B78">
              <w:rPr>
                <w:rFonts w:ascii="Arial" w:hAnsi="Arial" w:cs="Arial"/>
                <w:sz w:val="20"/>
                <w:szCs w:val="20"/>
              </w:rPr>
              <w:t xml:space="preserve">le caratteristiche delle operazioni garantite o dei nuovi prestiti o portafogli di prestiti sottostanti e </w:t>
            </w:r>
            <w:r w:rsidR="00A86B78" w:rsidRPr="00A86B78">
              <w:rPr>
                <w:rFonts w:ascii="Arial" w:hAnsi="Arial" w:cs="Arial"/>
                <w:sz w:val="20"/>
                <w:szCs w:val="20"/>
              </w:rPr>
              <w:t>da</w:t>
            </w:r>
            <w:r w:rsidRPr="00A86B78">
              <w:rPr>
                <w:rFonts w:ascii="Arial" w:hAnsi="Arial" w:cs="Arial"/>
                <w:sz w:val="20"/>
                <w:szCs w:val="20"/>
              </w:rPr>
              <w:t>i relativi investimenti obiettivo.</w:t>
            </w:r>
            <w:r w:rsidRPr="002642C0">
              <w:rPr>
                <w:rFonts w:ascii="Arial" w:hAnsi="Arial" w:cs="Arial"/>
                <w:sz w:val="20"/>
                <w:szCs w:val="20"/>
              </w:rPr>
              <w:t xml:space="preserve"> </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91</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3.6.1</w:t>
            </w:r>
          </w:p>
        </w:tc>
        <w:tc>
          <w:tcPr>
            <w:tcW w:w="4678" w:type="dxa"/>
            <w:shd w:val="clear" w:color="auto" w:fill="BDD6EE" w:themeFill="accent1" w:themeFillTint="66"/>
          </w:tcPr>
          <w:p w:rsidR="003C2398" w:rsidRPr="002642C0" w:rsidRDefault="003C2398" w:rsidP="00A86B78">
            <w:pPr>
              <w:jc w:val="both"/>
              <w:rPr>
                <w:rFonts w:ascii="Arial" w:hAnsi="Arial" w:cs="Arial"/>
                <w:sz w:val="20"/>
                <w:szCs w:val="20"/>
              </w:rPr>
            </w:pPr>
            <w:r w:rsidRPr="002642C0">
              <w:rPr>
                <w:rFonts w:ascii="Arial" w:hAnsi="Arial" w:cs="Arial"/>
                <w:sz w:val="20"/>
                <w:szCs w:val="20"/>
              </w:rPr>
              <w:t xml:space="preserve">In chiusura cosa deve essere considerato, l’ammontare totale delle garanzie o l’ammontare delle garanzie che sono state </w:t>
            </w:r>
            <w:r w:rsidR="00A86B78">
              <w:rPr>
                <w:rFonts w:ascii="Arial" w:hAnsi="Arial" w:cs="Arial"/>
                <w:sz w:val="20"/>
                <w:szCs w:val="20"/>
              </w:rPr>
              <w:t>escusse</w:t>
            </w:r>
            <w:r w:rsidR="001E1FC8" w:rsidRPr="002642C0">
              <w:rPr>
                <w:rFonts w:ascii="Arial" w:hAnsi="Arial" w:cs="Arial"/>
                <w:sz w:val="20"/>
                <w:szCs w:val="20"/>
              </w:rPr>
              <w:t>?</w:t>
            </w:r>
          </w:p>
        </w:tc>
        <w:tc>
          <w:tcPr>
            <w:tcW w:w="6746" w:type="dxa"/>
          </w:tcPr>
          <w:p w:rsidR="003C2398" w:rsidRPr="002642C0" w:rsidRDefault="003C2398" w:rsidP="00A86B78">
            <w:pPr>
              <w:jc w:val="both"/>
              <w:rPr>
                <w:rFonts w:ascii="Arial" w:hAnsi="Arial" w:cs="Arial"/>
                <w:sz w:val="20"/>
                <w:szCs w:val="20"/>
              </w:rPr>
            </w:pPr>
            <w:r w:rsidRPr="002642C0">
              <w:rPr>
                <w:rFonts w:ascii="Arial" w:hAnsi="Arial" w:cs="Arial"/>
                <w:sz w:val="20"/>
                <w:szCs w:val="20"/>
              </w:rPr>
              <w:t xml:space="preserve">Quando i prestiti coperti dalle garanzie finanziate con il PO (e calcolate ex ante sulla base del moltiplicatore) sono stati effettivamente erogati ai </w:t>
            </w:r>
            <w:r w:rsidRPr="002642C0">
              <w:rPr>
                <w:rFonts w:ascii="Arial" w:hAnsi="Arial" w:cs="Arial"/>
                <w:sz w:val="20"/>
                <w:szCs w:val="20"/>
              </w:rPr>
              <w:lastRenderedPageBreak/>
              <w:t xml:space="preserve">destinatari finali l’ammontare di tali garanzie impegnate diventa ammissibile, E pertanto irrilevante se la garanzia sia stata o meno </w:t>
            </w:r>
            <w:r w:rsidR="00A86B78">
              <w:rPr>
                <w:rFonts w:ascii="Arial" w:hAnsi="Arial" w:cs="Arial"/>
                <w:sz w:val="20"/>
                <w:szCs w:val="20"/>
              </w:rPr>
              <w:t>escusse</w:t>
            </w:r>
            <w:r w:rsidRPr="002642C0">
              <w:rPr>
                <w:rFonts w:ascii="Arial" w:hAnsi="Arial" w:cs="Arial"/>
                <w:sz w:val="20"/>
                <w:szCs w:val="20"/>
              </w:rPr>
              <w:t xml:space="preserve">. </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lastRenderedPageBreak/>
              <w:t>92</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3.6.1</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Ai fini della domanda finale di pagamento è necessario che l’impresa abbia ripagato il prestito?</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In caso di Fondi di garanzia, come affermato nella risposta precedente, l’ammontare delle garanzie diventa ammissibile una volta che i relativi prestiti sono stati effettivamente erogati ai destinatari indipendentemente dal rimborso di un dato prestito il quale in molti casi può avvenire oltre il termine del PO. </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93</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013B4D">
            <w:pPr>
              <w:jc w:val="both"/>
              <w:rPr>
                <w:rFonts w:ascii="Arial" w:hAnsi="Arial" w:cs="Arial"/>
                <w:sz w:val="20"/>
                <w:szCs w:val="20"/>
              </w:rPr>
            </w:pPr>
            <w:r w:rsidRPr="002642C0">
              <w:rPr>
                <w:rFonts w:ascii="Arial" w:hAnsi="Arial" w:cs="Arial"/>
                <w:sz w:val="20"/>
                <w:szCs w:val="20"/>
              </w:rPr>
              <w:t xml:space="preserve">A tal fine si chiede conferma come risulta dalla corrente base giuridica che i controlli di primo livello, con riferimento agli investimenti rimborsabili, non dovrebbero verificare tutte le singole spese sostenute dai destinatari finali dei prestiti garantiti dal momento che tali spese potrebbero non essere state sostenute o sostenute solo parzialmente al momento della chiusura. Senza che ciò impedisca di considerarle ammissibili (si rammenta che “il valore delle garanzie fornite inclusi gli importi impegnati per garanzie è ammissibile alla chiusura). Tate metodologia di controllo può ovviamente differire da quella relativa i costi di gestione che segue la consueta metodologia di verifica. </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t>S</w:t>
            </w:r>
            <w:r w:rsidR="00013B4D">
              <w:rPr>
                <w:rFonts w:ascii="Arial" w:hAnsi="Arial" w:cs="Arial"/>
                <w:sz w:val="20"/>
                <w:szCs w:val="20"/>
              </w:rPr>
              <w:t>ulla base degli artt.</w:t>
            </w:r>
            <w:r w:rsidRPr="002642C0">
              <w:rPr>
                <w:rFonts w:ascii="Arial" w:hAnsi="Arial" w:cs="Arial"/>
                <w:sz w:val="20"/>
                <w:szCs w:val="20"/>
              </w:rPr>
              <w:t xml:space="preserve"> 44 e 78.6 del </w:t>
            </w:r>
            <w:r w:rsidR="00013B4D">
              <w:rPr>
                <w:rFonts w:ascii="Arial" w:hAnsi="Arial" w:cs="Arial"/>
                <w:sz w:val="20"/>
                <w:szCs w:val="20"/>
              </w:rPr>
              <w:t>Reg. Gen.</w:t>
            </w:r>
            <w:r w:rsidRPr="002642C0">
              <w:rPr>
                <w:rFonts w:ascii="Arial" w:hAnsi="Arial" w:cs="Arial"/>
                <w:sz w:val="20"/>
                <w:szCs w:val="20"/>
              </w:rPr>
              <w:t xml:space="preserve"> la spesa ammissibile in chiusura per gli SIF è costituita gli investimenti effettuati nei destinatari finali effettuati con il contributo del PO (incluse le risorse impegnate per le garanzie) e i costi e le commissioni di gestione ammissibili. Ciò vuol dire che il contributo del P</w:t>
            </w:r>
            <w:r w:rsidR="00013B4D">
              <w:rPr>
                <w:rFonts w:ascii="Arial" w:hAnsi="Arial" w:cs="Arial"/>
                <w:sz w:val="20"/>
                <w:szCs w:val="20"/>
              </w:rPr>
              <w:t>O</w:t>
            </w:r>
            <w:r w:rsidRPr="002642C0">
              <w:rPr>
                <w:rFonts w:ascii="Arial" w:hAnsi="Arial" w:cs="Arial"/>
                <w:sz w:val="20"/>
                <w:szCs w:val="20"/>
              </w:rPr>
              <w:t xml:space="preserve"> al SIF versato entro il 31.12.2015 deve essere giustificato dall’erogazioni ai destinatari finali come ammissibile sino al 31.03.2017; in ogni caso essi debbono essere coperti dalla dichiarazione di chiusura 8come tutta la spesa ammissibile).</w:t>
            </w:r>
          </w:p>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Allo scopo di consentire all’ADA di disporre di tempo sufficiente per condurre le proprie attività </w:t>
            </w:r>
            <w:r w:rsidR="00A86B78">
              <w:rPr>
                <w:rFonts w:ascii="Arial" w:hAnsi="Arial" w:cs="Arial"/>
                <w:sz w:val="20"/>
                <w:szCs w:val="20"/>
              </w:rPr>
              <w:t>propedeutiche</w:t>
            </w:r>
            <w:r w:rsidRPr="002642C0">
              <w:rPr>
                <w:rFonts w:ascii="Arial" w:hAnsi="Arial" w:cs="Arial"/>
                <w:sz w:val="20"/>
                <w:szCs w:val="20"/>
              </w:rPr>
              <w:t xml:space="preserve"> alla dichiarazione di chiusura, la domanda di pagamento del saldo finale e la dichiarazione finale di spesa devono essere trasmesse all’Ada con sufficiente anticipo. Si raccomanda che tali documenti siano inviati all’Ada almeno tre mesi prima del termine del 31</w:t>
            </w:r>
            <w:r w:rsidR="00013B4D">
              <w:rPr>
                <w:rFonts w:ascii="Arial" w:hAnsi="Arial" w:cs="Arial"/>
                <w:sz w:val="20"/>
                <w:szCs w:val="20"/>
              </w:rPr>
              <w:t>.03.</w:t>
            </w:r>
            <w:r w:rsidRPr="002642C0">
              <w:rPr>
                <w:rFonts w:ascii="Arial" w:hAnsi="Arial" w:cs="Arial"/>
                <w:sz w:val="20"/>
                <w:szCs w:val="20"/>
              </w:rPr>
              <w:t>2017. Si veda l’allegato VI delle LDC.</w:t>
            </w:r>
          </w:p>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Dal momento che </w:t>
            </w:r>
            <w:proofErr w:type="spellStart"/>
            <w:r w:rsidRPr="002642C0">
              <w:rPr>
                <w:rFonts w:ascii="Arial" w:hAnsi="Arial" w:cs="Arial"/>
                <w:sz w:val="20"/>
                <w:szCs w:val="20"/>
              </w:rPr>
              <w:t>AdC</w:t>
            </w:r>
            <w:proofErr w:type="spellEnd"/>
            <w:r w:rsidRPr="002642C0">
              <w:rPr>
                <w:rFonts w:ascii="Arial" w:hAnsi="Arial" w:cs="Arial"/>
                <w:sz w:val="20"/>
                <w:szCs w:val="20"/>
              </w:rPr>
              <w:t xml:space="preserve"> e ADA hanno bisogno di tempo per l’elaborazione della domanda finale di pagamento (</w:t>
            </w:r>
            <w:proofErr w:type="spellStart"/>
            <w:r w:rsidRPr="002642C0">
              <w:rPr>
                <w:rFonts w:ascii="Arial" w:hAnsi="Arial" w:cs="Arial"/>
                <w:sz w:val="20"/>
                <w:szCs w:val="20"/>
              </w:rPr>
              <w:t>A</w:t>
            </w:r>
            <w:r w:rsidR="00071506">
              <w:rPr>
                <w:rFonts w:ascii="Arial" w:hAnsi="Arial" w:cs="Arial"/>
                <w:sz w:val="20"/>
                <w:szCs w:val="20"/>
              </w:rPr>
              <w:t>dC</w:t>
            </w:r>
            <w:proofErr w:type="spellEnd"/>
            <w:r w:rsidRPr="002642C0">
              <w:rPr>
                <w:rFonts w:ascii="Arial" w:hAnsi="Arial" w:cs="Arial"/>
                <w:sz w:val="20"/>
                <w:szCs w:val="20"/>
              </w:rPr>
              <w:t>) e della dichiarazione di chiusura (</w:t>
            </w:r>
            <w:proofErr w:type="spellStart"/>
            <w:r w:rsidRPr="002642C0">
              <w:rPr>
                <w:rFonts w:ascii="Arial" w:hAnsi="Arial" w:cs="Arial"/>
                <w:sz w:val="20"/>
                <w:szCs w:val="20"/>
              </w:rPr>
              <w:t>A</w:t>
            </w:r>
            <w:r w:rsidR="00071506">
              <w:rPr>
                <w:rFonts w:ascii="Arial" w:hAnsi="Arial" w:cs="Arial"/>
                <w:sz w:val="20"/>
                <w:szCs w:val="20"/>
              </w:rPr>
              <w:t>d</w:t>
            </w:r>
            <w:r w:rsidRPr="002642C0">
              <w:rPr>
                <w:rFonts w:ascii="Arial" w:hAnsi="Arial" w:cs="Arial"/>
                <w:sz w:val="20"/>
                <w:szCs w:val="20"/>
              </w:rPr>
              <w:t>A</w:t>
            </w:r>
            <w:proofErr w:type="spellEnd"/>
            <w:r w:rsidRPr="002642C0">
              <w:rPr>
                <w:rFonts w:ascii="Arial" w:hAnsi="Arial" w:cs="Arial"/>
                <w:sz w:val="20"/>
                <w:szCs w:val="20"/>
              </w:rPr>
              <w:t>) appare realistico che venga stabilita fra le autorità coinvolte una data nella seconda metà del 2016 alla quale fissare la chiusura per l’</w:t>
            </w:r>
            <w:proofErr w:type="spellStart"/>
            <w:r w:rsidRPr="002642C0">
              <w:rPr>
                <w:rFonts w:ascii="Arial" w:hAnsi="Arial" w:cs="Arial"/>
                <w:sz w:val="20"/>
                <w:szCs w:val="20"/>
              </w:rPr>
              <w:t>AdG</w:t>
            </w:r>
            <w:proofErr w:type="spellEnd"/>
            <w:r w:rsidRPr="002642C0">
              <w:rPr>
                <w:rFonts w:ascii="Arial" w:hAnsi="Arial" w:cs="Arial"/>
                <w:sz w:val="20"/>
                <w:szCs w:val="20"/>
              </w:rPr>
              <w:t xml:space="preserve"> per fornire al SIF prova dell’ammissibilità </w:t>
            </w:r>
            <w:r w:rsidR="001E1FC8" w:rsidRPr="002642C0">
              <w:rPr>
                <w:rFonts w:ascii="Arial" w:hAnsi="Arial" w:cs="Arial"/>
                <w:sz w:val="20"/>
                <w:szCs w:val="20"/>
              </w:rPr>
              <w:t>(che</w:t>
            </w:r>
            <w:r w:rsidRPr="002642C0">
              <w:rPr>
                <w:rFonts w:ascii="Arial" w:hAnsi="Arial" w:cs="Arial"/>
                <w:sz w:val="20"/>
                <w:szCs w:val="20"/>
              </w:rPr>
              <w:t xml:space="preserve"> possa investire i nuove imprese o in imprese esistenti posto che le norme in materia di aiuti di stato siano state rispettate). </w:t>
            </w:r>
          </w:p>
          <w:p w:rsidR="00013B4D" w:rsidRDefault="003C2398" w:rsidP="002642C0">
            <w:pPr>
              <w:jc w:val="both"/>
              <w:rPr>
                <w:rFonts w:ascii="Arial" w:hAnsi="Arial" w:cs="Arial"/>
                <w:sz w:val="20"/>
                <w:szCs w:val="20"/>
              </w:rPr>
            </w:pPr>
            <w:r w:rsidRPr="002642C0">
              <w:rPr>
                <w:rFonts w:ascii="Arial" w:hAnsi="Arial" w:cs="Arial"/>
                <w:sz w:val="20"/>
                <w:szCs w:val="20"/>
              </w:rPr>
              <w:t>Come riportato nell'ultimo paragrafo del punto 3.6 delle LGC, le risorse restituite dagli investimenti nei destinatari finali dovrebbero essere considerate come rientri e non devono essere dichiarate -in caso di ulteriori erogazioni alle PMI - quali spese ammissibili al periodo di programmazione 2007-</w:t>
            </w:r>
            <w:r w:rsidR="00013B4D">
              <w:rPr>
                <w:rFonts w:ascii="Arial" w:hAnsi="Arial" w:cs="Arial"/>
                <w:sz w:val="20"/>
                <w:szCs w:val="20"/>
              </w:rPr>
              <w:t>20</w:t>
            </w:r>
            <w:r w:rsidRPr="002642C0">
              <w:rPr>
                <w:rFonts w:ascii="Arial" w:hAnsi="Arial" w:cs="Arial"/>
                <w:sz w:val="20"/>
                <w:szCs w:val="20"/>
              </w:rPr>
              <w:t xml:space="preserve">13. Le risorse del programma versate al beneficiario finale o impegnate in contratti di garanzia per i prestiti erogati ai beneficiario finale devono essere spese per la finalità prevista, al fine di contribuire alla </w:t>
            </w:r>
            <w:r w:rsidRPr="002642C0">
              <w:rPr>
                <w:rFonts w:ascii="Arial" w:hAnsi="Arial" w:cs="Arial"/>
                <w:sz w:val="20"/>
                <w:szCs w:val="20"/>
              </w:rPr>
              <w:lastRenderedPageBreak/>
              <w:t>realizzazione degli obiettivi del programma in questione. Le spese per le quali le autorità nazionali non hanno certezza che il contributo versato al beneficiario finale sia stato utilizzato per lo scopo previsto non possono essere dichiarate al momento della chiusura.</w:t>
            </w:r>
          </w:p>
          <w:p w:rsidR="003C2398" w:rsidRPr="002642C0" w:rsidRDefault="003C2398" w:rsidP="002642C0">
            <w:pPr>
              <w:jc w:val="both"/>
              <w:rPr>
                <w:rFonts w:ascii="Arial" w:hAnsi="Arial" w:cs="Arial"/>
                <w:sz w:val="20"/>
                <w:szCs w:val="20"/>
              </w:rPr>
            </w:pPr>
            <w:r w:rsidRPr="002642C0">
              <w:rPr>
                <w:rFonts w:ascii="Arial" w:hAnsi="Arial" w:cs="Arial"/>
                <w:sz w:val="20"/>
                <w:szCs w:val="20"/>
              </w:rPr>
              <w:t>Verifiche di gestione devono essere effettuate dall’</w:t>
            </w:r>
            <w:proofErr w:type="spellStart"/>
            <w:r w:rsidRPr="002642C0">
              <w:rPr>
                <w:rFonts w:ascii="Arial" w:hAnsi="Arial" w:cs="Arial"/>
                <w:sz w:val="20"/>
                <w:szCs w:val="20"/>
              </w:rPr>
              <w:t>AdG</w:t>
            </w:r>
            <w:proofErr w:type="spellEnd"/>
            <w:r w:rsidRPr="002642C0">
              <w:rPr>
                <w:rFonts w:ascii="Arial" w:hAnsi="Arial" w:cs="Arial"/>
                <w:sz w:val="20"/>
                <w:szCs w:val="20"/>
              </w:rPr>
              <w:t xml:space="preserve"> a livello del beneficiario (SIF o il fondo di partecipazione). A questo proposito l’</w:t>
            </w:r>
            <w:proofErr w:type="spellStart"/>
            <w:r w:rsidR="001E1FC8" w:rsidRPr="002642C0">
              <w:rPr>
                <w:rFonts w:ascii="Arial" w:hAnsi="Arial" w:cs="Arial"/>
                <w:sz w:val="20"/>
                <w:szCs w:val="20"/>
              </w:rPr>
              <w:t>AdG</w:t>
            </w:r>
            <w:proofErr w:type="spellEnd"/>
            <w:r w:rsidRPr="002642C0">
              <w:rPr>
                <w:rFonts w:ascii="Arial" w:hAnsi="Arial" w:cs="Arial"/>
                <w:sz w:val="20"/>
                <w:szCs w:val="20"/>
              </w:rPr>
              <w:t xml:space="preserve"> può effettuare verifiche in loco a livello dei destinatari finali quando i documenti richiesti per tali verifiche non sono disponibili a livello del fondo di partecipazione / intermediari finanziari e tale documentazione sia necessaria per fornire prove attendibili della realtà e dell'ammissibilità degli investimenti.</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lastRenderedPageBreak/>
              <w:t>94</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Implicazioni della perdita di fondi SIF in caso di fallimento di una banca - tali fondi saranno considerati non ammissibili?</w:t>
            </w:r>
          </w:p>
          <w:p w:rsidR="003C2398" w:rsidRPr="002642C0" w:rsidRDefault="003C2398" w:rsidP="00071506">
            <w:pPr>
              <w:jc w:val="both"/>
              <w:rPr>
                <w:rFonts w:ascii="Arial" w:hAnsi="Arial" w:cs="Arial"/>
                <w:sz w:val="20"/>
                <w:szCs w:val="20"/>
              </w:rPr>
            </w:pPr>
            <w:r w:rsidRPr="002642C0">
              <w:rPr>
                <w:rFonts w:ascii="Arial" w:hAnsi="Arial" w:cs="Arial"/>
                <w:sz w:val="20"/>
                <w:szCs w:val="20"/>
              </w:rPr>
              <w:t>In che modo tali fallimenti dovrebbero incidere sull'intera situazione? "contributo perduto" sarebbe realmente non ammissibile nonostante il fatto che il SIF è stato attuato e gli obiettivi (ad esempio, come previsto nell'accordo di finanziamento e (o) nella strategia di investimento) sono stati raggiunti completamente con risorse inferiori?</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t>Ai sensi dell'art</w:t>
            </w:r>
            <w:r w:rsidR="00013B4D">
              <w:rPr>
                <w:rFonts w:ascii="Arial" w:hAnsi="Arial" w:cs="Arial"/>
                <w:sz w:val="20"/>
                <w:szCs w:val="20"/>
              </w:rPr>
              <w:t>.</w:t>
            </w:r>
            <w:r w:rsidRPr="002642C0">
              <w:rPr>
                <w:rFonts w:ascii="Arial" w:hAnsi="Arial" w:cs="Arial"/>
                <w:sz w:val="20"/>
                <w:szCs w:val="20"/>
              </w:rPr>
              <w:t xml:space="preserve"> 78(1). Reg.</w:t>
            </w:r>
            <w:r w:rsidR="001E1FC8">
              <w:rPr>
                <w:rFonts w:ascii="Arial" w:hAnsi="Arial" w:cs="Arial"/>
                <w:sz w:val="20"/>
                <w:szCs w:val="20"/>
              </w:rPr>
              <w:t xml:space="preserve"> G</w:t>
            </w:r>
            <w:r w:rsidRPr="002642C0">
              <w:rPr>
                <w:rFonts w:ascii="Arial" w:hAnsi="Arial" w:cs="Arial"/>
                <w:sz w:val="20"/>
                <w:szCs w:val="20"/>
              </w:rPr>
              <w:t>en</w:t>
            </w:r>
            <w:r w:rsidR="001E1FC8">
              <w:rPr>
                <w:rFonts w:ascii="Arial" w:hAnsi="Arial" w:cs="Arial"/>
                <w:sz w:val="20"/>
                <w:szCs w:val="20"/>
              </w:rPr>
              <w:t>.</w:t>
            </w:r>
            <w:r w:rsidRPr="002642C0">
              <w:rPr>
                <w:rFonts w:ascii="Arial" w:hAnsi="Arial" w:cs="Arial"/>
                <w:sz w:val="20"/>
                <w:szCs w:val="20"/>
              </w:rPr>
              <w:t>, tutte le dichiarazioni di spesa includono l'importo totale delle spese ammissibili sostenute dai beneficiari nell'attuare</w:t>
            </w:r>
            <w:r w:rsidR="00013B4D">
              <w:rPr>
                <w:rFonts w:ascii="Arial" w:hAnsi="Arial" w:cs="Arial"/>
                <w:sz w:val="20"/>
                <w:szCs w:val="20"/>
              </w:rPr>
              <w:t xml:space="preserve"> le operazioni. In deroga, l'art.</w:t>
            </w:r>
            <w:r w:rsidRPr="002642C0">
              <w:rPr>
                <w:rFonts w:ascii="Arial" w:hAnsi="Arial" w:cs="Arial"/>
                <w:sz w:val="20"/>
                <w:szCs w:val="20"/>
              </w:rPr>
              <w:t xml:space="preserve"> 78 (6) consente di dichiarare le spese pagate per istituire o contribuire a </w:t>
            </w:r>
            <w:r w:rsidR="00A35F1D">
              <w:rPr>
                <w:rFonts w:ascii="Arial" w:hAnsi="Arial" w:cs="Arial"/>
                <w:sz w:val="20"/>
                <w:szCs w:val="20"/>
              </w:rPr>
              <w:t>un fondo</w:t>
            </w:r>
            <w:r w:rsidRPr="002642C0">
              <w:rPr>
                <w:rFonts w:ascii="Arial" w:hAnsi="Arial" w:cs="Arial"/>
                <w:sz w:val="20"/>
                <w:szCs w:val="20"/>
              </w:rPr>
              <w:t xml:space="preserve"> o</w:t>
            </w:r>
            <w:r w:rsidR="00A35F1D">
              <w:rPr>
                <w:rFonts w:ascii="Arial" w:hAnsi="Arial" w:cs="Arial"/>
                <w:sz w:val="20"/>
                <w:szCs w:val="20"/>
              </w:rPr>
              <w:t xml:space="preserve"> a</w:t>
            </w:r>
            <w:r w:rsidRPr="002642C0">
              <w:rPr>
                <w:rFonts w:ascii="Arial" w:hAnsi="Arial" w:cs="Arial"/>
                <w:sz w:val="20"/>
                <w:szCs w:val="20"/>
              </w:rPr>
              <w:t xml:space="preserve"> fondi di </w:t>
            </w:r>
            <w:r w:rsidRPr="00A35F1D">
              <w:rPr>
                <w:rFonts w:ascii="Arial" w:hAnsi="Arial" w:cs="Arial"/>
                <w:sz w:val="20"/>
                <w:szCs w:val="20"/>
              </w:rPr>
              <w:t xml:space="preserve">partecipazione </w:t>
            </w:r>
            <w:r w:rsidR="00A35F1D" w:rsidRPr="00A35F1D">
              <w:rPr>
                <w:rFonts w:ascii="Arial" w:hAnsi="Arial" w:cs="Arial"/>
                <w:sz w:val="20"/>
                <w:szCs w:val="20"/>
              </w:rPr>
              <w:t>che gestiscono un</w:t>
            </w:r>
            <w:r w:rsidRPr="00A35F1D">
              <w:rPr>
                <w:rFonts w:ascii="Arial" w:hAnsi="Arial" w:cs="Arial"/>
                <w:sz w:val="20"/>
                <w:szCs w:val="20"/>
              </w:rPr>
              <w:t xml:space="preserve"> SIF ai sensi dell'art</w:t>
            </w:r>
            <w:r w:rsidR="00013B4D">
              <w:rPr>
                <w:rFonts w:ascii="Arial" w:hAnsi="Arial" w:cs="Arial"/>
                <w:sz w:val="20"/>
                <w:szCs w:val="20"/>
              </w:rPr>
              <w:t>.</w:t>
            </w:r>
            <w:r w:rsidRPr="002642C0">
              <w:rPr>
                <w:rFonts w:ascii="Arial" w:hAnsi="Arial" w:cs="Arial"/>
                <w:sz w:val="20"/>
                <w:szCs w:val="20"/>
              </w:rPr>
              <w:t xml:space="preserve"> 44 Reg. Gen.</w:t>
            </w:r>
          </w:p>
          <w:p w:rsidR="003C2398" w:rsidRPr="002642C0" w:rsidRDefault="003C2398" w:rsidP="002642C0">
            <w:pPr>
              <w:jc w:val="both"/>
              <w:rPr>
                <w:rFonts w:ascii="Arial" w:hAnsi="Arial" w:cs="Arial"/>
                <w:sz w:val="20"/>
                <w:szCs w:val="20"/>
              </w:rPr>
            </w:pPr>
            <w:r w:rsidRPr="002642C0">
              <w:rPr>
                <w:rFonts w:ascii="Arial" w:hAnsi="Arial" w:cs="Arial"/>
                <w:sz w:val="20"/>
                <w:szCs w:val="20"/>
              </w:rPr>
              <w:t>Tuttavia, alla chiusura ai sensi dell'art</w:t>
            </w:r>
            <w:r w:rsidR="00013B4D">
              <w:rPr>
                <w:rFonts w:ascii="Arial" w:hAnsi="Arial" w:cs="Arial"/>
                <w:sz w:val="20"/>
                <w:szCs w:val="20"/>
              </w:rPr>
              <w:t xml:space="preserve">. </w:t>
            </w:r>
            <w:r w:rsidRPr="002642C0">
              <w:rPr>
                <w:rFonts w:ascii="Arial" w:hAnsi="Arial" w:cs="Arial"/>
                <w:sz w:val="20"/>
                <w:szCs w:val="20"/>
              </w:rPr>
              <w:t>78(6) solo l'importo erogato dal SIF per investimenti concreti nei destinatari finali (ad esempio, le PMI, i progetti di sviluppo urbano, l'efficienza energetica e l'utilizzo di energie rinnovabili negli edifici) o l’ammontare delle garanzie fornite, compresi gli importi impegnati come garanzie (corrispondenti ai sottostanti prestiti emessi ed erogati) possono essere dichiarati come spesa ammissibile. Inoltre, i costi e le commissioni di gestione sono spese ammissibili, entro i limiti</w:t>
            </w:r>
            <w:r w:rsidR="00013B4D">
              <w:rPr>
                <w:rFonts w:ascii="Arial" w:hAnsi="Arial" w:cs="Arial"/>
                <w:sz w:val="20"/>
                <w:szCs w:val="20"/>
              </w:rPr>
              <w:t xml:space="preserve"> stabiliti dalla normativa (art.</w:t>
            </w:r>
            <w:r w:rsidRPr="002642C0">
              <w:rPr>
                <w:rFonts w:ascii="Arial" w:hAnsi="Arial" w:cs="Arial"/>
                <w:sz w:val="20"/>
                <w:szCs w:val="20"/>
              </w:rPr>
              <w:t xml:space="preserve"> 43(4) del Reg. </w:t>
            </w:r>
            <w:proofErr w:type="spellStart"/>
            <w:r w:rsidR="0087688C">
              <w:rPr>
                <w:rFonts w:ascii="Arial" w:hAnsi="Arial" w:cs="Arial"/>
                <w:sz w:val="20"/>
                <w:szCs w:val="20"/>
              </w:rPr>
              <w:t>Esec</w:t>
            </w:r>
            <w:proofErr w:type="spellEnd"/>
            <w:r w:rsidR="0087688C">
              <w:rPr>
                <w:rFonts w:ascii="Arial" w:hAnsi="Arial" w:cs="Arial"/>
                <w:sz w:val="20"/>
                <w:szCs w:val="20"/>
              </w:rPr>
              <w:t>.</w:t>
            </w:r>
            <w:r w:rsidRPr="002642C0">
              <w:rPr>
                <w:rFonts w:ascii="Arial" w:hAnsi="Arial" w:cs="Arial"/>
                <w:sz w:val="20"/>
                <w:szCs w:val="20"/>
              </w:rPr>
              <w:t>).</w:t>
            </w:r>
          </w:p>
          <w:p w:rsidR="003C2398" w:rsidRPr="002642C0" w:rsidRDefault="003C2398" w:rsidP="002642C0">
            <w:pPr>
              <w:jc w:val="both"/>
              <w:rPr>
                <w:rFonts w:ascii="Arial" w:hAnsi="Arial" w:cs="Arial"/>
                <w:sz w:val="20"/>
                <w:szCs w:val="20"/>
              </w:rPr>
            </w:pPr>
            <w:r w:rsidRPr="002642C0">
              <w:rPr>
                <w:rFonts w:ascii="Arial" w:hAnsi="Arial" w:cs="Arial"/>
                <w:sz w:val="20"/>
                <w:szCs w:val="20"/>
              </w:rPr>
              <w:t>Coerentemente con quanto sopra esposto, la spesa ammissibile alla chiusura sarà solo quella pagata per gli investimenti nei destinatari finali, indipendentemente dal fallimento che si è verificato. Nel caso in cui siano presentati casi concreti nel dettaglio o siano sottoposte domande più specifiche, la risposta potrà essere ulteriormente elaborata.</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95</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071506" w:rsidRDefault="003C2398" w:rsidP="00071506">
            <w:pPr>
              <w:jc w:val="both"/>
              <w:rPr>
                <w:rFonts w:ascii="Arial" w:hAnsi="Arial" w:cs="Arial"/>
                <w:sz w:val="20"/>
                <w:szCs w:val="20"/>
              </w:rPr>
            </w:pPr>
            <w:r w:rsidRPr="002642C0">
              <w:rPr>
                <w:rFonts w:ascii="Arial" w:hAnsi="Arial" w:cs="Arial"/>
                <w:sz w:val="20"/>
                <w:szCs w:val="20"/>
              </w:rPr>
              <w:t>Ai sensi dell'art</w:t>
            </w:r>
            <w:r w:rsidR="0087688C">
              <w:rPr>
                <w:rFonts w:ascii="Arial" w:hAnsi="Arial" w:cs="Arial"/>
                <w:sz w:val="20"/>
                <w:szCs w:val="20"/>
              </w:rPr>
              <w:t>.</w:t>
            </w:r>
            <w:r w:rsidRPr="002642C0">
              <w:rPr>
                <w:rFonts w:ascii="Arial" w:hAnsi="Arial" w:cs="Arial"/>
                <w:sz w:val="20"/>
                <w:szCs w:val="20"/>
              </w:rPr>
              <w:t xml:space="preserve"> 78(6) Gen. Reg. alla chiusura parziale o finale la spesa ammissibile del SIF sarà costituita dai pagamenti per investimenti nelle imprese.</w:t>
            </w:r>
          </w:p>
          <w:p w:rsidR="003C2398" w:rsidRPr="002642C0" w:rsidRDefault="003C2398" w:rsidP="00071506">
            <w:pPr>
              <w:jc w:val="both"/>
              <w:rPr>
                <w:rFonts w:ascii="Arial" w:hAnsi="Arial" w:cs="Arial"/>
                <w:sz w:val="20"/>
                <w:szCs w:val="20"/>
              </w:rPr>
            </w:pPr>
            <w:r w:rsidRPr="002642C0">
              <w:rPr>
                <w:rFonts w:ascii="Arial" w:hAnsi="Arial" w:cs="Arial"/>
                <w:sz w:val="20"/>
                <w:szCs w:val="20"/>
              </w:rPr>
              <w:lastRenderedPageBreak/>
              <w:t xml:space="preserve">Sarebbe possibile, se necessario, dichiarare come spese ammissibili gli investimenti che sono stati finanziati in conformità delle norme applicabili ai fondi strutturali, ma derivante dalle risorse restituite dalle PMI all’ intermediario finanziario (e non al </w:t>
            </w:r>
            <w:proofErr w:type="spellStart"/>
            <w:r w:rsidRPr="002642C0">
              <w:rPr>
                <w:rFonts w:ascii="Arial" w:hAnsi="Arial" w:cs="Arial"/>
                <w:sz w:val="20"/>
                <w:szCs w:val="20"/>
              </w:rPr>
              <w:t>FdP</w:t>
            </w:r>
            <w:proofErr w:type="spellEnd"/>
            <w:r w:rsidRPr="002642C0">
              <w:rPr>
                <w:rFonts w:ascii="Arial" w:hAnsi="Arial" w:cs="Arial"/>
                <w:sz w:val="20"/>
                <w:szCs w:val="20"/>
              </w:rPr>
              <w:t xml:space="preserve">)? In sostanza questi investimenti potrebbero essere considerati come </w:t>
            </w:r>
            <w:r w:rsidRPr="002642C0">
              <w:rPr>
                <w:rFonts w:ascii="Arial" w:hAnsi="Arial" w:cs="Arial"/>
                <w:i/>
                <w:sz w:val="20"/>
                <w:szCs w:val="20"/>
              </w:rPr>
              <w:t>overbooking</w:t>
            </w:r>
            <w:r w:rsidRPr="002642C0">
              <w:rPr>
                <w:rFonts w:ascii="Arial" w:hAnsi="Arial" w:cs="Arial"/>
                <w:sz w:val="20"/>
                <w:szCs w:val="20"/>
              </w:rPr>
              <w:t xml:space="preserve"> e successivamente investiti come spesa ammissibile.</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lastRenderedPageBreak/>
              <w:t>No, non è possibile. Le spese ammissibili riguardano solo gli investimenti effettuati nei destinatari finali con le risorse provenienti dal PO che sono state effettivamente utilizzate durante il primo ciclo di investimenti. Le risorse restituite non sono più considerate del PO e il loro reinvestimento non può quindi essere dichiarato come spesa ammissibile.</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lastRenderedPageBreak/>
              <w:t>96</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Domande sulle soglie relative ai costi ed alle commissioni di gestione stabiliti in percentuale al contributo del PO:</w:t>
            </w:r>
          </w:p>
          <w:p w:rsidR="003C2398" w:rsidRPr="002642C0" w:rsidRDefault="003C2398" w:rsidP="002642C0">
            <w:pPr>
              <w:jc w:val="both"/>
              <w:rPr>
                <w:rFonts w:ascii="Arial" w:hAnsi="Arial" w:cs="Arial"/>
                <w:sz w:val="20"/>
                <w:szCs w:val="20"/>
              </w:rPr>
            </w:pPr>
            <w:r w:rsidRPr="002642C0">
              <w:rPr>
                <w:rFonts w:ascii="Arial" w:hAnsi="Arial" w:cs="Arial"/>
                <w:sz w:val="20"/>
                <w:szCs w:val="20"/>
              </w:rPr>
              <w:t>La percentuale è calcolata solo sulla quantità del programma destinata al fondo?</w:t>
            </w:r>
          </w:p>
          <w:p w:rsidR="003C2398" w:rsidRPr="002642C0" w:rsidRDefault="003C2398" w:rsidP="002642C0">
            <w:pPr>
              <w:jc w:val="both"/>
              <w:rPr>
                <w:rFonts w:ascii="Arial" w:hAnsi="Arial" w:cs="Arial"/>
                <w:sz w:val="20"/>
                <w:szCs w:val="20"/>
              </w:rPr>
            </w:pPr>
            <w:r w:rsidRPr="002642C0">
              <w:rPr>
                <w:rFonts w:ascii="Arial" w:hAnsi="Arial" w:cs="Arial"/>
                <w:sz w:val="20"/>
                <w:szCs w:val="20"/>
              </w:rPr>
              <w:t>Con riferimento al punto (2.6.6) della nota COCOF 10-0014-04: cosa significa "su una media annua"?</w:t>
            </w:r>
          </w:p>
          <w:p w:rsidR="003C2398" w:rsidRPr="002642C0" w:rsidRDefault="003C2398" w:rsidP="002642C0">
            <w:pPr>
              <w:jc w:val="both"/>
              <w:rPr>
                <w:rFonts w:ascii="Arial" w:hAnsi="Arial" w:cs="Arial"/>
                <w:sz w:val="20"/>
                <w:szCs w:val="20"/>
              </w:rPr>
            </w:pPr>
            <w:r w:rsidRPr="002642C0">
              <w:rPr>
                <w:rFonts w:ascii="Arial" w:hAnsi="Arial" w:cs="Arial"/>
                <w:sz w:val="20"/>
                <w:szCs w:val="20"/>
              </w:rPr>
              <w:t>Il tetto massimo definito all'articolo 43 (4) Reg. Gen. dovrebbe essere considerato come uno stanziamento per tutti gli anni del periodo di programmazione o dovrebbe essere considerato come riferito a ciascun anno del periodo di programmazione?</w:t>
            </w:r>
          </w:p>
          <w:p w:rsidR="003C2398" w:rsidRPr="002642C0" w:rsidRDefault="003C2398" w:rsidP="002642C0">
            <w:pPr>
              <w:jc w:val="both"/>
              <w:rPr>
                <w:rFonts w:ascii="Arial" w:hAnsi="Arial" w:cs="Arial"/>
                <w:sz w:val="20"/>
                <w:szCs w:val="20"/>
              </w:rPr>
            </w:pPr>
            <w:r w:rsidRPr="002642C0">
              <w:rPr>
                <w:rFonts w:ascii="Arial" w:hAnsi="Arial" w:cs="Arial"/>
                <w:sz w:val="20"/>
                <w:szCs w:val="20"/>
              </w:rPr>
              <w:t>Nel caso in cui il tetto massimo sia lo stanziamento per tutti gli anni del periodo di programmazione, quale è il criterio di ripartizione per i costi di gestione sugli anni del periodo di programmazione? Tale assegnazione deve essere basata sul livello di utilizzo delle risorse?</w:t>
            </w:r>
          </w:p>
          <w:p w:rsidR="003C2398" w:rsidRPr="002642C0" w:rsidRDefault="003C2398" w:rsidP="002642C0">
            <w:pPr>
              <w:jc w:val="both"/>
              <w:rPr>
                <w:rFonts w:ascii="Arial" w:hAnsi="Arial" w:cs="Arial"/>
                <w:sz w:val="20"/>
                <w:szCs w:val="20"/>
              </w:rPr>
            </w:pPr>
            <w:r w:rsidRPr="002642C0">
              <w:rPr>
                <w:rFonts w:ascii="Arial" w:hAnsi="Arial" w:cs="Arial"/>
                <w:sz w:val="20"/>
                <w:szCs w:val="20"/>
              </w:rPr>
              <w:t>Con riferimento al punto della nota COCOF 10-0014-04, su quali parametri di riferimento si valuta la prestazione collegata alla remunerazione dei gestori di fondi?</w:t>
            </w:r>
          </w:p>
          <w:p w:rsidR="003C2398" w:rsidRPr="002642C0" w:rsidRDefault="003C2398" w:rsidP="002642C0">
            <w:pPr>
              <w:jc w:val="both"/>
              <w:rPr>
                <w:rFonts w:ascii="Arial" w:hAnsi="Arial" w:cs="Arial"/>
                <w:sz w:val="20"/>
                <w:szCs w:val="20"/>
              </w:rPr>
            </w:pPr>
            <w:r w:rsidRPr="002642C0">
              <w:rPr>
                <w:rFonts w:ascii="Arial" w:hAnsi="Arial" w:cs="Arial"/>
                <w:sz w:val="20"/>
                <w:szCs w:val="20"/>
              </w:rPr>
              <w:t>Con riferimento al punto (</w:t>
            </w:r>
            <w:r w:rsidR="001E1FC8" w:rsidRPr="002642C0">
              <w:rPr>
                <w:rFonts w:ascii="Arial" w:hAnsi="Arial" w:cs="Arial"/>
                <w:sz w:val="20"/>
                <w:szCs w:val="20"/>
              </w:rPr>
              <w:t>2.6.13)</w:t>
            </w:r>
            <w:r w:rsidRPr="002642C0">
              <w:rPr>
                <w:rFonts w:ascii="Arial" w:hAnsi="Arial" w:cs="Arial"/>
                <w:sz w:val="20"/>
                <w:szCs w:val="20"/>
              </w:rPr>
              <w:t xml:space="preserve"> della nota COCOF 10-0014-04 cosa si intende? Che non si </w:t>
            </w:r>
            <w:r w:rsidRPr="002642C0">
              <w:rPr>
                <w:rFonts w:ascii="Arial" w:hAnsi="Arial" w:cs="Arial"/>
                <w:sz w:val="20"/>
                <w:szCs w:val="20"/>
              </w:rPr>
              <w:lastRenderedPageBreak/>
              <w:t>debba riconoscere una remunerazione al gestore del fondo se alcune aziende non riescono a rimborsare il prestito?</w:t>
            </w:r>
          </w:p>
        </w:tc>
        <w:tc>
          <w:tcPr>
            <w:tcW w:w="6746" w:type="dxa"/>
          </w:tcPr>
          <w:p w:rsidR="003C2398" w:rsidRDefault="003C2398" w:rsidP="002642C0">
            <w:pPr>
              <w:jc w:val="both"/>
              <w:rPr>
                <w:rFonts w:ascii="Arial" w:hAnsi="Arial" w:cs="Arial"/>
                <w:sz w:val="20"/>
                <w:szCs w:val="20"/>
              </w:rPr>
            </w:pPr>
            <w:r w:rsidRPr="002642C0">
              <w:rPr>
                <w:rFonts w:ascii="Arial" w:hAnsi="Arial" w:cs="Arial"/>
                <w:sz w:val="20"/>
                <w:szCs w:val="20"/>
              </w:rPr>
              <w:lastRenderedPageBreak/>
              <w:t>I tetti relativi ai costi e alle commissioni di gestione sono calcolati in relazione al contributo del programma (FESR/FSE e il cofinanziamento nazionale) versato al SIF. Eventuali altre risorse con le quali si è contribuito al SIF non costituiscono la base per il calcolo dei costi di gestione e le spese ammissibili.</w:t>
            </w:r>
          </w:p>
          <w:p w:rsidR="003C2398" w:rsidRPr="002642C0" w:rsidRDefault="003C2398" w:rsidP="002642C0">
            <w:pPr>
              <w:jc w:val="both"/>
              <w:rPr>
                <w:rFonts w:ascii="Arial" w:hAnsi="Arial" w:cs="Arial"/>
                <w:sz w:val="20"/>
                <w:szCs w:val="20"/>
              </w:rPr>
            </w:pPr>
            <w:r w:rsidRPr="002642C0">
              <w:rPr>
                <w:rFonts w:ascii="Arial" w:hAnsi="Arial" w:cs="Arial"/>
                <w:sz w:val="20"/>
                <w:szCs w:val="20"/>
              </w:rPr>
              <w:t>"In media annua" significa che per i singoli anni le soglie possono salire o scendere a condizione che per l'intero periodo la somma delle soglie annuali non venga superata.</w:t>
            </w:r>
          </w:p>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Il calcolo della soglia annuale è effettuato 'pro rata </w:t>
            </w:r>
            <w:proofErr w:type="spellStart"/>
            <w:r w:rsidRPr="002642C0">
              <w:rPr>
                <w:rFonts w:ascii="Arial" w:hAnsi="Arial" w:cs="Arial"/>
                <w:sz w:val="20"/>
                <w:szCs w:val="20"/>
              </w:rPr>
              <w:t>temporis</w:t>
            </w:r>
            <w:proofErr w:type="spellEnd"/>
            <w:r w:rsidRPr="002642C0">
              <w:rPr>
                <w:rFonts w:ascii="Arial" w:hAnsi="Arial" w:cs="Arial"/>
                <w:sz w:val="20"/>
                <w:szCs w:val="20"/>
              </w:rPr>
              <w:t>' tenendo conto del contributo al PO al momento in cui viene versato al fondo. Il tetto definito all'art</w:t>
            </w:r>
            <w:r w:rsidR="0087688C">
              <w:rPr>
                <w:rFonts w:ascii="Arial" w:hAnsi="Arial" w:cs="Arial"/>
                <w:sz w:val="20"/>
                <w:szCs w:val="20"/>
              </w:rPr>
              <w:t>.</w:t>
            </w:r>
            <w:r w:rsidRPr="002642C0">
              <w:rPr>
                <w:rFonts w:ascii="Arial" w:hAnsi="Arial" w:cs="Arial"/>
                <w:sz w:val="20"/>
                <w:szCs w:val="20"/>
              </w:rPr>
              <w:t xml:space="preserve"> 43(4) è sempre applicato al contributo di un programma al fondo; ad esempio se il contributo del P</w:t>
            </w:r>
            <w:r w:rsidR="0087688C">
              <w:rPr>
                <w:rFonts w:ascii="Arial" w:hAnsi="Arial" w:cs="Arial"/>
                <w:sz w:val="20"/>
                <w:szCs w:val="20"/>
              </w:rPr>
              <w:t>O</w:t>
            </w:r>
            <w:r w:rsidRPr="002642C0">
              <w:rPr>
                <w:rFonts w:ascii="Arial" w:hAnsi="Arial" w:cs="Arial"/>
                <w:sz w:val="20"/>
                <w:szCs w:val="20"/>
              </w:rPr>
              <w:t xml:space="preserve"> ad un fondo di prestiti di 10 milioni di euro è stato effettuato il </w:t>
            </w:r>
            <w:r w:rsidR="0087688C">
              <w:rPr>
                <w:rFonts w:ascii="Arial" w:hAnsi="Arial" w:cs="Arial"/>
                <w:sz w:val="20"/>
                <w:szCs w:val="20"/>
              </w:rPr>
              <w:t>01.01.</w:t>
            </w:r>
            <w:r w:rsidRPr="002642C0">
              <w:rPr>
                <w:rFonts w:ascii="Arial" w:hAnsi="Arial" w:cs="Arial"/>
                <w:sz w:val="20"/>
                <w:szCs w:val="20"/>
              </w:rPr>
              <w:t>2010 e il fondo è in attività fino al 31.12.2015 i costi di gestione e le commissioni ammissibili non possono superare, per l'intero periodo 1,8 milioni di EUR (il 3% di 10 milioni moltiplicato per</w:t>
            </w:r>
            <w:r w:rsidR="0087688C">
              <w:rPr>
                <w:rFonts w:ascii="Arial" w:hAnsi="Arial" w:cs="Arial"/>
                <w:sz w:val="20"/>
                <w:szCs w:val="20"/>
              </w:rPr>
              <w:t xml:space="preserve"> </w:t>
            </w:r>
            <w:r w:rsidRPr="002642C0">
              <w:rPr>
                <w:rFonts w:ascii="Arial" w:hAnsi="Arial" w:cs="Arial"/>
                <w:sz w:val="20"/>
                <w:szCs w:val="20"/>
              </w:rPr>
              <w:t xml:space="preserve">6 anni). Se l'importo del contributo del PO è variato nel tempo (sono stati </w:t>
            </w:r>
            <w:r w:rsidR="001E1FC8" w:rsidRPr="002642C0">
              <w:rPr>
                <w:rFonts w:ascii="Arial" w:hAnsi="Arial" w:cs="Arial"/>
                <w:sz w:val="20"/>
                <w:szCs w:val="20"/>
              </w:rPr>
              <w:t>versati contributi</w:t>
            </w:r>
            <w:r w:rsidRPr="002642C0">
              <w:rPr>
                <w:rFonts w:ascii="Arial" w:hAnsi="Arial" w:cs="Arial"/>
                <w:sz w:val="20"/>
                <w:szCs w:val="20"/>
              </w:rPr>
              <w:t xml:space="preserve"> aggiuntivi dal PO o vi sono stati </w:t>
            </w:r>
            <w:r w:rsidR="001E1FC8" w:rsidRPr="002642C0">
              <w:rPr>
                <w:rFonts w:ascii="Arial" w:hAnsi="Arial" w:cs="Arial"/>
                <w:sz w:val="20"/>
                <w:szCs w:val="20"/>
              </w:rPr>
              <w:t>ritiri) il</w:t>
            </w:r>
            <w:r w:rsidRPr="002642C0">
              <w:rPr>
                <w:rFonts w:ascii="Arial" w:hAnsi="Arial" w:cs="Arial"/>
                <w:sz w:val="20"/>
                <w:szCs w:val="20"/>
              </w:rPr>
              <w:t xml:space="preserve"> calcolo annuale della soglia deve tenerne conto in conformità con il principio 'pro rata </w:t>
            </w:r>
            <w:proofErr w:type="spellStart"/>
            <w:r w:rsidRPr="002642C0">
              <w:rPr>
                <w:rFonts w:ascii="Arial" w:hAnsi="Arial" w:cs="Arial"/>
                <w:sz w:val="20"/>
                <w:szCs w:val="20"/>
              </w:rPr>
              <w:t>temporis</w:t>
            </w:r>
            <w:proofErr w:type="spellEnd"/>
            <w:r w:rsidRPr="002642C0">
              <w:rPr>
                <w:rFonts w:ascii="Arial" w:hAnsi="Arial" w:cs="Arial"/>
                <w:sz w:val="20"/>
                <w:szCs w:val="20"/>
              </w:rPr>
              <w:t>'.</w:t>
            </w:r>
          </w:p>
          <w:p w:rsidR="003C2398" w:rsidRPr="002642C0" w:rsidRDefault="001E1FC8" w:rsidP="002642C0">
            <w:pPr>
              <w:jc w:val="both"/>
              <w:rPr>
                <w:rFonts w:ascii="Arial" w:hAnsi="Arial" w:cs="Arial"/>
                <w:sz w:val="20"/>
                <w:szCs w:val="20"/>
              </w:rPr>
            </w:pPr>
            <w:r w:rsidRPr="002642C0">
              <w:rPr>
                <w:rFonts w:ascii="Arial" w:hAnsi="Arial" w:cs="Arial"/>
                <w:sz w:val="20"/>
                <w:szCs w:val="20"/>
              </w:rPr>
              <w:t>L’</w:t>
            </w:r>
            <w:proofErr w:type="spellStart"/>
            <w:r w:rsidRPr="002642C0">
              <w:rPr>
                <w:rFonts w:ascii="Arial" w:hAnsi="Arial" w:cs="Arial"/>
                <w:sz w:val="20"/>
                <w:szCs w:val="20"/>
              </w:rPr>
              <w:t>AdG</w:t>
            </w:r>
            <w:proofErr w:type="spellEnd"/>
            <w:r w:rsidRPr="002642C0">
              <w:rPr>
                <w:rFonts w:ascii="Arial" w:hAnsi="Arial" w:cs="Arial"/>
                <w:sz w:val="20"/>
                <w:szCs w:val="20"/>
              </w:rPr>
              <w:t xml:space="preserve"> avrebbe</w:t>
            </w:r>
            <w:r w:rsidR="003C2398" w:rsidRPr="002642C0">
              <w:rPr>
                <w:rFonts w:ascii="Arial" w:hAnsi="Arial" w:cs="Arial"/>
                <w:sz w:val="20"/>
                <w:szCs w:val="20"/>
              </w:rPr>
              <w:t xml:space="preserve"> dovuto concordare con il gestore del fondo una eventuale remunerazione legata alla prestazione. Gli indicatori delle prestazioni avrebbero potuto riguardare l'assorbimento finanziario (ad esempio la quantità di prestiti erogati ai beneficiari finali), le risorse rimborsate (cioè la quantità di capitale e di rendimenti rimborsati dagli investimenti nei destinatari finali) e il contributo degli investimenti alla realizzazione degli obiettivi strategici di OP.</w:t>
            </w:r>
          </w:p>
          <w:p w:rsidR="003C2398" w:rsidRPr="002642C0" w:rsidRDefault="003C2398" w:rsidP="002642C0">
            <w:pPr>
              <w:jc w:val="both"/>
              <w:rPr>
                <w:rFonts w:ascii="Arial" w:hAnsi="Arial" w:cs="Arial"/>
                <w:sz w:val="20"/>
                <w:szCs w:val="20"/>
              </w:rPr>
            </w:pPr>
            <w:r w:rsidRPr="002642C0">
              <w:rPr>
                <w:rFonts w:ascii="Arial" w:hAnsi="Arial" w:cs="Arial"/>
                <w:sz w:val="20"/>
                <w:szCs w:val="20"/>
              </w:rPr>
              <w:lastRenderedPageBreak/>
              <w:t>I criteri per la remunerazione basata sulla performance di cui ai paragrafi 2.6.12 e 2.6.13 della nota COCOF possono essere applicati nel calcolo dei costi e delle commissioni di gestione che l’</w:t>
            </w:r>
            <w:proofErr w:type="spellStart"/>
            <w:r w:rsidRPr="002642C0">
              <w:rPr>
                <w:rFonts w:ascii="Arial" w:hAnsi="Arial" w:cs="Arial"/>
                <w:sz w:val="20"/>
                <w:szCs w:val="20"/>
              </w:rPr>
              <w:t>AdG</w:t>
            </w:r>
            <w:proofErr w:type="spellEnd"/>
            <w:r w:rsidRPr="002642C0">
              <w:rPr>
                <w:rFonts w:ascii="Arial" w:hAnsi="Arial" w:cs="Arial"/>
                <w:sz w:val="20"/>
                <w:szCs w:val="20"/>
              </w:rPr>
              <w:t xml:space="preserve"> può riconoscere al gestore del fondo solo se questo è stato stabilito nell'accordo di finanziamento sottoscritto. Se tali criteri di performance non sono contenuti nell’Accordo di finanziamento, potrebbe non esserci base giuridica per l’</w:t>
            </w:r>
            <w:proofErr w:type="spellStart"/>
            <w:r w:rsidRPr="002642C0">
              <w:rPr>
                <w:rFonts w:ascii="Arial" w:hAnsi="Arial" w:cs="Arial"/>
                <w:sz w:val="20"/>
                <w:szCs w:val="20"/>
              </w:rPr>
              <w:t>AdG</w:t>
            </w:r>
            <w:proofErr w:type="spellEnd"/>
            <w:r w:rsidRPr="002642C0">
              <w:rPr>
                <w:rFonts w:ascii="Arial" w:hAnsi="Arial" w:cs="Arial"/>
                <w:sz w:val="20"/>
                <w:szCs w:val="20"/>
              </w:rPr>
              <w:t xml:space="preserve"> rispetto alla possibilità di ridurre i costi e le commissioni di gestione.</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lastRenderedPageBreak/>
              <w:t>97</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2642C0">
            <w:pPr>
              <w:tabs>
                <w:tab w:val="left" w:pos="5103"/>
              </w:tabs>
              <w:spacing w:before="60" w:after="60"/>
              <w:jc w:val="both"/>
              <w:rPr>
                <w:rFonts w:ascii="Arial" w:hAnsi="Arial" w:cs="Arial"/>
                <w:sz w:val="20"/>
                <w:szCs w:val="20"/>
                <w:lang w:val="en-GB"/>
              </w:rPr>
            </w:pPr>
            <w:r w:rsidRPr="002642C0">
              <w:rPr>
                <w:rFonts w:ascii="Arial" w:hAnsi="Arial" w:cs="Arial"/>
                <w:sz w:val="20"/>
                <w:szCs w:val="20"/>
              </w:rPr>
              <w:t xml:space="preserve">Riguardo i costi di gestione del SIF, in particolare per i fondi di garanzia, si può confermare che i costi di gestione sostenuti per un OI "in </w:t>
            </w:r>
            <w:proofErr w:type="spellStart"/>
            <w:r w:rsidRPr="002642C0">
              <w:rPr>
                <w:rFonts w:ascii="Arial" w:hAnsi="Arial" w:cs="Arial"/>
                <w:sz w:val="20"/>
                <w:szCs w:val="20"/>
              </w:rPr>
              <w:t>house</w:t>
            </w:r>
            <w:proofErr w:type="spellEnd"/>
            <w:r w:rsidRPr="002642C0">
              <w:rPr>
                <w:rFonts w:ascii="Arial" w:hAnsi="Arial" w:cs="Arial"/>
                <w:sz w:val="20"/>
                <w:szCs w:val="20"/>
              </w:rPr>
              <w:t>" (all'interno dell'amministrazione Regionale), non possono superare in media annua (e per tutta la durata del intervento), il valore del 2% del contributo al fondo di garanzia de</w:t>
            </w:r>
            <w:r w:rsidR="00071506">
              <w:rPr>
                <w:rFonts w:ascii="Arial" w:hAnsi="Arial" w:cs="Arial"/>
                <w:sz w:val="20"/>
                <w:szCs w:val="20"/>
              </w:rPr>
              <w:t>l PO, ai sensi dell'articolo 43</w:t>
            </w:r>
            <w:r w:rsidRPr="002642C0">
              <w:rPr>
                <w:rFonts w:ascii="Arial" w:hAnsi="Arial" w:cs="Arial"/>
                <w:sz w:val="20"/>
                <w:szCs w:val="20"/>
              </w:rPr>
              <w:t>(4) (a), Reg. Gen.)</w:t>
            </w:r>
            <w:r w:rsidR="00546180" w:rsidRPr="002642C0">
              <w:rPr>
                <w:rFonts w:ascii="Arial" w:hAnsi="Arial" w:cs="Arial"/>
                <w:sz w:val="20"/>
                <w:szCs w:val="20"/>
              </w:rPr>
              <w:t>?</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Se per OI "in </w:t>
            </w:r>
            <w:proofErr w:type="spellStart"/>
            <w:r w:rsidRPr="002642C0">
              <w:rPr>
                <w:rFonts w:ascii="Arial" w:hAnsi="Arial" w:cs="Arial"/>
                <w:sz w:val="20"/>
                <w:szCs w:val="20"/>
              </w:rPr>
              <w:t>house</w:t>
            </w:r>
            <w:proofErr w:type="spellEnd"/>
            <w:r w:rsidRPr="002642C0">
              <w:rPr>
                <w:rFonts w:ascii="Arial" w:hAnsi="Arial" w:cs="Arial"/>
                <w:sz w:val="20"/>
                <w:szCs w:val="20"/>
              </w:rPr>
              <w:t>" si intende un SIF affidato ad una istituzione finanziaria nazionale ("campione nazionale"), che non ha uno lo status di OI ai sensi dell'art</w:t>
            </w:r>
            <w:r w:rsidR="0087688C">
              <w:rPr>
                <w:rFonts w:ascii="Arial" w:hAnsi="Arial" w:cs="Arial"/>
                <w:sz w:val="20"/>
                <w:szCs w:val="20"/>
              </w:rPr>
              <w:t>.</w:t>
            </w:r>
            <w:r w:rsidRPr="002642C0">
              <w:rPr>
                <w:rFonts w:ascii="Arial" w:hAnsi="Arial" w:cs="Arial"/>
                <w:sz w:val="20"/>
                <w:szCs w:val="20"/>
              </w:rPr>
              <w:t xml:space="preserve"> 2(6) del Reg Gen., i costi e le commissioni di gestione sono ammissibili entro i limiti dell'art</w:t>
            </w:r>
            <w:r w:rsidR="0087688C">
              <w:rPr>
                <w:rFonts w:ascii="Arial" w:hAnsi="Arial" w:cs="Arial"/>
                <w:sz w:val="20"/>
                <w:szCs w:val="20"/>
              </w:rPr>
              <w:t>.</w:t>
            </w:r>
            <w:r w:rsidRPr="002642C0">
              <w:rPr>
                <w:rFonts w:ascii="Arial" w:hAnsi="Arial" w:cs="Arial"/>
                <w:sz w:val="20"/>
                <w:szCs w:val="20"/>
              </w:rPr>
              <w:t xml:space="preserve"> 43(4) del </w:t>
            </w:r>
            <w:r w:rsidR="0087688C">
              <w:rPr>
                <w:rFonts w:ascii="Arial" w:hAnsi="Arial" w:cs="Arial"/>
                <w:sz w:val="20"/>
                <w:szCs w:val="20"/>
              </w:rPr>
              <w:t>Reg.</w:t>
            </w:r>
            <w:r w:rsidRPr="002642C0">
              <w:rPr>
                <w:rFonts w:ascii="Arial" w:hAnsi="Arial" w:cs="Arial"/>
                <w:sz w:val="20"/>
                <w:szCs w:val="20"/>
              </w:rPr>
              <w:t xml:space="preserve"> (ad esempio, 2% in media annua del contributo al fondo di garanzia).</w:t>
            </w:r>
          </w:p>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Se un "OI in </w:t>
            </w:r>
            <w:proofErr w:type="spellStart"/>
            <w:r w:rsidRPr="002642C0">
              <w:rPr>
                <w:rFonts w:ascii="Arial" w:hAnsi="Arial" w:cs="Arial"/>
                <w:sz w:val="20"/>
                <w:szCs w:val="20"/>
              </w:rPr>
              <w:t>house</w:t>
            </w:r>
            <w:proofErr w:type="spellEnd"/>
            <w:r w:rsidRPr="002642C0">
              <w:rPr>
                <w:rFonts w:ascii="Arial" w:hAnsi="Arial" w:cs="Arial"/>
                <w:sz w:val="20"/>
                <w:szCs w:val="20"/>
              </w:rPr>
              <w:t xml:space="preserve"> " agisce come "OI" ai sensi dell'art</w:t>
            </w:r>
            <w:r w:rsidR="0087688C">
              <w:rPr>
                <w:rFonts w:ascii="Arial" w:hAnsi="Arial" w:cs="Arial"/>
                <w:sz w:val="20"/>
                <w:szCs w:val="20"/>
              </w:rPr>
              <w:t>.</w:t>
            </w:r>
            <w:r w:rsidR="00071506">
              <w:rPr>
                <w:rFonts w:ascii="Arial" w:hAnsi="Arial" w:cs="Arial"/>
                <w:sz w:val="20"/>
                <w:szCs w:val="20"/>
              </w:rPr>
              <w:t xml:space="preserve"> 2</w:t>
            </w:r>
            <w:r w:rsidRPr="002642C0">
              <w:rPr>
                <w:rFonts w:ascii="Arial" w:hAnsi="Arial" w:cs="Arial"/>
                <w:sz w:val="20"/>
                <w:szCs w:val="20"/>
              </w:rPr>
              <w:t xml:space="preserve">(6). Reg. </w:t>
            </w:r>
            <w:r w:rsidR="001E1FC8" w:rsidRPr="002642C0">
              <w:rPr>
                <w:rFonts w:ascii="Arial" w:hAnsi="Arial" w:cs="Arial"/>
                <w:sz w:val="20"/>
                <w:szCs w:val="20"/>
              </w:rPr>
              <w:t>Gen.</w:t>
            </w:r>
            <w:r w:rsidRPr="002642C0">
              <w:rPr>
                <w:rFonts w:ascii="Arial" w:hAnsi="Arial" w:cs="Arial"/>
                <w:sz w:val="20"/>
                <w:szCs w:val="20"/>
              </w:rPr>
              <w:t xml:space="preserve"> e al tempo stesso è selezionato come SIF i costi e le commissioni di gestione dello stesso SI</w:t>
            </w:r>
            <w:r w:rsidR="00546180" w:rsidRPr="002642C0">
              <w:rPr>
                <w:rFonts w:ascii="Arial" w:hAnsi="Arial" w:cs="Arial"/>
                <w:sz w:val="20"/>
                <w:szCs w:val="20"/>
              </w:rPr>
              <w:t>F</w:t>
            </w:r>
            <w:r w:rsidRPr="002642C0">
              <w:rPr>
                <w:rFonts w:ascii="Arial" w:hAnsi="Arial" w:cs="Arial"/>
                <w:sz w:val="20"/>
                <w:szCs w:val="20"/>
              </w:rPr>
              <w:t xml:space="preserve"> possono essere considerate ammis</w:t>
            </w:r>
            <w:r w:rsidR="0087688C">
              <w:rPr>
                <w:rFonts w:ascii="Arial" w:hAnsi="Arial" w:cs="Arial"/>
                <w:sz w:val="20"/>
                <w:szCs w:val="20"/>
              </w:rPr>
              <w:t>sibili, entro i limiti dell'art.</w:t>
            </w:r>
            <w:r w:rsidR="00071506">
              <w:rPr>
                <w:rFonts w:ascii="Arial" w:hAnsi="Arial" w:cs="Arial"/>
                <w:sz w:val="20"/>
                <w:szCs w:val="20"/>
              </w:rPr>
              <w:t xml:space="preserve"> 43</w:t>
            </w:r>
            <w:r w:rsidRPr="002642C0">
              <w:rPr>
                <w:rFonts w:ascii="Arial" w:hAnsi="Arial" w:cs="Arial"/>
                <w:sz w:val="20"/>
                <w:szCs w:val="20"/>
              </w:rPr>
              <w:t>(4) alle seguenti condizioni:</w:t>
            </w:r>
          </w:p>
          <w:p w:rsidR="003C2398" w:rsidRPr="0087688C" w:rsidRDefault="003C2398" w:rsidP="000B55AB">
            <w:pPr>
              <w:pStyle w:val="Paragrafoelenco"/>
              <w:numPr>
                <w:ilvl w:val="0"/>
                <w:numId w:val="26"/>
              </w:numPr>
              <w:ind w:left="317" w:hanging="317"/>
              <w:jc w:val="both"/>
              <w:rPr>
                <w:rFonts w:ascii="Arial" w:hAnsi="Arial" w:cs="Arial"/>
                <w:sz w:val="20"/>
                <w:szCs w:val="20"/>
              </w:rPr>
            </w:pPr>
            <w:proofErr w:type="gramStart"/>
            <w:r w:rsidRPr="0087688C">
              <w:rPr>
                <w:rFonts w:ascii="Arial" w:hAnsi="Arial" w:cs="Arial"/>
                <w:sz w:val="20"/>
                <w:szCs w:val="20"/>
              </w:rPr>
              <w:t>lo</w:t>
            </w:r>
            <w:proofErr w:type="gramEnd"/>
            <w:r w:rsidRPr="0087688C">
              <w:rPr>
                <w:rFonts w:ascii="Arial" w:hAnsi="Arial" w:cs="Arial"/>
                <w:sz w:val="20"/>
                <w:szCs w:val="20"/>
              </w:rPr>
              <w:t xml:space="preserve"> Strumento deve essere conforme alle disposizioni dell'art</w:t>
            </w:r>
            <w:r w:rsidR="0087688C">
              <w:rPr>
                <w:rFonts w:ascii="Arial" w:hAnsi="Arial" w:cs="Arial"/>
                <w:sz w:val="20"/>
                <w:szCs w:val="20"/>
              </w:rPr>
              <w:t>.</w:t>
            </w:r>
            <w:r w:rsidRPr="0087688C">
              <w:rPr>
                <w:rFonts w:ascii="Arial" w:hAnsi="Arial" w:cs="Arial"/>
                <w:sz w:val="20"/>
                <w:szCs w:val="20"/>
              </w:rPr>
              <w:t xml:space="preserve"> 43(2) del Reg. di attuazione, ossia deve essere un soggetto giuridico governato tramite un accordo tra i soci </w:t>
            </w:r>
            <w:proofErr w:type="spellStart"/>
            <w:r w:rsidRPr="0087688C">
              <w:rPr>
                <w:rFonts w:ascii="Arial" w:hAnsi="Arial" w:cs="Arial"/>
                <w:sz w:val="20"/>
                <w:szCs w:val="20"/>
              </w:rPr>
              <w:t>cofinanziatori</w:t>
            </w:r>
            <w:proofErr w:type="spellEnd"/>
            <w:r w:rsidRPr="0087688C">
              <w:rPr>
                <w:rFonts w:ascii="Arial" w:hAnsi="Arial" w:cs="Arial"/>
                <w:sz w:val="20"/>
                <w:szCs w:val="20"/>
              </w:rPr>
              <w:t xml:space="preserve"> e gli azionisti o costituire un blocco finanziario separato all'interno dell'istituto finanziario.</w:t>
            </w:r>
          </w:p>
          <w:p w:rsidR="003C2398" w:rsidRPr="0087688C" w:rsidRDefault="003C2398" w:rsidP="000B55AB">
            <w:pPr>
              <w:pStyle w:val="Paragrafoelenco"/>
              <w:numPr>
                <w:ilvl w:val="0"/>
                <w:numId w:val="26"/>
              </w:numPr>
              <w:ind w:left="317" w:hanging="317"/>
              <w:jc w:val="both"/>
              <w:rPr>
                <w:rFonts w:ascii="Arial" w:hAnsi="Arial" w:cs="Arial"/>
                <w:sz w:val="20"/>
                <w:szCs w:val="20"/>
              </w:rPr>
            </w:pPr>
            <w:r w:rsidRPr="0087688C">
              <w:rPr>
                <w:rFonts w:ascii="Arial" w:hAnsi="Arial" w:cs="Arial"/>
                <w:sz w:val="20"/>
                <w:szCs w:val="20"/>
              </w:rPr>
              <w:t>Dal momento che l’OI sarebbe anche beneficiario per l’Operazione SIF, dovrebbe essere assicurata l'adeguata separazione delle funzioni in conformità dell'art</w:t>
            </w:r>
            <w:r w:rsidR="0087688C">
              <w:rPr>
                <w:rFonts w:ascii="Arial" w:hAnsi="Arial" w:cs="Arial"/>
                <w:sz w:val="20"/>
                <w:szCs w:val="20"/>
              </w:rPr>
              <w:t>.</w:t>
            </w:r>
            <w:r w:rsidRPr="0087688C">
              <w:rPr>
                <w:rFonts w:ascii="Arial" w:hAnsi="Arial" w:cs="Arial"/>
                <w:sz w:val="20"/>
                <w:szCs w:val="20"/>
              </w:rPr>
              <w:t xml:space="preserve"> 58(b) del Reg. Gen.</w:t>
            </w:r>
          </w:p>
          <w:p w:rsidR="003C2398" w:rsidRPr="0087688C" w:rsidRDefault="003C2398" w:rsidP="000B55AB">
            <w:pPr>
              <w:pStyle w:val="Paragrafoelenco"/>
              <w:numPr>
                <w:ilvl w:val="0"/>
                <w:numId w:val="26"/>
              </w:numPr>
              <w:ind w:left="317" w:hanging="317"/>
              <w:jc w:val="both"/>
              <w:rPr>
                <w:rFonts w:ascii="Arial" w:hAnsi="Arial" w:cs="Arial"/>
                <w:sz w:val="20"/>
                <w:szCs w:val="20"/>
              </w:rPr>
            </w:pPr>
            <w:r w:rsidRPr="0087688C">
              <w:rPr>
                <w:rFonts w:ascii="Arial" w:hAnsi="Arial" w:cs="Arial"/>
                <w:sz w:val="20"/>
                <w:szCs w:val="20"/>
              </w:rPr>
              <w:t>Non ci dovrebbe essere sovrapposizione tra i costi e le commissioni di gestione ammissibili a titolo del SIF e analoghe tipologie di spesa a livello di OI pagati nell’ambito dell’AT ai sensi dell'art</w:t>
            </w:r>
            <w:r w:rsidR="0087688C">
              <w:rPr>
                <w:rFonts w:ascii="Arial" w:hAnsi="Arial" w:cs="Arial"/>
                <w:sz w:val="20"/>
                <w:szCs w:val="20"/>
              </w:rPr>
              <w:t>.</w:t>
            </w:r>
            <w:r w:rsidRPr="0087688C">
              <w:rPr>
                <w:rFonts w:ascii="Arial" w:hAnsi="Arial" w:cs="Arial"/>
                <w:sz w:val="20"/>
                <w:szCs w:val="20"/>
              </w:rPr>
              <w:t xml:space="preserve"> 46 del Reg. </w:t>
            </w:r>
            <w:r w:rsidR="001E1FC8" w:rsidRPr="0087688C">
              <w:rPr>
                <w:rFonts w:ascii="Arial" w:hAnsi="Arial" w:cs="Arial"/>
                <w:sz w:val="20"/>
                <w:szCs w:val="20"/>
              </w:rPr>
              <w:t>Gen.</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98</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Nel caso di SIF, è corretto considerare spesa ammissibile gli importi prestati alle imprese (destinatari finali) alla fine del periodo di ammissibilità, anche se queste aziende possono non avere attuato completamente i progetti e quindi non hanno sostenuto tutte le spese? Si noti che l'esborso da parte del gestore dello strumento finanziario avverrà prima del 31.12.2015, ma le fatture che le imprese dovranno presentare come </w:t>
            </w:r>
            <w:r w:rsidRPr="002642C0">
              <w:rPr>
                <w:rFonts w:ascii="Arial" w:hAnsi="Arial" w:cs="Arial"/>
                <w:sz w:val="20"/>
                <w:szCs w:val="20"/>
              </w:rPr>
              <w:lastRenderedPageBreak/>
              <w:t>prove documentali della spesa potranno recare una datato successiva (precedente alla data della dichiarazione finale).</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lastRenderedPageBreak/>
              <w:t>Le erogazioni (investimenti) dal SIF ai destinatari finali possono in teoria avvenire fino al 31</w:t>
            </w:r>
            <w:r w:rsidR="0087688C">
              <w:rPr>
                <w:rFonts w:ascii="Arial" w:hAnsi="Arial" w:cs="Arial"/>
                <w:sz w:val="20"/>
                <w:szCs w:val="20"/>
              </w:rPr>
              <w:t>.03.</w:t>
            </w:r>
            <w:r w:rsidRPr="002642C0">
              <w:rPr>
                <w:rFonts w:ascii="Arial" w:hAnsi="Arial" w:cs="Arial"/>
                <w:sz w:val="20"/>
                <w:szCs w:val="20"/>
              </w:rPr>
              <w:t>2017. Queste devono comunque essere incluse nella dichiarazione finale che deve essere certificata e controllata e presentata alla Commissione entro il termine di chiusura del 31</w:t>
            </w:r>
            <w:r w:rsidR="0087688C">
              <w:rPr>
                <w:rFonts w:ascii="Arial" w:hAnsi="Arial" w:cs="Arial"/>
                <w:sz w:val="20"/>
                <w:szCs w:val="20"/>
              </w:rPr>
              <w:t>.03.</w:t>
            </w:r>
            <w:r w:rsidRPr="002642C0">
              <w:rPr>
                <w:rFonts w:ascii="Arial" w:hAnsi="Arial" w:cs="Arial"/>
                <w:sz w:val="20"/>
                <w:szCs w:val="20"/>
              </w:rPr>
              <w:t>2017. C’è dunque un intervallo di tempo che deve essere definito fra l'</w:t>
            </w:r>
            <w:proofErr w:type="spellStart"/>
            <w:r w:rsidR="005C78DC">
              <w:rPr>
                <w:rFonts w:ascii="Arial" w:hAnsi="Arial" w:cs="Arial"/>
                <w:sz w:val="20"/>
                <w:szCs w:val="20"/>
              </w:rPr>
              <w:t>AdG</w:t>
            </w:r>
            <w:proofErr w:type="spellEnd"/>
            <w:r w:rsidRPr="002642C0">
              <w:rPr>
                <w:rFonts w:ascii="Arial" w:hAnsi="Arial" w:cs="Arial"/>
                <w:sz w:val="20"/>
                <w:szCs w:val="20"/>
              </w:rPr>
              <w:t xml:space="preserve"> e il SIF al fine di consentire ad </w:t>
            </w:r>
            <w:proofErr w:type="spellStart"/>
            <w:r w:rsidRPr="002642C0">
              <w:rPr>
                <w:rFonts w:ascii="Arial" w:hAnsi="Arial" w:cs="Arial"/>
                <w:sz w:val="20"/>
                <w:szCs w:val="20"/>
              </w:rPr>
              <w:t>AdC</w:t>
            </w:r>
            <w:proofErr w:type="spellEnd"/>
            <w:r w:rsidRPr="002642C0">
              <w:rPr>
                <w:rFonts w:ascii="Arial" w:hAnsi="Arial" w:cs="Arial"/>
                <w:sz w:val="20"/>
                <w:szCs w:val="20"/>
              </w:rPr>
              <w:t xml:space="preserve"> </w:t>
            </w:r>
            <w:r w:rsidR="001E1FC8" w:rsidRPr="002642C0">
              <w:rPr>
                <w:rFonts w:ascii="Arial" w:hAnsi="Arial" w:cs="Arial"/>
                <w:sz w:val="20"/>
                <w:szCs w:val="20"/>
              </w:rPr>
              <w:t xml:space="preserve">ed </w:t>
            </w:r>
            <w:proofErr w:type="spellStart"/>
            <w:r w:rsidR="001E1FC8" w:rsidRPr="002642C0">
              <w:rPr>
                <w:rFonts w:ascii="Arial" w:hAnsi="Arial" w:cs="Arial"/>
                <w:sz w:val="20"/>
                <w:szCs w:val="20"/>
              </w:rPr>
              <w:t>AdA</w:t>
            </w:r>
            <w:proofErr w:type="spellEnd"/>
            <w:r w:rsidRPr="002642C0">
              <w:rPr>
                <w:rFonts w:ascii="Arial" w:hAnsi="Arial" w:cs="Arial"/>
                <w:sz w:val="20"/>
                <w:szCs w:val="20"/>
              </w:rPr>
              <w:t xml:space="preserve"> per completare il loro lavoro in tempo. Poiché sia l’</w:t>
            </w:r>
            <w:proofErr w:type="spellStart"/>
            <w:r w:rsidRPr="002642C0">
              <w:rPr>
                <w:rFonts w:ascii="Arial" w:hAnsi="Arial" w:cs="Arial"/>
                <w:sz w:val="20"/>
                <w:szCs w:val="20"/>
              </w:rPr>
              <w:t>A</w:t>
            </w:r>
            <w:r w:rsidR="0087688C">
              <w:rPr>
                <w:rFonts w:ascii="Arial" w:hAnsi="Arial" w:cs="Arial"/>
                <w:sz w:val="20"/>
                <w:szCs w:val="20"/>
              </w:rPr>
              <w:t>dC</w:t>
            </w:r>
            <w:proofErr w:type="spellEnd"/>
            <w:r w:rsidRPr="002642C0">
              <w:rPr>
                <w:rFonts w:ascii="Arial" w:hAnsi="Arial" w:cs="Arial"/>
                <w:sz w:val="20"/>
                <w:szCs w:val="20"/>
              </w:rPr>
              <w:t xml:space="preserve"> che </w:t>
            </w:r>
            <w:proofErr w:type="spellStart"/>
            <w:r w:rsidRPr="002642C0">
              <w:rPr>
                <w:rFonts w:ascii="Arial" w:hAnsi="Arial" w:cs="Arial"/>
                <w:sz w:val="20"/>
                <w:szCs w:val="20"/>
              </w:rPr>
              <w:t>l’A</w:t>
            </w:r>
            <w:r w:rsidR="0087688C">
              <w:rPr>
                <w:rFonts w:ascii="Arial" w:hAnsi="Arial" w:cs="Arial"/>
                <w:sz w:val="20"/>
                <w:szCs w:val="20"/>
              </w:rPr>
              <w:t>d</w:t>
            </w:r>
            <w:r w:rsidRPr="002642C0">
              <w:rPr>
                <w:rFonts w:ascii="Arial" w:hAnsi="Arial" w:cs="Arial"/>
                <w:sz w:val="20"/>
                <w:szCs w:val="20"/>
              </w:rPr>
              <w:t>A</w:t>
            </w:r>
            <w:proofErr w:type="spellEnd"/>
            <w:r w:rsidRPr="002642C0">
              <w:rPr>
                <w:rFonts w:ascii="Arial" w:hAnsi="Arial" w:cs="Arial"/>
                <w:sz w:val="20"/>
                <w:szCs w:val="20"/>
              </w:rPr>
              <w:t xml:space="preserve"> hanno bisogno di tempo per redigere la domanda di pagamento finale (</w:t>
            </w:r>
            <w:proofErr w:type="spellStart"/>
            <w:r w:rsidRPr="002642C0">
              <w:rPr>
                <w:rFonts w:ascii="Arial" w:hAnsi="Arial" w:cs="Arial"/>
                <w:sz w:val="20"/>
                <w:szCs w:val="20"/>
              </w:rPr>
              <w:t>A</w:t>
            </w:r>
            <w:r w:rsidR="005C78DC">
              <w:rPr>
                <w:rFonts w:ascii="Arial" w:hAnsi="Arial" w:cs="Arial"/>
                <w:sz w:val="20"/>
                <w:szCs w:val="20"/>
              </w:rPr>
              <w:t>d</w:t>
            </w:r>
            <w:r w:rsidRPr="002642C0">
              <w:rPr>
                <w:rFonts w:ascii="Arial" w:hAnsi="Arial" w:cs="Arial"/>
                <w:sz w:val="20"/>
                <w:szCs w:val="20"/>
              </w:rPr>
              <w:t>C</w:t>
            </w:r>
            <w:proofErr w:type="spellEnd"/>
            <w:r w:rsidRPr="002642C0">
              <w:rPr>
                <w:rFonts w:ascii="Arial" w:hAnsi="Arial" w:cs="Arial"/>
                <w:sz w:val="20"/>
                <w:szCs w:val="20"/>
              </w:rPr>
              <w:t>) e per lavorare alla dichiarazione di chiusura (</w:t>
            </w:r>
            <w:proofErr w:type="spellStart"/>
            <w:r w:rsidRPr="002642C0">
              <w:rPr>
                <w:rFonts w:ascii="Arial" w:hAnsi="Arial" w:cs="Arial"/>
                <w:sz w:val="20"/>
                <w:szCs w:val="20"/>
              </w:rPr>
              <w:t>A</w:t>
            </w:r>
            <w:r w:rsidR="005C78DC">
              <w:rPr>
                <w:rFonts w:ascii="Arial" w:hAnsi="Arial" w:cs="Arial"/>
                <w:sz w:val="20"/>
                <w:szCs w:val="20"/>
              </w:rPr>
              <w:t>d</w:t>
            </w:r>
            <w:r w:rsidRPr="002642C0">
              <w:rPr>
                <w:rFonts w:ascii="Arial" w:hAnsi="Arial" w:cs="Arial"/>
                <w:sz w:val="20"/>
                <w:szCs w:val="20"/>
              </w:rPr>
              <w:t>A</w:t>
            </w:r>
            <w:proofErr w:type="spellEnd"/>
            <w:r w:rsidRPr="002642C0">
              <w:rPr>
                <w:rFonts w:ascii="Arial" w:hAnsi="Arial" w:cs="Arial"/>
                <w:sz w:val="20"/>
                <w:szCs w:val="20"/>
              </w:rPr>
              <w:t xml:space="preserve">), sembra realistico che venga fissata tra le autorità in </w:t>
            </w:r>
            <w:r w:rsidRPr="002642C0">
              <w:rPr>
                <w:rFonts w:ascii="Arial" w:hAnsi="Arial" w:cs="Arial"/>
                <w:sz w:val="20"/>
                <w:szCs w:val="20"/>
              </w:rPr>
              <w:lastRenderedPageBreak/>
              <w:t xml:space="preserve">questione una data nella seconda metà del 2016 come una momento limite per la </w:t>
            </w:r>
            <w:proofErr w:type="spellStart"/>
            <w:r w:rsidRPr="002642C0">
              <w:rPr>
                <w:rFonts w:ascii="Arial" w:hAnsi="Arial" w:cs="Arial"/>
                <w:sz w:val="20"/>
                <w:szCs w:val="20"/>
              </w:rPr>
              <w:t>AdG</w:t>
            </w:r>
            <w:proofErr w:type="spellEnd"/>
            <w:r w:rsidRPr="002642C0">
              <w:rPr>
                <w:rFonts w:ascii="Arial" w:hAnsi="Arial" w:cs="Arial"/>
                <w:sz w:val="20"/>
                <w:szCs w:val="20"/>
              </w:rPr>
              <w:t xml:space="preserve"> per fornire le prove di ammissibilità del SIF (che può investire in nuove PMI o in PMI nelle quali ha già investito a condizione che siano rispettate le norme ed i limiti di aiuti di Stato).</w:t>
            </w:r>
          </w:p>
          <w:p w:rsidR="003C2398" w:rsidRPr="002642C0" w:rsidRDefault="003C2398" w:rsidP="0087688C">
            <w:pPr>
              <w:jc w:val="both"/>
              <w:rPr>
                <w:rFonts w:ascii="Arial" w:hAnsi="Arial" w:cs="Arial"/>
                <w:sz w:val="20"/>
                <w:szCs w:val="20"/>
              </w:rPr>
            </w:pPr>
            <w:r w:rsidRPr="002642C0">
              <w:rPr>
                <w:rFonts w:ascii="Arial" w:hAnsi="Arial" w:cs="Arial"/>
                <w:sz w:val="20"/>
                <w:szCs w:val="20"/>
              </w:rPr>
              <w:t>L’</w:t>
            </w:r>
            <w:proofErr w:type="spellStart"/>
            <w:r w:rsidRPr="002642C0">
              <w:rPr>
                <w:rFonts w:ascii="Arial" w:hAnsi="Arial" w:cs="Arial"/>
                <w:sz w:val="20"/>
                <w:szCs w:val="20"/>
              </w:rPr>
              <w:t>AdG</w:t>
            </w:r>
            <w:proofErr w:type="spellEnd"/>
            <w:r w:rsidRPr="002642C0">
              <w:rPr>
                <w:rFonts w:ascii="Arial" w:hAnsi="Arial" w:cs="Arial"/>
                <w:sz w:val="20"/>
                <w:szCs w:val="20"/>
              </w:rPr>
              <w:t xml:space="preserve"> deve avere la certezza che il contributo versato ai destinatari finali sia stato utilizzato conformemente alla sua destinazione (ad esempio, in base ad un piano di business che conferma l'obiettivo di un prestito o di una garanzia, studio di fattibilità, le prime fasi di attuazione, le relazioni di attuazione, </w:t>
            </w:r>
            <w:r w:rsidR="001E1FC8" w:rsidRPr="002642C0">
              <w:rPr>
                <w:rFonts w:ascii="Arial" w:hAnsi="Arial" w:cs="Arial"/>
                <w:sz w:val="20"/>
                <w:szCs w:val="20"/>
              </w:rPr>
              <w:t>ecc.</w:t>
            </w:r>
            <w:r w:rsidRPr="002642C0">
              <w:rPr>
                <w:rFonts w:ascii="Arial" w:hAnsi="Arial" w:cs="Arial"/>
                <w:sz w:val="20"/>
                <w:szCs w:val="20"/>
              </w:rPr>
              <w:t>) Tuttavia non è necessario che i destinatari finali abbiano completato la realizzazione di un'attività di investimento sostenuta dal SIF entro la data di presentazione dei documenti di chiusura.</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lastRenderedPageBreak/>
              <w:t>99</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87688C">
            <w:pPr>
              <w:jc w:val="both"/>
              <w:rPr>
                <w:rFonts w:ascii="Arial" w:hAnsi="Arial" w:cs="Arial"/>
                <w:sz w:val="20"/>
                <w:szCs w:val="20"/>
              </w:rPr>
            </w:pPr>
            <w:r w:rsidRPr="002642C0">
              <w:rPr>
                <w:rFonts w:ascii="Arial" w:hAnsi="Arial" w:cs="Arial"/>
                <w:sz w:val="20"/>
                <w:szCs w:val="20"/>
              </w:rPr>
              <w:t>Il periodo di ammissibilità per gli SIF termina il 31</w:t>
            </w:r>
            <w:r w:rsidR="0087688C">
              <w:rPr>
                <w:rFonts w:ascii="Arial" w:hAnsi="Arial" w:cs="Arial"/>
                <w:sz w:val="20"/>
                <w:szCs w:val="20"/>
              </w:rPr>
              <w:t>.03.</w:t>
            </w:r>
            <w:r w:rsidRPr="002642C0">
              <w:rPr>
                <w:rFonts w:ascii="Arial" w:hAnsi="Arial" w:cs="Arial"/>
                <w:sz w:val="20"/>
                <w:szCs w:val="20"/>
              </w:rPr>
              <w:t>2017, ossia il termine ultimo per la presentazione della documentazione di chiusura. Dunque in questo caso, il termine di ammissibilità delle spese è identico a quello considerato nel paragrafo precedente. Dal momento che i documenti che giustificano gli investimenti dei beneficiari devono necessariamente avere una data che deve essere successiva a quella del trasferimento dei prestiti e assicurare che il contributo versato al beneficiario sia stato utilizzato per lo scopo previsto. Oltre ai controlli da parte del gestore dello strumento finanziario dell’</w:t>
            </w:r>
            <w:proofErr w:type="spellStart"/>
            <w:r w:rsidRPr="002642C0">
              <w:rPr>
                <w:rFonts w:ascii="Arial" w:hAnsi="Arial" w:cs="Arial"/>
                <w:sz w:val="20"/>
                <w:szCs w:val="20"/>
              </w:rPr>
              <w:t>AdG</w:t>
            </w:r>
            <w:proofErr w:type="spellEnd"/>
            <w:r w:rsidRPr="002642C0">
              <w:rPr>
                <w:rFonts w:ascii="Arial" w:hAnsi="Arial" w:cs="Arial"/>
                <w:sz w:val="20"/>
                <w:szCs w:val="20"/>
              </w:rPr>
              <w:t xml:space="preserve">, è richiesto che </w:t>
            </w:r>
            <w:proofErr w:type="spellStart"/>
            <w:r w:rsidRPr="002642C0">
              <w:rPr>
                <w:rFonts w:ascii="Arial" w:hAnsi="Arial" w:cs="Arial"/>
                <w:sz w:val="20"/>
                <w:szCs w:val="20"/>
              </w:rPr>
              <w:t>l'A</w:t>
            </w:r>
            <w:r w:rsidR="0087688C">
              <w:rPr>
                <w:rFonts w:ascii="Arial" w:hAnsi="Arial" w:cs="Arial"/>
                <w:sz w:val="20"/>
                <w:szCs w:val="20"/>
              </w:rPr>
              <w:t>dA</w:t>
            </w:r>
            <w:proofErr w:type="spellEnd"/>
            <w:r w:rsidRPr="002642C0">
              <w:rPr>
                <w:rFonts w:ascii="Arial" w:hAnsi="Arial" w:cs="Arial"/>
                <w:sz w:val="20"/>
                <w:szCs w:val="20"/>
              </w:rPr>
              <w:t xml:space="preserve"> fornisca la sua garanzia nella documentazione di chiusura e nella dichiarazione finale, che richiede più tempo. Questa flessibilità è prevista dalla Commissione? Come possono essere salvaguardati entrambi gli obiettivi: l’estensione della data di ammissibilità per i SIF e l’assicurazione che i finanziamenti dei SIF vengano utilizzati correttamente?</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t>Non vi è alcuna proroga del termine di ammissibilità: le spese sostenute per istituire o per contribuire al SIF devono essere pagate entro il 31.12.2015.</w:t>
            </w:r>
          </w:p>
          <w:p w:rsidR="003C2398" w:rsidRPr="002642C0" w:rsidRDefault="003C2398" w:rsidP="002642C0">
            <w:pPr>
              <w:jc w:val="both"/>
              <w:rPr>
                <w:rFonts w:ascii="Arial" w:hAnsi="Arial" w:cs="Arial"/>
                <w:sz w:val="20"/>
                <w:szCs w:val="20"/>
              </w:rPr>
            </w:pPr>
            <w:r w:rsidRPr="002642C0">
              <w:rPr>
                <w:rFonts w:ascii="Arial" w:hAnsi="Arial" w:cs="Arial"/>
                <w:sz w:val="20"/>
                <w:szCs w:val="20"/>
              </w:rPr>
              <w:t>Come specificato nell'art</w:t>
            </w:r>
            <w:r w:rsidR="0087688C">
              <w:rPr>
                <w:rFonts w:ascii="Arial" w:hAnsi="Arial" w:cs="Arial"/>
                <w:sz w:val="20"/>
                <w:szCs w:val="20"/>
              </w:rPr>
              <w:t>.</w:t>
            </w:r>
            <w:r w:rsidRPr="002642C0">
              <w:rPr>
                <w:rFonts w:ascii="Arial" w:hAnsi="Arial" w:cs="Arial"/>
                <w:sz w:val="20"/>
                <w:szCs w:val="20"/>
              </w:rPr>
              <w:t xml:space="preserve"> 78(6) Gen. Reg., la spesa ammissibile alla chiusura parziale o finale corrisponde al totale di ogni pagamento per investimenti e delle garanzie rilasciate. Questo non pregiudica le altre norme che riguardano la necessità di certificare e controllare le spese dichiarate. L'ultima modifica delle LGC ha aggiunto il seguente comma al punto 3.6:</w:t>
            </w:r>
          </w:p>
          <w:p w:rsidR="003C2398" w:rsidRPr="002642C0" w:rsidRDefault="003C2398" w:rsidP="002642C0">
            <w:pPr>
              <w:jc w:val="both"/>
              <w:rPr>
                <w:rFonts w:ascii="Arial" w:hAnsi="Arial" w:cs="Arial"/>
                <w:sz w:val="20"/>
                <w:szCs w:val="20"/>
              </w:rPr>
            </w:pPr>
            <w:r w:rsidRPr="002642C0">
              <w:rPr>
                <w:rFonts w:ascii="Arial" w:hAnsi="Arial" w:cs="Arial"/>
                <w:sz w:val="20"/>
                <w:szCs w:val="20"/>
              </w:rPr>
              <w:t>'Dal momento che la domanda finale di pagamento deve essere presentata entro il 31</w:t>
            </w:r>
            <w:r w:rsidR="0087688C">
              <w:rPr>
                <w:rFonts w:ascii="Arial" w:hAnsi="Arial" w:cs="Arial"/>
                <w:sz w:val="20"/>
                <w:szCs w:val="20"/>
              </w:rPr>
              <w:t>.03.</w:t>
            </w:r>
            <w:r w:rsidRPr="002642C0">
              <w:rPr>
                <w:rFonts w:ascii="Arial" w:hAnsi="Arial" w:cs="Arial"/>
                <w:sz w:val="20"/>
                <w:szCs w:val="20"/>
              </w:rPr>
              <w:t>2017, e nessuna spesa aggiuntiva può essere dichiarata dopo il 31</w:t>
            </w:r>
            <w:r w:rsidR="0087688C">
              <w:rPr>
                <w:rFonts w:ascii="Arial" w:hAnsi="Arial" w:cs="Arial"/>
                <w:sz w:val="20"/>
                <w:szCs w:val="20"/>
              </w:rPr>
              <w:t>.03.</w:t>
            </w:r>
            <w:r w:rsidRPr="002642C0">
              <w:rPr>
                <w:rFonts w:ascii="Arial" w:hAnsi="Arial" w:cs="Arial"/>
                <w:sz w:val="20"/>
                <w:szCs w:val="20"/>
              </w:rPr>
              <w:t>2017, la chiusura ai fini dell'art</w:t>
            </w:r>
            <w:r w:rsidR="0087688C">
              <w:rPr>
                <w:rFonts w:ascii="Arial" w:hAnsi="Arial" w:cs="Arial"/>
                <w:sz w:val="20"/>
                <w:szCs w:val="20"/>
              </w:rPr>
              <w:t>.</w:t>
            </w:r>
            <w:r w:rsidRPr="002642C0">
              <w:rPr>
                <w:rFonts w:ascii="Arial" w:hAnsi="Arial" w:cs="Arial"/>
                <w:sz w:val="20"/>
                <w:szCs w:val="20"/>
              </w:rPr>
              <w:t xml:space="preserve"> 78(6) è da intendersi come il termine ultimo per la presentazione delle domande di pagamento. Affinché </w:t>
            </w:r>
            <w:proofErr w:type="spellStart"/>
            <w:r w:rsidRPr="002642C0">
              <w:rPr>
                <w:rFonts w:ascii="Arial" w:hAnsi="Arial" w:cs="Arial"/>
                <w:sz w:val="20"/>
                <w:szCs w:val="20"/>
              </w:rPr>
              <w:t>l’A</w:t>
            </w:r>
            <w:r w:rsidR="0087688C">
              <w:rPr>
                <w:rFonts w:ascii="Arial" w:hAnsi="Arial" w:cs="Arial"/>
                <w:sz w:val="20"/>
                <w:szCs w:val="20"/>
              </w:rPr>
              <w:t>d</w:t>
            </w:r>
            <w:r w:rsidRPr="002642C0">
              <w:rPr>
                <w:rFonts w:ascii="Arial" w:hAnsi="Arial" w:cs="Arial"/>
                <w:sz w:val="20"/>
                <w:szCs w:val="20"/>
              </w:rPr>
              <w:t>A</w:t>
            </w:r>
            <w:proofErr w:type="spellEnd"/>
            <w:r w:rsidRPr="002642C0">
              <w:rPr>
                <w:rFonts w:ascii="Arial" w:hAnsi="Arial" w:cs="Arial"/>
                <w:sz w:val="20"/>
                <w:szCs w:val="20"/>
              </w:rPr>
              <w:t xml:space="preserve"> disponga di tempo sufficiente per svolgere il suo lavoro per la dichiarazione di chiusura della domanda di pagamento del saldo finale e la dichiarazione finale di spesa deve essere presentato al pozzo </w:t>
            </w:r>
            <w:proofErr w:type="spellStart"/>
            <w:r w:rsidRPr="002642C0">
              <w:rPr>
                <w:rFonts w:ascii="Arial" w:hAnsi="Arial" w:cs="Arial"/>
                <w:sz w:val="20"/>
                <w:szCs w:val="20"/>
              </w:rPr>
              <w:t>A</w:t>
            </w:r>
            <w:r w:rsidR="0087688C">
              <w:rPr>
                <w:rFonts w:ascii="Arial" w:hAnsi="Arial" w:cs="Arial"/>
                <w:sz w:val="20"/>
                <w:szCs w:val="20"/>
              </w:rPr>
              <w:t>d</w:t>
            </w:r>
            <w:r w:rsidRPr="002642C0">
              <w:rPr>
                <w:rFonts w:ascii="Arial" w:hAnsi="Arial" w:cs="Arial"/>
                <w:sz w:val="20"/>
                <w:szCs w:val="20"/>
              </w:rPr>
              <w:t>A</w:t>
            </w:r>
            <w:proofErr w:type="spellEnd"/>
            <w:r w:rsidRPr="002642C0">
              <w:rPr>
                <w:rFonts w:ascii="Arial" w:hAnsi="Arial" w:cs="Arial"/>
                <w:sz w:val="20"/>
                <w:szCs w:val="20"/>
              </w:rPr>
              <w:t xml:space="preserve"> in anticipo (si raccomanda che questi documenti sono forniti alla </w:t>
            </w:r>
            <w:proofErr w:type="spellStart"/>
            <w:r w:rsidRPr="002642C0">
              <w:rPr>
                <w:rFonts w:ascii="Arial" w:hAnsi="Arial" w:cs="Arial"/>
                <w:sz w:val="20"/>
                <w:szCs w:val="20"/>
              </w:rPr>
              <w:t>A</w:t>
            </w:r>
            <w:r w:rsidR="0087688C">
              <w:rPr>
                <w:rFonts w:ascii="Arial" w:hAnsi="Arial" w:cs="Arial"/>
                <w:sz w:val="20"/>
                <w:szCs w:val="20"/>
              </w:rPr>
              <w:t>d</w:t>
            </w:r>
            <w:r w:rsidRPr="002642C0">
              <w:rPr>
                <w:rFonts w:ascii="Arial" w:hAnsi="Arial" w:cs="Arial"/>
                <w:sz w:val="20"/>
                <w:szCs w:val="20"/>
              </w:rPr>
              <w:t>A</w:t>
            </w:r>
            <w:proofErr w:type="spellEnd"/>
            <w:r w:rsidRPr="002642C0">
              <w:rPr>
                <w:rFonts w:ascii="Arial" w:hAnsi="Arial" w:cs="Arial"/>
                <w:sz w:val="20"/>
                <w:szCs w:val="20"/>
              </w:rPr>
              <w:t xml:space="preserve"> almeno tre mesi prima della scadenza del 31</w:t>
            </w:r>
            <w:r w:rsidR="0087688C">
              <w:rPr>
                <w:rFonts w:ascii="Arial" w:hAnsi="Arial" w:cs="Arial"/>
                <w:sz w:val="20"/>
                <w:szCs w:val="20"/>
              </w:rPr>
              <w:t>.03.2017)</w:t>
            </w:r>
            <w:r w:rsidRPr="002642C0">
              <w:rPr>
                <w:rFonts w:ascii="Arial" w:hAnsi="Arial" w:cs="Arial"/>
                <w:sz w:val="20"/>
                <w:szCs w:val="20"/>
              </w:rPr>
              <w:t>'.</w:t>
            </w:r>
          </w:p>
          <w:p w:rsidR="003C2398" w:rsidRPr="002642C0" w:rsidRDefault="003C2398" w:rsidP="002642C0">
            <w:pPr>
              <w:jc w:val="both"/>
              <w:rPr>
                <w:rFonts w:ascii="Arial" w:hAnsi="Arial" w:cs="Arial"/>
                <w:sz w:val="20"/>
                <w:szCs w:val="20"/>
              </w:rPr>
            </w:pPr>
            <w:r w:rsidRPr="002642C0">
              <w:rPr>
                <w:rFonts w:ascii="Arial" w:hAnsi="Arial" w:cs="Arial"/>
                <w:sz w:val="20"/>
                <w:szCs w:val="20"/>
              </w:rPr>
              <w:t>Oltre alla responsabilità diretta dell’</w:t>
            </w:r>
            <w:proofErr w:type="spellStart"/>
            <w:r w:rsidRPr="002642C0">
              <w:rPr>
                <w:rFonts w:ascii="Arial" w:hAnsi="Arial" w:cs="Arial"/>
                <w:sz w:val="20"/>
                <w:szCs w:val="20"/>
              </w:rPr>
              <w:t>AdG</w:t>
            </w:r>
            <w:proofErr w:type="spellEnd"/>
            <w:r w:rsidRPr="002642C0">
              <w:rPr>
                <w:rFonts w:ascii="Arial" w:hAnsi="Arial" w:cs="Arial"/>
                <w:sz w:val="20"/>
                <w:szCs w:val="20"/>
              </w:rPr>
              <w:t xml:space="preserve"> sull'utilizzo dei Fondi, si richiama l'attenzione sul fatto che </w:t>
            </w:r>
            <w:proofErr w:type="spellStart"/>
            <w:r w:rsidRPr="002642C0">
              <w:rPr>
                <w:rFonts w:ascii="Arial" w:hAnsi="Arial" w:cs="Arial"/>
                <w:sz w:val="20"/>
                <w:szCs w:val="20"/>
              </w:rPr>
              <w:t>l'A</w:t>
            </w:r>
            <w:r w:rsidR="0087688C">
              <w:rPr>
                <w:rFonts w:ascii="Arial" w:hAnsi="Arial" w:cs="Arial"/>
                <w:sz w:val="20"/>
                <w:szCs w:val="20"/>
              </w:rPr>
              <w:t>d</w:t>
            </w:r>
            <w:r w:rsidRPr="002642C0">
              <w:rPr>
                <w:rFonts w:ascii="Arial" w:hAnsi="Arial" w:cs="Arial"/>
                <w:sz w:val="20"/>
                <w:szCs w:val="20"/>
              </w:rPr>
              <w:t>A</w:t>
            </w:r>
            <w:proofErr w:type="spellEnd"/>
            <w:r w:rsidRPr="002642C0">
              <w:rPr>
                <w:rFonts w:ascii="Arial" w:hAnsi="Arial" w:cs="Arial"/>
                <w:sz w:val="20"/>
                <w:szCs w:val="20"/>
              </w:rPr>
              <w:t xml:space="preserve"> deve essere in grado di adempiere alle sue responsabilità a</w:t>
            </w:r>
            <w:r w:rsidR="001E1FC8">
              <w:rPr>
                <w:rFonts w:ascii="Arial" w:hAnsi="Arial" w:cs="Arial"/>
                <w:sz w:val="20"/>
                <w:szCs w:val="20"/>
              </w:rPr>
              <w:t xml:space="preserve"> norma dell'art</w:t>
            </w:r>
            <w:r w:rsidR="0087688C">
              <w:rPr>
                <w:rFonts w:ascii="Arial" w:hAnsi="Arial" w:cs="Arial"/>
                <w:sz w:val="20"/>
                <w:szCs w:val="20"/>
              </w:rPr>
              <w:t xml:space="preserve">. </w:t>
            </w:r>
            <w:r w:rsidR="001E1FC8">
              <w:rPr>
                <w:rFonts w:ascii="Arial" w:hAnsi="Arial" w:cs="Arial"/>
                <w:sz w:val="20"/>
                <w:szCs w:val="20"/>
              </w:rPr>
              <w:t>62(1) (e)</w:t>
            </w:r>
            <w:r w:rsidRPr="002642C0">
              <w:rPr>
                <w:rFonts w:ascii="Arial" w:hAnsi="Arial" w:cs="Arial"/>
                <w:sz w:val="20"/>
                <w:szCs w:val="20"/>
              </w:rPr>
              <w:t xml:space="preserve"> del Reg. </w:t>
            </w:r>
            <w:r w:rsidR="001E1FC8" w:rsidRPr="002642C0">
              <w:rPr>
                <w:rFonts w:ascii="Arial" w:hAnsi="Arial" w:cs="Arial"/>
                <w:sz w:val="20"/>
                <w:szCs w:val="20"/>
              </w:rPr>
              <w:t>Gen.</w:t>
            </w:r>
            <w:r w:rsidRPr="002642C0">
              <w:rPr>
                <w:rFonts w:ascii="Arial" w:hAnsi="Arial" w:cs="Arial"/>
                <w:sz w:val="20"/>
                <w:szCs w:val="20"/>
              </w:rPr>
              <w:t xml:space="preserve"> (vale a dire "che attesti la validità della domanda di pagamento del saldo finale e la legalità e la regolarità delle transazioni soggiacenti coperte dalla dichiarazione finale di spesa"). Ciò significa che </w:t>
            </w:r>
            <w:proofErr w:type="spellStart"/>
            <w:r w:rsidRPr="002642C0">
              <w:rPr>
                <w:rFonts w:ascii="Arial" w:hAnsi="Arial" w:cs="Arial"/>
                <w:sz w:val="20"/>
                <w:szCs w:val="20"/>
              </w:rPr>
              <w:t>l'A</w:t>
            </w:r>
            <w:r w:rsidR="0087688C">
              <w:rPr>
                <w:rFonts w:ascii="Arial" w:hAnsi="Arial" w:cs="Arial"/>
                <w:sz w:val="20"/>
                <w:szCs w:val="20"/>
              </w:rPr>
              <w:t>d</w:t>
            </w:r>
            <w:r w:rsidRPr="002642C0">
              <w:rPr>
                <w:rFonts w:ascii="Arial" w:hAnsi="Arial" w:cs="Arial"/>
                <w:sz w:val="20"/>
                <w:szCs w:val="20"/>
              </w:rPr>
              <w:t>A</w:t>
            </w:r>
            <w:proofErr w:type="spellEnd"/>
            <w:r w:rsidRPr="002642C0">
              <w:rPr>
                <w:rFonts w:ascii="Arial" w:hAnsi="Arial" w:cs="Arial"/>
                <w:sz w:val="20"/>
                <w:szCs w:val="20"/>
              </w:rPr>
              <w:t xml:space="preserve"> deve essere in grado di ottenere </w:t>
            </w:r>
            <w:r w:rsidRPr="002642C0">
              <w:rPr>
                <w:rFonts w:ascii="Arial" w:hAnsi="Arial" w:cs="Arial"/>
                <w:sz w:val="20"/>
                <w:szCs w:val="20"/>
              </w:rPr>
              <w:lastRenderedPageBreak/>
              <w:t>la ragionevole certezza che non solo il contributo pubblico sia stato pagato al SIF prima della data finale di ammissibilità, ma anche che la spesa dichiarata alla chiusura sia a tutti gli effetti ammissibile ai sensi dell'art</w:t>
            </w:r>
            <w:r w:rsidR="0087688C">
              <w:rPr>
                <w:rFonts w:ascii="Arial" w:hAnsi="Arial" w:cs="Arial"/>
                <w:sz w:val="20"/>
                <w:szCs w:val="20"/>
              </w:rPr>
              <w:t>.</w:t>
            </w:r>
            <w:r w:rsidRPr="002642C0">
              <w:rPr>
                <w:rFonts w:ascii="Arial" w:hAnsi="Arial" w:cs="Arial"/>
                <w:sz w:val="20"/>
                <w:szCs w:val="20"/>
              </w:rPr>
              <w:t xml:space="preserve"> 78(6) di detto regolamento ed è conforme con il diritto nazionale applicabile ivi incluse le disposizioni di cui al pertinente accordo di finanziamento. Questa certezza dovrebbe essere ottenuta attraverso un campione di operazioni controllate in un periodo di nove mesi prima della chiusura (compresa la procedura di contraddittorio con gli organismi controllati), che è considerato il tempo minimo per svolgere un lavoro di controllo appropriato in questo campo.</w:t>
            </w:r>
          </w:p>
          <w:p w:rsidR="003C2398" w:rsidRPr="002642C0" w:rsidRDefault="003C2398" w:rsidP="0087688C">
            <w:pPr>
              <w:jc w:val="both"/>
              <w:rPr>
                <w:rFonts w:ascii="Arial" w:hAnsi="Arial" w:cs="Arial"/>
                <w:sz w:val="20"/>
                <w:szCs w:val="20"/>
              </w:rPr>
            </w:pPr>
            <w:r w:rsidRPr="002642C0">
              <w:rPr>
                <w:rFonts w:ascii="Arial" w:hAnsi="Arial" w:cs="Arial"/>
                <w:sz w:val="20"/>
                <w:szCs w:val="20"/>
              </w:rPr>
              <w:t xml:space="preserve">Se la dichiarazione finale di spesa fosse presentata </w:t>
            </w:r>
            <w:proofErr w:type="spellStart"/>
            <w:r w:rsidRPr="002642C0">
              <w:rPr>
                <w:rFonts w:ascii="Arial" w:hAnsi="Arial" w:cs="Arial"/>
                <w:sz w:val="20"/>
                <w:szCs w:val="20"/>
              </w:rPr>
              <w:t>all’A</w:t>
            </w:r>
            <w:r w:rsidR="0087688C">
              <w:rPr>
                <w:rFonts w:ascii="Arial" w:hAnsi="Arial" w:cs="Arial"/>
                <w:sz w:val="20"/>
                <w:szCs w:val="20"/>
              </w:rPr>
              <w:t>d</w:t>
            </w:r>
            <w:r w:rsidRPr="002642C0">
              <w:rPr>
                <w:rFonts w:ascii="Arial" w:hAnsi="Arial" w:cs="Arial"/>
                <w:sz w:val="20"/>
                <w:szCs w:val="20"/>
              </w:rPr>
              <w:t>A</w:t>
            </w:r>
            <w:proofErr w:type="spellEnd"/>
            <w:r w:rsidRPr="002642C0">
              <w:rPr>
                <w:rFonts w:ascii="Arial" w:hAnsi="Arial" w:cs="Arial"/>
                <w:sz w:val="20"/>
                <w:szCs w:val="20"/>
              </w:rPr>
              <w:t xml:space="preserve"> ad inizio 2017, sarebbe quindi impossibile per </w:t>
            </w:r>
            <w:proofErr w:type="spellStart"/>
            <w:r w:rsidRPr="002642C0">
              <w:rPr>
                <w:rFonts w:ascii="Arial" w:hAnsi="Arial" w:cs="Arial"/>
                <w:sz w:val="20"/>
                <w:szCs w:val="20"/>
              </w:rPr>
              <w:t>A</w:t>
            </w:r>
            <w:r w:rsidR="0087688C">
              <w:rPr>
                <w:rFonts w:ascii="Arial" w:hAnsi="Arial" w:cs="Arial"/>
                <w:sz w:val="20"/>
                <w:szCs w:val="20"/>
              </w:rPr>
              <w:t>d</w:t>
            </w:r>
            <w:r w:rsidRPr="002642C0">
              <w:rPr>
                <w:rFonts w:ascii="Arial" w:hAnsi="Arial" w:cs="Arial"/>
                <w:sz w:val="20"/>
                <w:szCs w:val="20"/>
              </w:rPr>
              <w:t>A</w:t>
            </w:r>
            <w:proofErr w:type="spellEnd"/>
            <w:r w:rsidRPr="002642C0">
              <w:rPr>
                <w:rFonts w:ascii="Arial" w:hAnsi="Arial" w:cs="Arial"/>
                <w:sz w:val="20"/>
                <w:szCs w:val="20"/>
              </w:rPr>
              <w:t xml:space="preserve"> controllala adeguatamente in quanto tutti i documenti di chiusura (tra cui la dichiarazione di chiusura </w:t>
            </w:r>
            <w:proofErr w:type="spellStart"/>
            <w:r w:rsidRPr="002642C0">
              <w:rPr>
                <w:rFonts w:ascii="Arial" w:hAnsi="Arial" w:cs="Arial"/>
                <w:sz w:val="20"/>
                <w:szCs w:val="20"/>
              </w:rPr>
              <w:t>dell’A</w:t>
            </w:r>
            <w:r w:rsidR="0087688C">
              <w:rPr>
                <w:rFonts w:ascii="Arial" w:hAnsi="Arial" w:cs="Arial"/>
                <w:sz w:val="20"/>
                <w:szCs w:val="20"/>
              </w:rPr>
              <w:t>d</w:t>
            </w:r>
            <w:r w:rsidRPr="002642C0">
              <w:rPr>
                <w:rFonts w:ascii="Arial" w:hAnsi="Arial" w:cs="Arial"/>
                <w:sz w:val="20"/>
                <w:szCs w:val="20"/>
              </w:rPr>
              <w:t>A</w:t>
            </w:r>
            <w:proofErr w:type="spellEnd"/>
            <w:r w:rsidRPr="002642C0">
              <w:rPr>
                <w:rFonts w:ascii="Arial" w:hAnsi="Arial" w:cs="Arial"/>
                <w:sz w:val="20"/>
                <w:szCs w:val="20"/>
              </w:rPr>
              <w:t>) devono essere trasmessi alla Commissione al più tardi entro il 31</w:t>
            </w:r>
            <w:r w:rsidR="0087688C">
              <w:rPr>
                <w:rFonts w:ascii="Arial" w:hAnsi="Arial" w:cs="Arial"/>
                <w:sz w:val="20"/>
                <w:szCs w:val="20"/>
              </w:rPr>
              <w:t>.03.</w:t>
            </w:r>
            <w:r w:rsidRPr="002642C0">
              <w:rPr>
                <w:rFonts w:ascii="Arial" w:hAnsi="Arial" w:cs="Arial"/>
                <w:sz w:val="20"/>
                <w:szCs w:val="20"/>
              </w:rPr>
              <w:t>2017. P</w:t>
            </w:r>
            <w:r w:rsidR="0087688C">
              <w:rPr>
                <w:rFonts w:ascii="Arial" w:hAnsi="Arial" w:cs="Arial"/>
                <w:sz w:val="20"/>
                <w:szCs w:val="20"/>
              </w:rPr>
              <w:t xml:space="preserve">ertanto, si raccomanda che la </w:t>
            </w:r>
            <w:proofErr w:type="spellStart"/>
            <w:r w:rsidR="0087688C">
              <w:rPr>
                <w:rFonts w:ascii="Arial" w:hAnsi="Arial" w:cs="Arial"/>
                <w:sz w:val="20"/>
                <w:szCs w:val="20"/>
              </w:rPr>
              <w:t>AdC</w:t>
            </w:r>
            <w:proofErr w:type="spellEnd"/>
            <w:r w:rsidRPr="002642C0">
              <w:rPr>
                <w:rFonts w:ascii="Arial" w:hAnsi="Arial" w:cs="Arial"/>
                <w:sz w:val="20"/>
                <w:szCs w:val="20"/>
              </w:rPr>
              <w:t xml:space="preserve"> invii l'ultima richiesta di pagamento intermedio (inclusa la spesa che sarà certificata in chiusura) all’ADA entro il 30.06.2016, per permetterle di eseguire il necessario lavoro di audit. Ciò ridurrà il rischio di riserve nella dichiarazione di chiusura.</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lastRenderedPageBreak/>
              <w:t>100</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Si chiede di sapere se l'importo che può essere considerato ammissibile da parte del gestore strumento finanziario è l'importo pagato alle società o l'importo stabilito al momento del prestito. Ci sono agenzie che pagano un anticipo che può essere del 25%, 50% o 75% a seconda delle garanzie fornite dalle imprese, e il resto viene pagato una volta che il progetto è stato completato ed è stato giustificato e certificato.</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t>Solo i pagamenti effettuati dal Fondo ad una impresa possono essere dichiarati come spesa ammissibile.</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101</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87688C">
            <w:pPr>
              <w:jc w:val="both"/>
              <w:rPr>
                <w:rFonts w:ascii="Arial" w:hAnsi="Arial" w:cs="Arial"/>
                <w:sz w:val="20"/>
                <w:szCs w:val="20"/>
              </w:rPr>
            </w:pPr>
            <w:r w:rsidRPr="002642C0">
              <w:rPr>
                <w:rFonts w:ascii="Arial" w:hAnsi="Arial" w:cs="Arial"/>
                <w:sz w:val="20"/>
                <w:szCs w:val="20"/>
              </w:rPr>
              <w:t>Norme specifiche di ammissibilità applicabili ai</w:t>
            </w:r>
            <w:r w:rsidR="001E1FC8">
              <w:rPr>
                <w:rFonts w:ascii="Arial" w:hAnsi="Arial" w:cs="Arial"/>
                <w:sz w:val="20"/>
                <w:szCs w:val="20"/>
              </w:rPr>
              <w:t xml:space="preserve"> SIF ai sensi dell'art</w:t>
            </w:r>
            <w:r w:rsidR="0087688C">
              <w:rPr>
                <w:rFonts w:ascii="Arial" w:hAnsi="Arial" w:cs="Arial"/>
                <w:sz w:val="20"/>
                <w:szCs w:val="20"/>
              </w:rPr>
              <w:t>.</w:t>
            </w:r>
            <w:r w:rsidR="001E1FC8">
              <w:rPr>
                <w:rFonts w:ascii="Arial" w:hAnsi="Arial" w:cs="Arial"/>
                <w:sz w:val="20"/>
                <w:szCs w:val="20"/>
              </w:rPr>
              <w:t xml:space="preserve"> 44 </w:t>
            </w:r>
            <w:r w:rsidRPr="002642C0">
              <w:rPr>
                <w:rFonts w:ascii="Arial" w:hAnsi="Arial" w:cs="Arial"/>
                <w:sz w:val="20"/>
                <w:szCs w:val="20"/>
              </w:rPr>
              <w:t>del Reg</w:t>
            </w:r>
            <w:r w:rsidR="001E1FC8">
              <w:rPr>
                <w:rFonts w:ascii="Arial" w:hAnsi="Arial" w:cs="Arial"/>
                <w:sz w:val="20"/>
                <w:szCs w:val="20"/>
              </w:rPr>
              <w:t>.</w:t>
            </w:r>
            <w:r w:rsidRPr="002642C0">
              <w:rPr>
                <w:rFonts w:ascii="Arial" w:hAnsi="Arial" w:cs="Arial"/>
                <w:sz w:val="20"/>
                <w:szCs w:val="20"/>
              </w:rPr>
              <w:t xml:space="preserve"> Gen. (Punto 3.6 delle LGC) – è possibile spiegare e precisare le norme di ammissibilità nel campo di applicazione del SIF, compresi gli interessi generati dai pagamenti del programma e attribuibili ai Fondi strutturali, informazioni sulle risorse restituite, chiusura dei SIF.</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Gli interessi generati sono risorse che devono essere investite nel SIF; gli interessi generati da importi detenuti nei Fondi di partecipazione prima che vengano effettuati gli investimenti in nei destinatari finali devono essere utilizzati </w:t>
            </w:r>
            <w:r w:rsidRPr="00A35F1D">
              <w:rPr>
                <w:rFonts w:ascii="Arial" w:hAnsi="Arial" w:cs="Arial"/>
                <w:sz w:val="20"/>
                <w:szCs w:val="20"/>
              </w:rPr>
              <w:t>per le spese ammissibili.</w:t>
            </w:r>
          </w:p>
          <w:p w:rsidR="003C2398" w:rsidRPr="002642C0" w:rsidRDefault="003C2398" w:rsidP="002642C0">
            <w:pPr>
              <w:jc w:val="both"/>
              <w:rPr>
                <w:rFonts w:ascii="Arial" w:hAnsi="Arial" w:cs="Arial"/>
                <w:sz w:val="20"/>
                <w:szCs w:val="20"/>
              </w:rPr>
            </w:pPr>
            <w:r w:rsidRPr="002642C0">
              <w:rPr>
                <w:rFonts w:ascii="Arial" w:hAnsi="Arial" w:cs="Arial"/>
                <w:sz w:val="20"/>
                <w:szCs w:val="20"/>
              </w:rPr>
              <w:t>Il. Reg Gen. contiene disposizioni specifiche sulle risorse restituite al SIF che sono separate dalle disposizioni in materia di ammissibilità e sono infatti collocate in un paragrafo distinto. Il secondo comma dell'art</w:t>
            </w:r>
            <w:r w:rsidR="0087688C">
              <w:rPr>
                <w:rFonts w:ascii="Arial" w:hAnsi="Arial" w:cs="Arial"/>
                <w:sz w:val="20"/>
                <w:szCs w:val="20"/>
              </w:rPr>
              <w:t>.</w:t>
            </w:r>
            <w:r w:rsidRPr="002642C0">
              <w:rPr>
                <w:rFonts w:ascii="Arial" w:hAnsi="Arial" w:cs="Arial"/>
                <w:sz w:val="20"/>
                <w:szCs w:val="20"/>
              </w:rPr>
              <w:t xml:space="preserve"> 78(7) prevede che le risorse restituite all'operazione da investimenti avviati dai </w:t>
            </w:r>
            <w:r w:rsidRPr="002642C0">
              <w:rPr>
                <w:rFonts w:ascii="Arial" w:hAnsi="Arial" w:cs="Arial"/>
                <w:sz w:val="20"/>
                <w:szCs w:val="20"/>
              </w:rPr>
              <w:lastRenderedPageBreak/>
              <w:t>fondi di cui all'art</w:t>
            </w:r>
            <w:r w:rsidR="00071506">
              <w:rPr>
                <w:rFonts w:ascii="Arial" w:hAnsi="Arial" w:cs="Arial"/>
                <w:sz w:val="20"/>
                <w:szCs w:val="20"/>
              </w:rPr>
              <w:t>.</w:t>
            </w:r>
            <w:r w:rsidRPr="002642C0">
              <w:rPr>
                <w:rFonts w:ascii="Arial" w:hAnsi="Arial" w:cs="Arial"/>
                <w:sz w:val="20"/>
                <w:szCs w:val="20"/>
              </w:rPr>
              <w:t xml:space="preserve"> 44, vengono riutilizzate dalle autorità competenti a beneficio dello stesso tipo di azioni. Questo paragrafo non definisce tali risorse come risorse del programma, né fa riferimento alla loro ammissibilità.</w:t>
            </w:r>
          </w:p>
          <w:p w:rsidR="003C2398" w:rsidRPr="002642C0" w:rsidRDefault="003C2398" w:rsidP="002642C0">
            <w:pPr>
              <w:jc w:val="both"/>
              <w:rPr>
                <w:rFonts w:ascii="Arial" w:hAnsi="Arial" w:cs="Arial"/>
                <w:sz w:val="20"/>
                <w:szCs w:val="20"/>
              </w:rPr>
            </w:pPr>
            <w:r w:rsidRPr="002642C0">
              <w:rPr>
                <w:rFonts w:ascii="Arial" w:hAnsi="Arial" w:cs="Arial"/>
                <w:sz w:val="20"/>
                <w:szCs w:val="20"/>
              </w:rPr>
              <w:t>In conclusione, alla luce delle disposizioni degli art</w:t>
            </w:r>
            <w:r w:rsidR="0087688C">
              <w:rPr>
                <w:rFonts w:ascii="Arial" w:hAnsi="Arial" w:cs="Arial"/>
                <w:sz w:val="20"/>
                <w:szCs w:val="20"/>
              </w:rPr>
              <w:t>t.</w:t>
            </w:r>
            <w:r w:rsidRPr="002642C0">
              <w:rPr>
                <w:rFonts w:ascii="Arial" w:hAnsi="Arial" w:cs="Arial"/>
                <w:sz w:val="20"/>
                <w:szCs w:val="20"/>
              </w:rPr>
              <w:t xml:space="preserve"> 44 e 78(6), in chiusura, solo gli investimenti nei destinatari finali realizzati con contributi del programma al SIF possono essere considerati spesa ammissibile. Tutte le risorse restituite al SIF dagli investimenti in imprese devono essere trattate in conformità all'articolo 78(7) e non possono essere dichiarate come spese ammissibili alla chiusura.</w:t>
            </w:r>
          </w:p>
          <w:p w:rsidR="003C2398" w:rsidRPr="002642C0" w:rsidRDefault="003C2398" w:rsidP="00071506">
            <w:pPr>
              <w:jc w:val="both"/>
              <w:rPr>
                <w:rFonts w:ascii="Arial" w:hAnsi="Arial" w:cs="Arial"/>
                <w:sz w:val="20"/>
                <w:szCs w:val="20"/>
              </w:rPr>
            </w:pPr>
            <w:r w:rsidRPr="002642C0">
              <w:rPr>
                <w:rFonts w:ascii="Arial" w:hAnsi="Arial" w:cs="Arial"/>
                <w:sz w:val="20"/>
                <w:szCs w:val="20"/>
              </w:rPr>
              <w:t xml:space="preserve">Le “risorse restituite all'operazione” derivanti dagli investimenti avviati dai SIF sono i rimborsi di capitale da parte delle imprese al </w:t>
            </w:r>
            <w:r w:rsidR="001E1FC8" w:rsidRPr="002642C0">
              <w:rPr>
                <w:rFonts w:ascii="Arial" w:hAnsi="Arial" w:cs="Arial"/>
                <w:sz w:val="20"/>
                <w:szCs w:val="20"/>
              </w:rPr>
              <w:t>SIF e</w:t>
            </w:r>
            <w:r w:rsidRPr="002642C0">
              <w:rPr>
                <w:rFonts w:ascii="Arial" w:hAnsi="Arial" w:cs="Arial"/>
                <w:sz w:val="20"/>
                <w:szCs w:val="20"/>
              </w:rPr>
              <w:t xml:space="preserve"> gli utili (ad esempio, interessi, commissioni di garanzia) pagati al SIF, che sono attribuibili al contributo dei Fondi strutturali per il SIF. Essi devono essere utilizzati conformemente al sec</w:t>
            </w:r>
            <w:r w:rsidR="001E1FC8">
              <w:rPr>
                <w:rFonts w:ascii="Arial" w:hAnsi="Arial" w:cs="Arial"/>
                <w:sz w:val="20"/>
                <w:szCs w:val="20"/>
              </w:rPr>
              <w:t>ondo comma dell'art</w:t>
            </w:r>
            <w:r w:rsidR="0087688C">
              <w:rPr>
                <w:rFonts w:ascii="Arial" w:hAnsi="Arial" w:cs="Arial"/>
                <w:sz w:val="20"/>
                <w:szCs w:val="20"/>
              </w:rPr>
              <w:t>.</w:t>
            </w:r>
            <w:r w:rsidR="001E1FC8">
              <w:rPr>
                <w:rFonts w:ascii="Arial" w:hAnsi="Arial" w:cs="Arial"/>
                <w:sz w:val="20"/>
                <w:szCs w:val="20"/>
              </w:rPr>
              <w:t xml:space="preserve"> 78(7)</w:t>
            </w:r>
            <w:r w:rsidRPr="002642C0">
              <w:rPr>
                <w:rFonts w:ascii="Arial" w:hAnsi="Arial" w:cs="Arial"/>
                <w:sz w:val="20"/>
                <w:szCs w:val="20"/>
              </w:rPr>
              <w:t xml:space="preserve"> che definisce l’ambito del loro utilizzo, ma non fissa alcun limite di tempo. Ciò implica che i</w:t>
            </w:r>
            <w:r w:rsidR="0087688C">
              <w:rPr>
                <w:rFonts w:ascii="Arial" w:hAnsi="Arial" w:cs="Arial"/>
                <w:sz w:val="20"/>
                <w:szCs w:val="20"/>
              </w:rPr>
              <w:t>l riutilizzo in linea con l'art.</w:t>
            </w:r>
            <w:r w:rsidRPr="002642C0">
              <w:rPr>
                <w:rFonts w:ascii="Arial" w:hAnsi="Arial" w:cs="Arial"/>
                <w:sz w:val="20"/>
                <w:szCs w:val="20"/>
              </w:rPr>
              <w:t xml:space="preserve"> 78(7) non deve avvenire necessariamente entro la fine del periodo di ammissibilità.</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lastRenderedPageBreak/>
              <w:t>102</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071506">
            <w:pPr>
              <w:jc w:val="both"/>
              <w:rPr>
                <w:rFonts w:ascii="Arial" w:hAnsi="Arial" w:cs="Arial"/>
                <w:sz w:val="20"/>
                <w:szCs w:val="20"/>
              </w:rPr>
            </w:pPr>
            <w:r w:rsidRPr="002642C0">
              <w:rPr>
                <w:rFonts w:ascii="Arial" w:hAnsi="Arial" w:cs="Arial"/>
                <w:sz w:val="20"/>
                <w:szCs w:val="20"/>
              </w:rPr>
              <w:t>Una recente posizione della Commissione suggerisce che la dichiarazione di spesa presentata alla chi</w:t>
            </w:r>
            <w:r w:rsidR="0087688C">
              <w:rPr>
                <w:rFonts w:ascii="Arial" w:hAnsi="Arial" w:cs="Arial"/>
                <w:sz w:val="20"/>
                <w:szCs w:val="20"/>
              </w:rPr>
              <w:t>usura del PO, ai sensi dell'art.</w:t>
            </w:r>
            <w:r w:rsidRPr="002642C0">
              <w:rPr>
                <w:rFonts w:ascii="Arial" w:hAnsi="Arial" w:cs="Arial"/>
                <w:sz w:val="20"/>
                <w:szCs w:val="20"/>
              </w:rPr>
              <w:t xml:space="preserve"> 78(6), secondo comma, Reg. Gen., dovrebbe includere solo la spesa ammissibile coperta dal contributo al programma iniziale </w:t>
            </w:r>
            <w:r w:rsidR="001E1FC8" w:rsidRPr="002642C0">
              <w:rPr>
                <w:rFonts w:ascii="Arial" w:hAnsi="Arial" w:cs="Arial"/>
                <w:sz w:val="20"/>
                <w:szCs w:val="20"/>
              </w:rPr>
              <w:t>SIF,</w:t>
            </w:r>
            <w:r w:rsidRPr="002642C0">
              <w:rPr>
                <w:rFonts w:ascii="Arial" w:hAnsi="Arial" w:cs="Arial"/>
                <w:sz w:val="20"/>
                <w:szCs w:val="20"/>
              </w:rPr>
              <w:t xml:space="preserve"> escludendo la spesa derivante dalle risorse restituite dagli investimenti effettuati dalla </w:t>
            </w:r>
            <w:r w:rsidR="001E1FC8" w:rsidRPr="002642C0">
              <w:rPr>
                <w:rFonts w:ascii="Arial" w:hAnsi="Arial" w:cs="Arial"/>
                <w:sz w:val="20"/>
                <w:szCs w:val="20"/>
              </w:rPr>
              <w:t>SIF (</w:t>
            </w:r>
            <w:r w:rsidRPr="002642C0">
              <w:rPr>
                <w:rFonts w:ascii="Arial" w:hAnsi="Arial" w:cs="Arial"/>
                <w:sz w:val="20"/>
                <w:szCs w:val="20"/>
              </w:rPr>
              <w:t xml:space="preserve">un altro “giro” di investimenti utilizzando le stesse risorse del programma). Questa interpretazione non risulta direttamente dalle regole del. Reg. </w:t>
            </w:r>
            <w:r w:rsidR="001E1FC8" w:rsidRPr="002642C0">
              <w:rPr>
                <w:rFonts w:ascii="Arial" w:hAnsi="Arial" w:cs="Arial"/>
                <w:sz w:val="20"/>
                <w:szCs w:val="20"/>
              </w:rPr>
              <w:t>Gen.</w:t>
            </w:r>
            <w:r w:rsidRPr="002642C0">
              <w:rPr>
                <w:rFonts w:ascii="Arial" w:hAnsi="Arial" w:cs="Arial"/>
                <w:sz w:val="20"/>
                <w:szCs w:val="20"/>
              </w:rPr>
              <w:t xml:space="preserve"> Inoltre, i SIF sono strumenti rotativi quindi è normale che il reinvestimento delle risorse del programma è stato spesso effettuato all'interno del medesimo SIF dal momento che vi era la necessità di tali finanziamenti ai destinatari finali, per cui in molti casi potrebbe non essere possibile stabilire se le spese, ad esempio un prestito o una garanzia sono </w:t>
            </w:r>
            <w:r w:rsidRPr="002642C0">
              <w:rPr>
                <w:rFonts w:ascii="Arial" w:hAnsi="Arial" w:cs="Arial"/>
                <w:sz w:val="20"/>
                <w:szCs w:val="20"/>
              </w:rPr>
              <w:lastRenderedPageBreak/>
              <w:t>state coperte solo dal contributo iniziale del programma o dalle risorse restituite e reinvestite. Va sottolineato che i regolamenti dell'Unione Europea per il periodo 2007-</w:t>
            </w:r>
            <w:r w:rsidR="0087688C">
              <w:rPr>
                <w:rFonts w:ascii="Arial" w:hAnsi="Arial" w:cs="Arial"/>
                <w:sz w:val="20"/>
                <w:szCs w:val="20"/>
              </w:rPr>
              <w:t>20</w:t>
            </w:r>
            <w:r w:rsidRPr="002642C0">
              <w:rPr>
                <w:rFonts w:ascii="Arial" w:hAnsi="Arial" w:cs="Arial"/>
                <w:sz w:val="20"/>
                <w:szCs w:val="20"/>
              </w:rPr>
              <w:t xml:space="preserve">13 non impongono al </w:t>
            </w:r>
            <w:r w:rsidR="001E1FC8" w:rsidRPr="002642C0">
              <w:rPr>
                <w:rFonts w:ascii="Arial" w:hAnsi="Arial" w:cs="Arial"/>
                <w:sz w:val="20"/>
                <w:szCs w:val="20"/>
              </w:rPr>
              <w:t>SIF l’obbligo</w:t>
            </w:r>
            <w:r w:rsidRPr="002642C0">
              <w:rPr>
                <w:rFonts w:ascii="Arial" w:hAnsi="Arial" w:cs="Arial"/>
                <w:sz w:val="20"/>
                <w:szCs w:val="20"/>
              </w:rPr>
              <w:t xml:space="preserve"> di istituire una contabilità separata per il contributo iniziale del PO e conti separati per altri cicli del reinvestimento delle risorse restituite. Pertanto, è lecito secondo la Commissione includere nella dichiarazione di sp</w:t>
            </w:r>
            <w:r w:rsidR="0087688C">
              <w:rPr>
                <w:rFonts w:ascii="Arial" w:hAnsi="Arial" w:cs="Arial"/>
                <w:sz w:val="20"/>
                <w:szCs w:val="20"/>
              </w:rPr>
              <w:t>esa presentata a norma dell'art.</w:t>
            </w:r>
            <w:r w:rsidRPr="002642C0">
              <w:rPr>
                <w:rFonts w:ascii="Arial" w:hAnsi="Arial" w:cs="Arial"/>
                <w:sz w:val="20"/>
                <w:szCs w:val="20"/>
              </w:rPr>
              <w:t xml:space="preserve"> 78(6), secondo comma, Reg. Gen. il valore totale degli investimenti effettuati a beneficio dei destinatari finali (prestiti o garanzie) e i costi e le commissioni di gestione</w:t>
            </w:r>
            <w:r w:rsidR="0087688C">
              <w:rPr>
                <w:rFonts w:ascii="Arial" w:hAnsi="Arial" w:cs="Arial"/>
                <w:sz w:val="20"/>
                <w:szCs w:val="20"/>
              </w:rPr>
              <w:t>, entro i limiti di cui all'art.</w:t>
            </w:r>
            <w:r w:rsidRPr="002642C0">
              <w:rPr>
                <w:rFonts w:ascii="Arial" w:hAnsi="Arial" w:cs="Arial"/>
                <w:sz w:val="20"/>
                <w:szCs w:val="20"/>
              </w:rPr>
              <w:t xml:space="preserve"> 44, Reg. Gen. o almeno la spesa pari al contributo del programma al </w:t>
            </w:r>
            <w:r w:rsidR="001E1FC8" w:rsidRPr="002642C0">
              <w:rPr>
                <w:rFonts w:ascii="Arial" w:hAnsi="Arial" w:cs="Arial"/>
                <w:sz w:val="20"/>
                <w:szCs w:val="20"/>
              </w:rPr>
              <w:t>SIF,</w:t>
            </w:r>
            <w:r w:rsidRPr="002642C0">
              <w:rPr>
                <w:rFonts w:ascii="Arial" w:hAnsi="Arial" w:cs="Arial"/>
                <w:sz w:val="20"/>
                <w:szCs w:val="20"/>
              </w:rPr>
              <w:t xml:space="preserve"> senza stabilire se è stato coperto dalle risorse del contributo iniziale </w:t>
            </w:r>
            <w:r w:rsidR="001E1FC8" w:rsidRPr="002642C0">
              <w:rPr>
                <w:rFonts w:ascii="Arial" w:hAnsi="Arial" w:cs="Arial"/>
                <w:sz w:val="20"/>
                <w:szCs w:val="20"/>
              </w:rPr>
              <w:t>del programma</w:t>
            </w:r>
            <w:r w:rsidRPr="002642C0">
              <w:rPr>
                <w:rFonts w:ascii="Arial" w:hAnsi="Arial" w:cs="Arial"/>
                <w:sz w:val="20"/>
                <w:szCs w:val="20"/>
              </w:rPr>
              <w:t xml:space="preserve"> o dalle risorse reinvestite attraverso un altro ciclo di investimenti, da parte del </w:t>
            </w:r>
            <w:r w:rsidR="001E1FC8" w:rsidRPr="002642C0">
              <w:rPr>
                <w:rFonts w:ascii="Arial" w:hAnsi="Arial" w:cs="Arial"/>
                <w:sz w:val="20"/>
                <w:szCs w:val="20"/>
              </w:rPr>
              <w:t>SIF?</w:t>
            </w:r>
            <w:r w:rsidRPr="002642C0">
              <w:rPr>
                <w:rFonts w:ascii="Arial" w:hAnsi="Arial" w:cs="Arial"/>
                <w:sz w:val="20"/>
                <w:szCs w:val="20"/>
              </w:rPr>
              <w:t xml:space="preserve"> Tali soluzioni sono improntate al semplice pragmatismo e non violano il Gen. Reg., n particolare gli art</w:t>
            </w:r>
            <w:r w:rsidR="0087688C">
              <w:rPr>
                <w:rFonts w:ascii="Arial" w:hAnsi="Arial" w:cs="Arial"/>
                <w:sz w:val="20"/>
                <w:szCs w:val="20"/>
              </w:rPr>
              <w:t>.</w:t>
            </w:r>
            <w:r w:rsidRPr="002642C0">
              <w:rPr>
                <w:rFonts w:ascii="Arial" w:hAnsi="Arial" w:cs="Arial"/>
                <w:sz w:val="20"/>
                <w:szCs w:val="20"/>
              </w:rPr>
              <w:t xml:space="preserve"> 78(6) e 56 (ammissibilità delle spese) della stessa.</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lastRenderedPageBreak/>
              <w:t>La questione della ammissibi</w:t>
            </w:r>
            <w:r w:rsidR="0087688C">
              <w:rPr>
                <w:rFonts w:ascii="Arial" w:hAnsi="Arial" w:cs="Arial"/>
                <w:sz w:val="20"/>
                <w:szCs w:val="20"/>
              </w:rPr>
              <w:t>lità nei SIF è trattata all'art.</w:t>
            </w:r>
            <w:r w:rsidRPr="002642C0">
              <w:rPr>
                <w:rFonts w:ascii="Arial" w:hAnsi="Arial" w:cs="Arial"/>
                <w:sz w:val="20"/>
                <w:szCs w:val="20"/>
              </w:rPr>
              <w:t xml:space="preserve"> 78(6) del Re</w:t>
            </w:r>
            <w:r w:rsidR="0087688C">
              <w:rPr>
                <w:rFonts w:ascii="Arial" w:hAnsi="Arial" w:cs="Arial"/>
                <w:sz w:val="20"/>
                <w:szCs w:val="20"/>
              </w:rPr>
              <w:t>g. Gen. Il primo comma dell'art.</w:t>
            </w:r>
            <w:r w:rsidRPr="002642C0">
              <w:rPr>
                <w:rFonts w:ascii="Arial" w:hAnsi="Arial" w:cs="Arial"/>
                <w:sz w:val="20"/>
                <w:szCs w:val="20"/>
              </w:rPr>
              <w:t xml:space="preserve"> 78(6) stabilisce ciò che è spesa ammissibile ai fini della dichiarazione di spesa. Esso fa riferimento all'art</w:t>
            </w:r>
            <w:r w:rsidR="0087688C">
              <w:rPr>
                <w:rFonts w:ascii="Arial" w:hAnsi="Arial" w:cs="Arial"/>
                <w:sz w:val="20"/>
                <w:szCs w:val="20"/>
              </w:rPr>
              <w:t>.</w:t>
            </w:r>
            <w:r w:rsidRPr="002642C0">
              <w:rPr>
                <w:rFonts w:ascii="Arial" w:hAnsi="Arial" w:cs="Arial"/>
                <w:sz w:val="20"/>
                <w:szCs w:val="20"/>
              </w:rPr>
              <w:t xml:space="preserve"> 44 e chiarisce che, per i SIF, le spese del programma pagate per istituire o per contribuire a tali fondi (cioè SIF) o ad un fondo di partecipazione possono essere presentate nella dichiarazione di spesa.</w:t>
            </w:r>
          </w:p>
          <w:p w:rsidR="003C2398" w:rsidRPr="002642C0" w:rsidRDefault="003C2398" w:rsidP="002642C0">
            <w:pPr>
              <w:jc w:val="both"/>
              <w:rPr>
                <w:rFonts w:ascii="Arial" w:hAnsi="Arial" w:cs="Arial"/>
                <w:sz w:val="20"/>
                <w:szCs w:val="20"/>
              </w:rPr>
            </w:pPr>
            <w:r w:rsidRPr="002642C0">
              <w:rPr>
                <w:rFonts w:ascii="Arial" w:hAnsi="Arial" w:cs="Arial"/>
                <w:sz w:val="20"/>
                <w:szCs w:val="20"/>
              </w:rPr>
              <w:t>Tuttavia, lo stesso paragrafo precisa al secondo comma che, in chiusura, la spesa ammissibile è il pagamento da parte dei fondi di cui sopra (cioè del SIF il quale ha ricevuto un contributo del programma), per gli investimenti in imprese.</w:t>
            </w:r>
          </w:p>
          <w:p w:rsidR="003C2398" w:rsidRPr="002642C0" w:rsidRDefault="003C2398" w:rsidP="002642C0">
            <w:pPr>
              <w:jc w:val="both"/>
              <w:rPr>
                <w:rFonts w:ascii="Arial" w:hAnsi="Arial" w:cs="Arial"/>
                <w:sz w:val="20"/>
                <w:szCs w:val="20"/>
              </w:rPr>
            </w:pPr>
            <w:r w:rsidRPr="002642C0">
              <w:rPr>
                <w:rFonts w:ascii="Arial" w:hAnsi="Arial" w:cs="Arial"/>
                <w:sz w:val="20"/>
                <w:szCs w:val="20"/>
              </w:rPr>
              <w:t>Di conseguenza, la spesa ammissibile alla chiusura è il pagamento alle imprese del contributo del programma. Il Gen. Reg. contiene disposizioni dedicate sulle risorse restituite al SIF, che sono separate dalle disposizioni in materia di ammissibilità e sono collocati in un paragrafo distinto. Il secondo comma dell'art</w:t>
            </w:r>
            <w:r w:rsidR="0087688C">
              <w:rPr>
                <w:rFonts w:ascii="Arial" w:hAnsi="Arial" w:cs="Arial"/>
                <w:sz w:val="20"/>
                <w:szCs w:val="20"/>
              </w:rPr>
              <w:t>.</w:t>
            </w:r>
            <w:r w:rsidRPr="002642C0">
              <w:rPr>
                <w:rFonts w:ascii="Arial" w:hAnsi="Arial" w:cs="Arial"/>
                <w:sz w:val="20"/>
                <w:szCs w:val="20"/>
              </w:rPr>
              <w:t xml:space="preserve"> 78(7) prevede che le risorse restituite all'operazione da investimenti avviati dai fondi di cui all'art</w:t>
            </w:r>
            <w:r w:rsidR="0087688C">
              <w:rPr>
                <w:rFonts w:ascii="Arial" w:hAnsi="Arial" w:cs="Arial"/>
                <w:sz w:val="20"/>
                <w:szCs w:val="20"/>
              </w:rPr>
              <w:t>.</w:t>
            </w:r>
            <w:r w:rsidRPr="002642C0">
              <w:rPr>
                <w:rFonts w:ascii="Arial" w:hAnsi="Arial" w:cs="Arial"/>
                <w:sz w:val="20"/>
                <w:szCs w:val="20"/>
              </w:rPr>
              <w:t xml:space="preserve"> 44, siano riutilizzate dalle autorità competenti per realizzare lo stesso tipo di azioni. </w:t>
            </w:r>
            <w:r w:rsidRPr="002642C0">
              <w:rPr>
                <w:rFonts w:ascii="Arial" w:hAnsi="Arial" w:cs="Arial"/>
                <w:sz w:val="20"/>
                <w:szCs w:val="20"/>
              </w:rPr>
              <w:lastRenderedPageBreak/>
              <w:t>Questo paragrafo non definisce tali risorse come risorse del programma, e non fa riferimento alla loro ammissibilità.</w:t>
            </w:r>
          </w:p>
          <w:p w:rsidR="003C2398" w:rsidRPr="002642C0" w:rsidRDefault="003C2398" w:rsidP="002642C0">
            <w:pPr>
              <w:jc w:val="both"/>
              <w:rPr>
                <w:rFonts w:ascii="Arial" w:hAnsi="Arial" w:cs="Arial"/>
                <w:sz w:val="20"/>
                <w:szCs w:val="20"/>
              </w:rPr>
            </w:pPr>
            <w:r w:rsidRPr="002642C0">
              <w:rPr>
                <w:rFonts w:ascii="Arial" w:hAnsi="Arial" w:cs="Arial"/>
                <w:sz w:val="20"/>
                <w:szCs w:val="20"/>
              </w:rPr>
              <w:t>In conclusione, sulla ba</w:t>
            </w:r>
            <w:r w:rsidR="0087688C">
              <w:rPr>
                <w:rFonts w:ascii="Arial" w:hAnsi="Arial" w:cs="Arial"/>
                <w:sz w:val="20"/>
                <w:szCs w:val="20"/>
              </w:rPr>
              <w:t>se delle disposizioni degli art.</w:t>
            </w:r>
            <w:r w:rsidRPr="002642C0">
              <w:rPr>
                <w:rFonts w:ascii="Arial" w:hAnsi="Arial" w:cs="Arial"/>
                <w:sz w:val="20"/>
                <w:szCs w:val="20"/>
              </w:rPr>
              <w:t xml:space="preserve"> 44 e 78(6), in chiusura, solo gli investimenti nei destinatari finali realizzati con il contributo del PO al SIF possono essere considerati spesa ammissibile. Tutte le risorse restituite dagli investimenti in imprese al SIF devono essere trattate in conformità dell'art</w:t>
            </w:r>
            <w:r w:rsidR="0087688C">
              <w:rPr>
                <w:rFonts w:ascii="Arial" w:hAnsi="Arial" w:cs="Arial"/>
                <w:sz w:val="20"/>
                <w:szCs w:val="20"/>
              </w:rPr>
              <w:t>.</w:t>
            </w:r>
            <w:r w:rsidRPr="002642C0">
              <w:rPr>
                <w:rFonts w:ascii="Arial" w:hAnsi="Arial" w:cs="Arial"/>
                <w:sz w:val="20"/>
                <w:szCs w:val="20"/>
              </w:rPr>
              <w:t xml:space="preserve"> 78(7) e non possono essere dichiarate come spesa ammissibile alla chiusura.</w:t>
            </w:r>
          </w:p>
          <w:p w:rsidR="003C2398" w:rsidRPr="002642C0" w:rsidRDefault="003C2398" w:rsidP="00071506">
            <w:pPr>
              <w:jc w:val="both"/>
              <w:rPr>
                <w:rFonts w:ascii="Arial" w:hAnsi="Arial" w:cs="Arial"/>
                <w:sz w:val="20"/>
                <w:szCs w:val="20"/>
              </w:rPr>
            </w:pPr>
            <w:r w:rsidRPr="002642C0">
              <w:rPr>
                <w:rFonts w:ascii="Arial" w:hAnsi="Arial" w:cs="Arial"/>
                <w:sz w:val="20"/>
                <w:szCs w:val="20"/>
              </w:rPr>
              <w:t xml:space="preserve">Le risorse restituite all'operazione a partire da investimenti avviati dai SIF sono i rimborsi di capitale da parte delle imprese al </w:t>
            </w:r>
            <w:r w:rsidR="001E1FC8" w:rsidRPr="002642C0">
              <w:rPr>
                <w:rFonts w:ascii="Arial" w:hAnsi="Arial" w:cs="Arial"/>
                <w:sz w:val="20"/>
                <w:szCs w:val="20"/>
              </w:rPr>
              <w:t>SIF e</w:t>
            </w:r>
            <w:r w:rsidRPr="002642C0">
              <w:rPr>
                <w:rFonts w:ascii="Arial" w:hAnsi="Arial" w:cs="Arial"/>
                <w:sz w:val="20"/>
                <w:szCs w:val="20"/>
              </w:rPr>
              <w:t xml:space="preserve"> gli utili (ad esempio, interessi, commissioni di garanzia) pagati al SIF </w:t>
            </w:r>
            <w:r w:rsidR="001E1FC8" w:rsidRPr="002642C0">
              <w:rPr>
                <w:rFonts w:ascii="Arial" w:hAnsi="Arial" w:cs="Arial"/>
                <w:sz w:val="20"/>
                <w:szCs w:val="20"/>
              </w:rPr>
              <w:t>e attribuibili</w:t>
            </w:r>
            <w:r w:rsidRPr="002642C0">
              <w:rPr>
                <w:rFonts w:ascii="Arial" w:hAnsi="Arial" w:cs="Arial"/>
                <w:sz w:val="20"/>
                <w:szCs w:val="20"/>
              </w:rPr>
              <w:t xml:space="preserve"> al contributo dei Fondi strutturali per il SIF. Devono essere utilizzati conformemente al secondo comma dell'art</w:t>
            </w:r>
            <w:r w:rsidR="0087688C">
              <w:rPr>
                <w:rFonts w:ascii="Arial" w:hAnsi="Arial" w:cs="Arial"/>
                <w:sz w:val="20"/>
                <w:szCs w:val="20"/>
              </w:rPr>
              <w:t>.</w:t>
            </w:r>
            <w:r w:rsidRPr="002642C0">
              <w:rPr>
                <w:rFonts w:ascii="Arial" w:hAnsi="Arial" w:cs="Arial"/>
                <w:sz w:val="20"/>
                <w:szCs w:val="20"/>
              </w:rPr>
              <w:t xml:space="preserve"> 78(7) che ne definisce l’ambito di utilizzo, ma non impone alcun limite temporale; ne deriva che il riutilizzo in linea con l'art</w:t>
            </w:r>
            <w:r w:rsidR="0087688C">
              <w:rPr>
                <w:rFonts w:ascii="Arial" w:hAnsi="Arial" w:cs="Arial"/>
                <w:sz w:val="20"/>
                <w:szCs w:val="20"/>
              </w:rPr>
              <w:t>.</w:t>
            </w:r>
            <w:r w:rsidRPr="002642C0">
              <w:rPr>
                <w:rFonts w:ascii="Arial" w:hAnsi="Arial" w:cs="Arial"/>
                <w:sz w:val="20"/>
                <w:szCs w:val="20"/>
              </w:rPr>
              <w:t xml:space="preserve"> 78(7) non deve avvenire entro la fine del periodo di ammissibilità.</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lastRenderedPageBreak/>
              <w:t>103</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Per quanto riguarda le verifiche di gestione e l’audit dei SIF, i documenti giustificativi devono includere la prova che gli obiettivi per i quali gli investimenti rimborsabili sono stati effettuati sono stati raggiunti (ad esempio, documenti forniti dai beneficiari finali ove pertinenti, le relazioni, la verifica a campione da parte del gestore del fondo, visite e consigli di amministrazione, i bilanci, le relazioni da parte dell'intermediario del prestito al fondo di garanzia a supporto delle richieste di pagamento).</w:t>
            </w:r>
          </w:p>
          <w:p w:rsidR="003C2398" w:rsidRPr="002642C0" w:rsidRDefault="003C2398" w:rsidP="002642C0">
            <w:pPr>
              <w:jc w:val="both"/>
              <w:rPr>
                <w:rFonts w:ascii="Arial" w:hAnsi="Arial" w:cs="Arial"/>
                <w:sz w:val="20"/>
                <w:szCs w:val="20"/>
              </w:rPr>
            </w:pPr>
            <w:r w:rsidRPr="002642C0">
              <w:rPr>
                <w:rFonts w:ascii="Arial" w:hAnsi="Arial" w:cs="Arial"/>
                <w:sz w:val="20"/>
                <w:szCs w:val="20"/>
              </w:rPr>
              <w:t>Che tipo di documenti, l’</w:t>
            </w:r>
            <w:proofErr w:type="spellStart"/>
            <w:r w:rsidRPr="002642C0">
              <w:rPr>
                <w:rFonts w:ascii="Arial" w:hAnsi="Arial" w:cs="Arial"/>
                <w:sz w:val="20"/>
                <w:szCs w:val="20"/>
              </w:rPr>
              <w:t>AdG</w:t>
            </w:r>
            <w:proofErr w:type="spellEnd"/>
            <w:r w:rsidRPr="002642C0">
              <w:rPr>
                <w:rFonts w:ascii="Arial" w:hAnsi="Arial" w:cs="Arial"/>
                <w:sz w:val="20"/>
                <w:szCs w:val="20"/>
              </w:rPr>
              <w:t xml:space="preserve"> dovrebbe richiedere ai beneficiari finali per comprovare che l'investimento è stato fatto secondo lo scopo previsto?</w:t>
            </w:r>
          </w:p>
          <w:p w:rsidR="003C2398" w:rsidRPr="002642C0" w:rsidRDefault="003C2398" w:rsidP="002642C0">
            <w:pPr>
              <w:jc w:val="both"/>
              <w:rPr>
                <w:rFonts w:ascii="Arial" w:hAnsi="Arial" w:cs="Arial"/>
                <w:sz w:val="20"/>
                <w:szCs w:val="20"/>
              </w:rPr>
            </w:pPr>
            <w:r w:rsidRPr="002642C0">
              <w:rPr>
                <w:rFonts w:ascii="Arial" w:hAnsi="Arial" w:cs="Arial"/>
                <w:sz w:val="20"/>
                <w:szCs w:val="20"/>
              </w:rPr>
              <w:lastRenderedPageBreak/>
              <w:t>Nel caso degli aiuti di Stato utilizzati per promuovere gli investimenti in capitale di rischio per le PMI (art</w:t>
            </w:r>
            <w:r w:rsidR="0087688C">
              <w:rPr>
                <w:rFonts w:ascii="Arial" w:hAnsi="Arial" w:cs="Arial"/>
                <w:sz w:val="20"/>
                <w:szCs w:val="20"/>
              </w:rPr>
              <w:t>t.</w:t>
            </w:r>
            <w:r w:rsidRPr="002642C0">
              <w:rPr>
                <w:rFonts w:ascii="Arial" w:hAnsi="Arial" w:cs="Arial"/>
                <w:sz w:val="20"/>
                <w:szCs w:val="20"/>
              </w:rPr>
              <w:t xml:space="preserve"> 27 e 28 del Reg 800/08) o in caso di de </w:t>
            </w:r>
            <w:proofErr w:type="spellStart"/>
            <w:r w:rsidRPr="002642C0">
              <w:rPr>
                <w:rFonts w:ascii="Arial" w:hAnsi="Arial" w:cs="Arial"/>
                <w:sz w:val="20"/>
                <w:szCs w:val="20"/>
              </w:rPr>
              <w:t>minimis</w:t>
            </w:r>
            <w:proofErr w:type="spellEnd"/>
            <w:r w:rsidRPr="002642C0">
              <w:rPr>
                <w:rFonts w:ascii="Arial" w:hAnsi="Arial" w:cs="Arial"/>
                <w:sz w:val="20"/>
                <w:szCs w:val="20"/>
              </w:rPr>
              <w:t xml:space="preserve"> (Reg. 1998/06), che non menzionano spese ammissibili specifiche e dove gli obiettivi specifici sono lo sviluppo del mercato del capitale di rischio o lo sviluppo dell’accesso al credito è necessario controllare le spese effettuate dai beneficiari finali?</w:t>
            </w:r>
          </w:p>
          <w:p w:rsidR="003C2398" w:rsidRPr="002642C0" w:rsidRDefault="00071506" w:rsidP="002642C0">
            <w:pPr>
              <w:jc w:val="both"/>
              <w:rPr>
                <w:rFonts w:ascii="Arial" w:hAnsi="Arial" w:cs="Arial"/>
                <w:sz w:val="20"/>
                <w:szCs w:val="20"/>
              </w:rPr>
            </w:pPr>
            <w:r>
              <w:rPr>
                <w:rFonts w:ascii="Arial" w:hAnsi="Arial" w:cs="Arial"/>
                <w:sz w:val="20"/>
                <w:szCs w:val="20"/>
              </w:rPr>
              <w:t>In riferimento all'art.</w:t>
            </w:r>
            <w:r w:rsidR="003C2398" w:rsidRPr="002642C0">
              <w:rPr>
                <w:rFonts w:ascii="Arial" w:hAnsi="Arial" w:cs="Arial"/>
                <w:sz w:val="20"/>
                <w:szCs w:val="20"/>
              </w:rPr>
              <w:t xml:space="preserve"> 45 del Reg. 1828/06 (modificato dal Reg. (UE) 832/10), è necessario chiarire la parola "attività" nella frase "</w:t>
            </w:r>
            <w:r w:rsidR="001E1FC8" w:rsidRPr="002642C0">
              <w:rPr>
                <w:rFonts w:ascii="Arial" w:hAnsi="Arial" w:cs="Arial"/>
                <w:sz w:val="20"/>
                <w:szCs w:val="20"/>
              </w:rPr>
              <w:t>SIF per</w:t>
            </w:r>
            <w:r w:rsidR="003C2398" w:rsidRPr="002642C0">
              <w:rPr>
                <w:rFonts w:ascii="Arial" w:hAnsi="Arial" w:cs="Arial"/>
                <w:sz w:val="20"/>
                <w:szCs w:val="20"/>
              </w:rPr>
              <w:t xml:space="preserve"> le imprese ... investono solo in attività che i gestori valutano potenzialmente redditizie".</w:t>
            </w:r>
          </w:p>
          <w:p w:rsidR="003C2398" w:rsidRPr="002642C0" w:rsidRDefault="003C2398" w:rsidP="002642C0">
            <w:pPr>
              <w:jc w:val="both"/>
              <w:rPr>
                <w:rFonts w:ascii="Arial" w:hAnsi="Arial" w:cs="Arial"/>
                <w:sz w:val="20"/>
                <w:szCs w:val="20"/>
              </w:rPr>
            </w:pPr>
            <w:r w:rsidRPr="002642C0">
              <w:rPr>
                <w:rFonts w:ascii="Arial" w:hAnsi="Arial" w:cs="Arial"/>
                <w:sz w:val="20"/>
                <w:szCs w:val="20"/>
              </w:rPr>
              <w:t>A nostro giudizio la parola "attività" è da intendersi nel senso tecnico-contabile della parola vale a dire le componenti attive del bilancio del Fondo, quindi (i) azioni nel caso dei fondi azionari che investono in capitale di rischio per le PMI, (ii) prestiti nel caso dei fondi che concedono prestiti alle PMI, o (iii) garanzie (o controgaranzie) nel caso di fondi che offrono garanzie di quelli che forniscono prestiti alle PMI (o controgaranzie per coloro che forniscono garanzie a quelli che forniscono prestiti alle piccole e medie imprese).</w:t>
            </w:r>
          </w:p>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L'altra interpretazione del termine "attività" è attività sottostanti della società (investimenti, etc.). Questa interpretazione non è sostenibile e non è coerente con l'obiettivo di coinvolgere il capitale privato gli intermediari finanziari </w:t>
            </w:r>
            <w:r w:rsidR="001E1FC8" w:rsidRPr="002642C0">
              <w:rPr>
                <w:rFonts w:ascii="Arial" w:hAnsi="Arial" w:cs="Arial"/>
                <w:sz w:val="20"/>
                <w:szCs w:val="20"/>
              </w:rPr>
              <w:t>né</w:t>
            </w:r>
            <w:r w:rsidRPr="002642C0">
              <w:rPr>
                <w:rFonts w:ascii="Arial" w:hAnsi="Arial" w:cs="Arial"/>
                <w:sz w:val="20"/>
                <w:szCs w:val="20"/>
              </w:rPr>
              <w:t xml:space="preserve"> con le caratteristiche delle loro operazioni.</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lastRenderedPageBreak/>
              <w:t>La tipologia di documenti può variare tra i diversi SIF e dipende dal tipo di investimenti effettuati dai destinatari finali.</w:t>
            </w:r>
          </w:p>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I SIF sono una modalità di attuazione del programma a sostegno dei destinatari finali. Lo scopo di un SIF nella politica di coesione non è lo sviluppo del mercato del capitale di rischio ma il sostegno al destinatario finale in linea con gli obiettivi del programma. L'applicazione degli aiuti al capitale di rischio o di un aiuto de </w:t>
            </w:r>
            <w:proofErr w:type="spellStart"/>
            <w:r w:rsidRPr="002642C0">
              <w:rPr>
                <w:rFonts w:ascii="Arial" w:hAnsi="Arial" w:cs="Arial"/>
                <w:sz w:val="20"/>
                <w:szCs w:val="20"/>
              </w:rPr>
              <w:t>minimis</w:t>
            </w:r>
            <w:proofErr w:type="spellEnd"/>
            <w:r w:rsidRPr="002642C0">
              <w:rPr>
                <w:rFonts w:ascii="Arial" w:hAnsi="Arial" w:cs="Arial"/>
                <w:sz w:val="20"/>
                <w:szCs w:val="20"/>
              </w:rPr>
              <w:t xml:space="preserve"> non può superare il requisito di utilizzare il sostegno del PO per lo scopo previsto.</w:t>
            </w:r>
          </w:p>
          <w:p w:rsidR="003C2398" w:rsidRPr="002642C0" w:rsidRDefault="0087688C" w:rsidP="0087688C">
            <w:pPr>
              <w:jc w:val="both"/>
              <w:rPr>
                <w:rFonts w:ascii="Arial" w:hAnsi="Arial" w:cs="Arial"/>
                <w:sz w:val="20"/>
                <w:szCs w:val="20"/>
              </w:rPr>
            </w:pPr>
            <w:r>
              <w:rPr>
                <w:rFonts w:ascii="Arial" w:hAnsi="Arial" w:cs="Arial"/>
                <w:sz w:val="20"/>
                <w:szCs w:val="20"/>
              </w:rPr>
              <w:t>Le “Attività" di cui all'art.</w:t>
            </w:r>
            <w:r w:rsidR="003C2398" w:rsidRPr="002642C0">
              <w:rPr>
                <w:rFonts w:ascii="Arial" w:hAnsi="Arial" w:cs="Arial"/>
                <w:sz w:val="20"/>
                <w:szCs w:val="20"/>
              </w:rPr>
              <w:t xml:space="preserve"> 45 del Reg. 828/08 significa gli investimenti effettuati dai destinatari finali. Ciò significa che l'investimento (progetto) illustrato nel business </w:t>
            </w:r>
            <w:proofErr w:type="spellStart"/>
            <w:r w:rsidR="003C2398" w:rsidRPr="002642C0">
              <w:rPr>
                <w:rFonts w:ascii="Arial" w:hAnsi="Arial" w:cs="Arial"/>
                <w:sz w:val="20"/>
                <w:szCs w:val="20"/>
              </w:rPr>
              <w:t>plan</w:t>
            </w:r>
            <w:proofErr w:type="spellEnd"/>
            <w:r w:rsidR="003C2398" w:rsidRPr="002642C0">
              <w:rPr>
                <w:rFonts w:ascii="Arial" w:hAnsi="Arial" w:cs="Arial"/>
                <w:sz w:val="20"/>
                <w:szCs w:val="20"/>
              </w:rPr>
              <w:t xml:space="preserve"> al momento della richiesta di </w:t>
            </w:r>
            <w:r w:rsidR="001E1FC8" w:rsidRPr="002642C0">
              <w:rPr>
                <w:rFonts w:ascii="Arial" w:hAnsi="Arial" w:cs="Arial"/>
                <w:sz w:val="20"/>
                <w:szCs w:val="20"/>
              </w:rPr>
              <w:t>finanziamento</w:t>
            </w:r>
            <w:r w:rsidR="003C2398" w:rsidRPr="002642C0">
              <w:rPr>
                <w:rFonts w:ascii="Arial" w:hAnsi="Arial" w:cs="Arial"/>
                <w:sz w:val="20"/>
                <w:szCs w:val="20"/>
              </w:rPr>
              <w:t xml:space="preserve"> (ad esempio, prestito) deve essere finanziariamente sostenibile.</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lastRenderedPageBreak/>
              <w:t>104</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A35F1D">
            <w:pPr>
              <w:jc w:val="both"/>
              <w:rPr>
                <w:rFonts w:ascii="Arial" w:hAnsi="Arial" w:cs="Arial"/>
                <w:sz w:val="20"/>
                <w:szCs w:val="20"/>
              </w:rPr>
            </w:pPr>
            <w:r w:rsidRPr="002642C0">
              <w:rPr>
                <w:rFonts w:ascii="Arial" w:hAnsi="Arial" w:cs="Arial"/>
                <w:sz w:val="20"/>
                <w:szCs w:val="20"/>
              </w:rPr>
              <w:t xml:space="preserve">Qual è l'atto amministrativo </w:t>
            </w:r>
            <w:r w:rsidR="00A35F1D">
              <w:rPr>
                <w:rFonts w:ascii="Arial" w:hAnsi="Arial" w:cs="Arial"/>
                <w:sz w:val="20"/>
                <w:szCs w:val="20"/>
              </w:rPr>
              <w:t>considerato</w:t>
            </w:r>
            <w:r w:rsidRPr="002642C0">
              <w:rPr>
                <w:rFonts w:ascii="Arial" w:hAnsi="Arial" w:cs="Arial"/>
                <w:sz w:val="20"/>
                <w:szCs w:val="20"/>
              </w:rPr>
              <w:t xml:space="preserve"> valido</w:t>
            </w:r>
            <w:r w:rsidR="00A35F1D">
              <w:rPr>
                <w:rFonts w:ascii="Arial" w:hAnsi="Arial" w:cs="Arial"/>
                <w:sz w:val="20"/>
                <w:szCs w:val="20"/>
              </w:rPr>
              <w:t xml:space="preserve"> o</w:t>
            </w:r>
            <w:r w:rsidRPr="002642C0">
              <w:rPr>
                <w:rFonts w:ascii="Arial" w:hAnsi="Arial" w:cs="Arial"/>
                <w:sz w:val="20"/>
                <w:szCs w:val="20"/>
              </w:rPr>
              <w:t xml:space="preserve"> richiesto per certificare le spese in caso di SIF? Le spese degli investitori finali possono essere </w:t>
            </w:r>
            <w:r w:rsidRPr="002642C0">
              <w:rPr>
                <w:rFonts w:ascii="Arial" w:hAnsi="Arial" w:cs="Arial"/>
                <w:sz w:val="20"/>
                <w:szCs w:val="20"/>
              </w:rPr>
              <w:lastRenderedPageBreak/>
              <w:t>sostenute dopo il termine ultimo per l'ammissibilità delle spese?</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lastRenderedPageBreak/>
              <w:t>L'investitore finale (inteso come destinatario finale) può spendere risorse investite dal SIF dopo il termine di ammissibilità. L’</w:t>
            </w:r>
            <w:proofErr w:type="spellStart"/>
            <w:r w:rsidRPr="002642C0">
              <w:rPr>
                <w:rFonts w:ascii="Arial" w:hAnsi="Arial" w:cs="Arial"/>
                <w:sz w:val="20"/>
                <w:szCs w:val="20"/>
              </w:rPr>
              <w:t>AdC</w:t>
            </w:r>
            <w:proofErr w:type="spellEnd"/>
            <w:r w:rsidRPr="002642C0">
              <w:rPr>
                <w:rFonts w:ascii="Arial" w:hAnsi="Arial" w:cs="Arial"/>
                <w:sz w:val="20"/>
                <w:szCs w:val="20"/>
              </w:rPr>
              <w:t xml:space="preserve"> certificherà il contributo del Po pagata nel SIF e ne giustificherà l’ammissibilità nei documenti di chiusura, in linea con l'art</w:t>
            </w:r>
            <w:r w:rsidR="0087688C">
              <w:rPr>
                <w:rFonts w:ascii="Arial" w:hAnsi="Arial" w:cs="Arial"/>
                <w:sz w:val="20"/>
                <w:szCs w:val="20"/>
              </w:rPr>
              <w:t>.</w:t>
            </w:r>
            <w:r w:rsidRPr="002642C0">
              <w:rPr>
                <w:rFonts w:ascii="Arial" w:hAnsi="Arial" w:cs="Arial"/>
                <w:sz w:val="20"/>
                <w:szCs w:val="20"/>
              </w:rPr>
              <w:t xml:space="preserve"> 78(6) del Reg. Gen</w:t>
            </w:r>
            <w:r w:rsidR="001E1FC8">
              <w:rPr>
                <w:rFonts w:ascii="Arial" w:hAnsi="Arial" w:cs="Arial"/>
                <w:sz w:val="20"/>
                <w:szCs w:val="20"/>
              </w:rPr>
              <w:t>.</w:t>
            </w:r>
          </w:p>
          <w:p w:rsidR="003C2398" w:rsidRPr="002642C0" w:rsidRDefault="003C2398" w:rsidP="002642C0">
            <w:pPr>
              <w:jc w:val="both"/>
              <w:rPr>
                <w:rFonts w:ascii="Arial" w:hAnsi="Arial" w:cs="Arial"/>
                <w:sz w:val="20"/>
                <w:szCs w:val="20"/>
              </w:rPr>
            </w:pPr>
            <w:r w:rsidRPr="002642C0">
              <w:rPr>
                <w:rFonts w:ascii="Arial" w:hAnsi="Arial" w:cs="Arial"/>
                <w:sz w:val="20"/>
                <w:szCs w:val="20"/>
              </w:rPr>
              <w:lastRenderedPageBreak/>
              <w:t>L'erogazione ai destinatari finali (sotto forma di prestito o di garanzie) può avvenire dopo il 31.12.2015, ma prima della presentazione dei documenti di chiusura. Le risorse del programma versate al destinatario finale o impegnate in un contratto di garanzia per i prestiti erogati al destinatario devono essere spese per lo scopo previsto, al fine di contribuire alla realizzazione degli obiettivi del programma in questione. Le spese per le quali le autorità nazionali non hanno la certezza che il contributo versato al beneficiario finale sia stato utilizzato per lo scopo previsto non possono essere dichiarate al momento della chiusura.</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lastRenderedPageBreak/>
              <w:t>105</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Qual è il termine ultimo per il completamento delle operazioni finanziate attraverso un SIF? Tali operazioni devono essere completate entro il 31</w:t>
            </w:r>
            <w:r w:rsidR="0087688C">
              <w:rPr>
                <w:rFonts w:ascii="Arial" w:hAnsi="Arial" w:cs="Arial"/>
                <w:sz w:val="20"/>
                <w:szCs w:val="20"/>
              </w:rPr>
              <w:t>.03.2</w:t>
            </w:r>
            <w:r w:rsidRPr="002642C0">
              <w:rPr>
                <w:rFonts w:ascii="Arial" w:hAnsi="Arial" w:cs="Arial"/>
                <w:sz w:val="20"/>
                <w:szCs w:val="20"/>
              </w:rPr>
              <w:t>017 o il 31</w:t>
            </w:r>
            <w:r w:rsidR="0087688C">
              <w:rPr>
                <w:rFonts w:ascii="Arial" w:hAnsi="Arial" w:cs="Arial"/>
                <w:sz w:val="20"/>
                <w:szCs w:val="20"/>
              </w:rPr>
              <w:t>.03.</w:t>
            </w:r>
            <w:r w:rsidRPr="002642C0">
              <w:rPr>
                <w:rFonts w:ascii="Arial" w:hAnsi="Arial" w:cs="Arial"/>
                <w:sz w:val="20"/>
                <w:szCs w:val="20"/>
              </w:rPr>
              <w:t>2019 (come per i progetti non funzionanti finanziati tramite sovvenzioni)?</w:t>
            </w:r>
          </w:p>
          <w:p w:rsidR="003C2398" w:rsidRPr="002642C0" w:rsidRDefault="0087688C" w:rsidP="0087688C">
            <w:pPr>
              <w:jc w:val="both"/>
              <w:rPr>
                <w:rFonts w:ascii="Arial" w:hAnsi="Arial" w:cs="Arial"/>
                <w:sz w:val="20"/>
                <w:szCs w:val="20"/>
              </w:rPr>
            </w:pPr>
            <w:r>
              <w:rPr>
                <w:rFonts w:ascii="Arial" w:hAnsi="Arial" w:cs="Arial"/>
                <w:sz w:val="20"/>
                <w:szCs w:val="20"/>
              </w:rPr>
              <w:t xml:space="preserve">È </w:t>
            </w:r>
            <w:r w:rsidR="003C2398" w:rsidRPr="002642C0">
              <w:rPr>
                <w:rFonts w:ascii="Arial" w:hAnsi="Arial" w:cs="Arial"/>
                <w:sz w:val="20"/>
                <w:szCs w:val="20"/>
              </w:rPr>
              <w:t>possibile includere nella lista dei progetti non funzionanti, questi progetti non funzionanti finanziati dal SIF?</w:t>
            </w:r>
          </w:p>
        </w:tc>
        <w:tc>
          <w:tcPr>
            <w:tcW w:w="6746" w:type="dxa"/>
          </w:tcPr>
          <w:p w:rsidR="003C2398" w:rsidRPr="002642C0" w:rsidRDefault="003C2398" w:rsidP="00071506">
            <w:pPr>
              <w:jc w:val="both"/>
              <w:rPr>
                <w:rFonts w:ascii="Arial" w:hAnsi="Arial" w:cs="Arial"/>
                <w:sz w:val="20"/>
                <w:szCs w:val="20"/>
              </w:rPr>
            </w:pPr>
            <w:r w:rsidRPr="002642C0">
              <w:rPr>
                <w:rFonts w:ascii="Arial" w:hAnsi="Arial" w:cs="Arial"/>
                <w:sz w:val="20"/>
                <w:szCs w:val="20"/>
              </w:rPr>
              <w:t>Le operazioni che vengono realizzate dai destinatari finali con il sostegno di un SIF non sono legate ai requisiti di funzionalità. Nella misura in cui il contributo del Po è versato ad SIF ammissibile ed è giustificato da erogazioni di cui all'art</w:t>
            </w:r>
            <w:r w:rsidR="0087688C">
              <w:rPr>
                <w:rFonts w:ascii="Arial" w:hAnsi="Arial" w:cs="Arial"/>
                <w:sz w:val="20"/>
                <w:szCs w:val="20"/>
              </w:rPr>
              <w:t>.</w:t>
            </w:r>
            <w:r w:rsidRPr="002642C0">
              <w:rPr>
                <w:rFonts w:ascii="Arial" w:hAnsi="Arial" w:cs="Arial"/>
                <w:sz w:val="20"/>
                <w:szCs w:val="20"/>
              </w:rPr>
              <w:t xml:space="preserve"> 78(6) Reg. Gen., i relativi pagamenti sono ammissibili. L'operazione che è finanziata da un prestito o da una garanzia nell’ambito di un SIF può essere completata successivamente. Tuttavia l'operazione a cui il </w:t>
            </w:r>
            <w:r w:rsidR="001E1FC8" w:rsidRPr="002642C0">
              <w:rPr>
                <w:rFonts w:ascii="Arial" w:hAnsi="Arial" w:cs="Arial"/>
                <w:sz w:val="20"/>
                <w:szCs w:val="20"/>
              </w:rPr>
              <w:t>SIF contribuisce</w:t>
            </w:r>
            <w:r w:rsidRPr="002642C0">
              <w:rPr>
                <w:rFonts w:ascii="Arial" w:hAnsi="Arial" w:cs="Arial"/>
                <w:sz w:val="20"/>
                <w:szCs w:val="20"/>
              </w:rPr>
              <w:t xml:space="preserve"> deve essere conforme pertinenti requisiti del programma.</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106</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Il "Centro per le Biotecnologie e la Ricerca Biomedica di Carini", è un progetto di 220 milioni di euro che ha richiesto un prestito di 40 milioni di euro (iniziativa Jessica). Dovrebbe quindi essere considerato come un grande progetto?</w:t>
            </w:r>
          </w:p>
          <w:p w:rsidR="003C2398" w:rsidRPr="002642C0" w:rsidRDefault="003C2398" w:rsidP="002642C0">
            <w:pPr>
              <w:jc w:val="both"/>
              <w:rPr>
                <w:rFonts w:ascii="Arial" w:hAnsi="Arial" w:cs="Arial"/>
                <w:sz w:val="20"/>
                <w:szCs w:val="20"/>
              </w:rPr>
            </w:pPr>
            <w:r w:rsidRPr="002642C0">
              <w:rPr>
                <w:rFonts w:ascii="Arial" w:hAnsi="Arial" w:cs="Arial"/>
                <w:sz w:val="20"/>
                <w:szCs w:val="20"/>
              </w:rPr>
              <w:t>La stessa domanda, ma riferita progetti finanziati nell’ambito di fondo di sviluppo urbano.</w:t>
            </w:r>
          </w:p>
        </w:tc>
        <w:tc>
          <w:tcPr>
            <w:tcW w:w="6746" w:type="dxa"/>
          </w:tcPr>
          <w:p w:rsidR="003C2398" w:rsidRPr="002642C0" w:rsidRDefault="003C2398" w:rsidP="00071506">
            <w:pPr>
              <w:jc w:val="both"/>
              <w:rPr>
                <w:rFonts w:ascii="Arial" w:hAnsi="Arial" w:cs="Arial"/>
                <w:sz w:val="20"/>
                <w:szCs w:val="20"/>
              </w:rPr>
            </w:pPr>
            <w:r w:rsidRPr="002642C0">
              <w:rPr>
                <w:rFonts w:ascii="Arial" w:hAnsi="Arial" w:cs="Arial"/>
                <w:sz w:val="20"/>
                <w:szCs w:val="20"/>
              </w:rPr>
              <w:t>A norma dell’art</w:t>
            </w:r>
            <w:r w:rsidR="0087688C">
              <w:rPr>
                <w:rFonts w:ascii="Arial" w:hAnsi="Arial" w:cs="Arial"/>
                <w:sz w:val="20"/>
                <w:szCs w:val="20"/>
              </w:rPr>
              <w:t>.</w:t>
            </w:r>
            <w:r w:rsidRPr="002642C0">
              <w:rPr>
                <w:rFonts w:ascii="Arial" w:hAnsi="Arial" w:cs="Arial"/>
                <w:sz w:val="20"/>
                <w:szCs w:val="20"/>
              </w:rPr>
              <w:t xml:space="preserve"> 44(a) del Reg. Gen., l'art</w:t>
            </w:r>
            <w:r w:rsidR="0087688C">
              <w:rPr>
                <w:rFonts w:ascii="Arial" w:hAnsi="Arial" w:cs="Arial"/>
                <w:sz w:val="20"/>
                <w:szCs w:val="20"/>
              </w:rPr>
              <w:t>.</w:t>
            </w:r>
            <w:r w:rsidRPr="002642C0">
              <w:rPr>
                <w:rFonts w:ascii="Arial" w:hAnsi="Arial" w:cs="Arial"/>
                <w:sz w:val="20"/>
                <w:szCs w:val="20"/>
              </w:rPr>
              <w:t xml:space="preserve"> 39 non si applica ai SIF istituiti in base all'art</w:t>
            </w:r>
            <w:r w:rsidR="00E573D1">
              <w:rPr>
                <w:rFonts w:ascii="Arial" w:hAnsi="Arial" w:cs="Arial"/>
                <w:sz w:val="20"/>
                <w:szCs w:val="20"/>
              </w:rPr>
              <w:t>.</w:t>
            </w:r>
            <w:r w:rsidRPr="002642C0">
              <w:rPr>
                <w:rFonts w:ascii="Arial" w:hAnsi="Arial" w:cs="Arial"/>
                <w:sz w:val="20"/>
                <w:szCs w:val="20"/>
              </w:rPr>
              <w:t xml:space="preserve"> 44. Pertanto, tale progetto non deve essere trattato come un </w:t>
            </w:r>
            <w:r w:rsidRPr="002642C0">
              <w:rPr>
                <w:rFonts w:ascii="Arial" w:hAnsi="Arial" w:cs="Arial"/>
                <w:i/>
                <w:sz w:val="20"/>
                <w:szCs w:val="20"/>
              </w:rPr>
              <w:t>grande progetto</w:t>
            </w:r>
            <w:r w:rsidRPr="002642C0">
              <w:rPr>
                <w:rFonts w:ascii="Arial" w:hAnsi="Arial" w:cs="Arial"/>
                <w:sz w:val="20"/>
                <w:szCs w:val="20"/>
              </w:rPr>
              <w:t xml:space="preserve">, dal </w:t>
            </w:r>
            <w:r w:rsidRPr="00A35F1D">
              <w:rPr>
                <w:rFonts w:ascii="Arial" w:hAnsi="Arial" w:cs="Arial"/>
                <w:sz w:val="20"/>
                <w:szCs w:val="20"/>
              </w:rPr>
              <w:t xml:space="preserve">momento che esso costituisce un unico contributo </w:t>
            </w:r>
            <w:r w:rsidR="00A35F1D" w:rsidRPr="00A35F1D">
              <w:rPr>
                <w:rFonts w:ascii="Arial" w:hAnsi="Arial" w:cs="Arial"/>
                <w:sz w:val="20"/>
                <w:szCs w:val="20"/>
              </w:rPr>
              <w:t>da parte del</w:t>
            </w:r>
            <w:r w:rsidRPr="00A35F1D">
              <w:rPr>
                <w:rFonts w:ascii="Arial" w:hAnsi="Arial" w:cs="Arial"/>
                <w:sz w:val="20"/>
                <w:szCs w:val="20"/>
              </w:rPr>
              <w:t xml:space="preserve"> programma.</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107</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E573D1" w:rsidP="002642C0">
            <w:pPr>
              <w:jc w:val="both"/>
              <w:rPr>
                <w:rFonts w:ascii="Arial" w:hAnsi="Arial" w:cs="Arial"/>
                <w:sz w:val="20"/>
                <w:szCs w:val="20"/>
              </w:rPr>
            </w:pPr>
            <w:r>
              <w:rPr>
                <w:rFonts w:ascii="Arial" w:hAnsi="Arial" w:cs="Arial"/>
                <w:sz w:val="20"/>
                <w:szCs w:val="20"/>
              </w:rPr>
              <w:t>Art.</w:t>
            </w:r>
            <w:r w:rsidR="003C2398" w:rsidRPr="002642C0">
              <w:rPr>
                <w:rFonts w:ascii="Arial" w:hAnsi="Arial" w:cs="Arial"/>
                <w:sz w:val="20"/>
                <w:szCs w:val="20"/>
              </w:rPr>
              <w:t xml:space="preserve"> 78(7) Gen. Reg. - Le risorse restituite all'operazione dagli investimenti avviati dai fondi di cui all'art</w:t>
            </w:r>
            <w:r>
              <w:rPr>
                <w:rFonts w:ascii="Arial" w:hAnsi="Arial" w:cs="Arial"/>
                <w:sz w:val="20"/>
                <w:szCs w:val="20"/>
              </w:rPr>
              <w:t>.</w:t>
            </w:r>
            <w:r w:rsidR="003C2398" w:rsidRPr="002642C0">
              <w:rPr>
                <w:rFonts w:ascii="Arial" w:hAnsi="Arial" w:cs="Arial"/>
                <w:sz w:val="20"/>
                <w:szCs w:val="20"/>
              </w:rPr>
              <w:t xml:space="preserve"> 44 o ancora disponibili dopo che tutte le garanzie sono state onorate vengono riutilizzate dalle autorità competenti degli SM interessati per realizzare progetti di sviluppo urbano o di piccole e medie imprese ".</w:t>
            </w:r>
          </w:p>
          <w:p w:rsidR="003C2398" w:rsidRPr="002642C0" w:rsidRDefault="00E573D1" w:rsidP="002642C0">
            <w:pPr>
              <w:jc w:val="both"/>
              <w:rPr>
                <w:rFonts w:ascii="Arial" w:hAnsi="Arial" w:cs="Arial"/>
                <w:sz w:val="20"/>
                <w:szCs w:val="20"/>
              </w:rPr>
            </w:pPr>
            <w:r>
              <w:rPr>
                <w:rFonts w:ascii="Arial" w:hAnsi="Arial" w:cs="Arial"/>
                <w:sz w:val="20"/>
                <w:szCs w:val="20"/>
              </w:rPr>
              <w:lastRenderedPageBreak/>
              <w:t xml:space="preserve">È </w:t>
            </w:r>
            <w:r w:rsidR="003C2398" w:rsidRPr="002642C0">
              <w:rPr>
                <w:rFonts w:ascii="Arial" w:hAnsi="Arial" w:cs="Arial"/>
                <w:sz w:val="20"/>
                <w:szCs w:val="20"/>
              </w:rPr>
              <w:t>possibile avere una definizione di ciò che costituisce un 'Progetto di Sviluppo Urbano' per tali investimenti di risorse rimanenti?</w:t>
            </w:r>
          </w:p>
          <w:p w:rsidR="003C2398" w:rsidRPr="002642C0" w:rsidRDefault="003C2398" w:rsidP="002642C0">
            <w:pPr>
              <w:jc w:val="both"/>
              <w:rPr>
                <w:rFonts w:ascii="Arial" w:hAnsi="Arial" w:cs="Arial"/>
                <w:sz w:val="20"/>
                <w:szCs w:val="20"/>
              </w:rPr>
            </w:pPr>
            <w:r w:rsidRPr="002642C0">
              <w:rPr>
                <w:rFonts w:ascii="Arial" w:hAnsi="Arial" w:cs="Arial"/>
                <w:sz w:val="20"/>
                <w:szCs w:val="20"/>
              </w:rPr>
              <w:t>Le norme di ammissibilità del FESR si applicano ancora a tali ricorse rimanenti (fondi di residui)?</w:t>
            </w:r>
          </w:p>
          <w:p w:rsidR="003C2398" w:rsidRPr="002642C0" w:rsidRDefault="003C2398" w:rsidP="002642C0">
            <w:pPr>
              <w:jc w:val="both"/>
              <w:rPr>
                <w:rFonts w:ascii="Arial" w:hAnsi="Arial" w:cs="Arial"/>
                <w:sz w:val="20"/>
                <w:szCs w:val="20"/>
              </w:rPr>
            </w:pPr>
            <w:r w:rsidRPr="002642C0">
              <w:rPr>
                <w:rFonts w:ascii="Arial" w:hAnsi="Arial" w:cs="Arial"/>
                <w:sz w:val="20"/>
                <w:szCs w:val="20"/>
              </w:rPr>
              <w:t>Se sì, per quanto tempo (quanti cicli di reinvestimento sono ritenuti opportuni)?</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lastRenderedPageBreak/>
              <w:t>Nel quadro dei fondi strutturali, si tratta di progetti sostenuti dai fondi di sviluppo urbano e conformi alle prescrizioni di cui all'art</w:t>
            </w:r>
            <w:r w:rsidR="00E573D1">
              <w:rPr>
                <w:rFonts w:ascii="Arial" w:hAnsi="Arial" w:cs="Arial"/>
                <w:sz w:val="20"/>
                <w:szCs w:val="20"/>
              </w:rPr>
              <w:t>.</w:t>
            </w:r>
            <w:r w:rsidRPr="002642C0">
              <w:rPr>
                <w:rFonts w:ascii="Arial" w:hAnsi="Arial" w:cs="Arial"/>
                <w:sz w:val="20"/>
                <w:szCs w:val="20"/>
              </w:rPr>
              <w:t xml:space="preserve"> 44 Reg. Gen. e all'art</w:t>
            </w:r>
            <w:r w:rsidR="00E573D1">
              <w:rPr>
                <w:rFonts w:ascii="Arial" w:hAnsi="Arial" w:cs="Arial"/>
                <w:sz w:val="20"/>
                <w:szCs w:val="20"/>
              </w:rPr>
              <w:t>.</w:t>
            </w:r>
            <w:r w:rsidRPr="002642C0">
              <w:rPr>
                <w:rFonts w:ascii="Arial" w:hAnsi="Arial" w:cs="Arial"/>
                <w:sz w:val="20"/>
                <w:szCs w:val="20"/>
              </w:rPr>
              <w:t xml:space="preserve"> 46 del Reg. </w:t>
            </w:r>
            <w:proofErr w:type="spellStart"/>
            <w:r w:rsidR="00E573D1">
              <w:rPr>
                <w:rFonts w:ascii="Arial" w:hAnsi="Arial" w:cs="Arial"/>
                <w:sz w:val="20"/>
                <w:szCs w:val="20"/>
              </w:rPr>
              <w:t>Esec</w:t>
            </w:r>
            <w:proofErr w:type="spellEnd"/>
            <w:r w:rsidR="00E573D1">
              <w:rPr>
                <w:rFonts w:ascii="Arial" w:hAnsi="Arial" w:cs="Arial"/>
                <w:sz w:val="20"/>
                <w:szCs w:val="20"/>
              </w:rPr>
              <w:t>.</w:t>
            </w:r>
            <w:r w:rsidRPr="002642C0">
              <w:rPr>
                <w:rFonts w:ascii="Arial" w:hAnsi="Arial" w:cs="Arial"/>
                <w:sz w:val="20"/>
                <w:szCs w:val="20"/>
              </w:rPr>
              <w:t xml:space="preserve"> </w:t>
            </w:r>
          </w:p>
          <w:p w:rsidR="003C2398" w:rsidRPr="002642C0" w:rsidRDefault="003C2398" w:rsidP="002642C0">
            <w:pPr>
              <w:jc w:val="both"/>
              <w:rPr>
                <w:rFonts w:ascii="Arial" w:hAnsi="Arial" w:cs="Arial"/>
                <w:sz w:val="20"/>
                <w:szCs w:val="20"/>
              </w:rPr>
            </w:pPr>
            <w:r w:rsidRPr="002642C0">
              <w:rPr>
                <w:rFonts w:ascii="Arial" w:hAnsi="Arial" w:cs="Arial"/>
                <w:sz w:val="20"/>
                <w:szCs w:val="20"/>
              </w:rPr>
              <w:t>Le norme di ammissibilità del FESR si applicano solo alle risorse del PO. Le risorse restituite all'operazione non sono più considerate risorse del PO, pertanto di ammissibilità del FESR non devono essere applicate.</w:t>
            </w:r>
          </w:p>
          <w:p w:rsidR="003C2398" w:rsidRPr="002642C0" w:rsidRDefault="003C2398" w:rsidP="002642C0">
            <w:pPr>
              <w:jc w:val="both"/>
              <w:rPr>
                <w:rFonts w:ascii="Arial" w:hAnsi="Arial" w:cs="Arial"/>
                <w:sz w:val="20"/>
                <w:szCs w:val="20"/>
              </w:rPr>
            </w:pPr>
            <w:r w:rsidRPr="002642C0">
              <w:rPr>
                <w:rFonts w:ascii="Arial" w:hAnsi="Arial" w:cs="Arial"/>
                <w:sz w:val="20"/>
                <w:szCs w:val="20"/>
              </w:rPr>
              <w:t>Si noti che l'art</w:t>
            </w:r>
            <w:r w:rsidR="00E573D1">
              <w:rPr>
                <w:rFonts w:ascii="Arial" w:hAnsi="Arial" w:cs="Arial"/>
                <w:sz w:val="20"/>
                <w:szCs w:val="20"/>
              </w:rPr>
              <w:t>.</w:t>
            </w:r>
            <w:r w:rsidRPr="002642C0">
              <w:rPr>
                <w:rFonts w:ascii="Arial" w:hAnsi="Arial" w:cs="Arial"/>
                <w:sz w:val="20"/>
                <w:szCs w:val="20"/>
              </w:rPr>
              <w:t xml:space="preserve"> 78(7) secondo comma del Reg. Gen. si riferisce soltanto alle risorse che sono attribuibili al contributo del FESR.</w:t>
            </w:r>
          </w:p>
          <w:p w:rsidR="003C2398" w:rsidRPr="002642C0" w:rsidRDefault="003C2398" w:rsidP="002642C0">
            <w:pPr>
              <w:jc w:val="both"/>
              <w:rPr>
                <w:rFonts w:ascii="Arial" w:hAnsi="Arial" w:cs="Arial"/>
                <w:sz w:val="20"/>
                <w:szCs w:val="20"/>
              </w:rPr>
            </w:pPr>
            <w:r w:rsidRPr="002642C0">
              <w:rPr>
                <w:rFonts w:ascii="Arial" w:hAnsi="Arial" w:cs="Arial"/>
                <w:sz w:val="20"/>
                <w:szCs w:val="20"/>
              </w:rPr>
              <w:lastRenderedPageBreak/>
              <w:t>In questo contesto, come indicato nella sezione 5.2.5 delle LGC l’</w:t>
            </w:r>
            <w:proofErr w:type="spellStart"/>
            <w:r w:rsidRPr="002642C0">
              <w:rPr>
                <w:rFonts w:ascii="Arial" w:hAnsi="Arial" w:cs="Arial"/>
                <w:sz w:val="20"/>
                <w:szCs w:val="20"/>
              </w:rPr>
              <w:t>AdG</w:t>
            </w:r>
            <w:proofErr w:type="spellEnd"/>
            <w:r w:rsidRPr="002642C0">
              <w:rPr>
                <w:rFonts w:ascii="Arial" w:hAnsi="Arial" w:cs="Arial"/>
                <w:sz w:val="20"/>
                <w:szCs w:val="20"/>
              </w:rPr>
              <w:t xml:space="preserve"> dovrebbe garantire che tutte le risorse restituite al SIF che sono attribuibili al contributo dei Fondi strutturali vengano riutilizzate dallo strumento per ulteriori investimenti o vengano utilizzate per coprire le spese e le commissioni di gestione del </w:t>
            </w:r>
            <w:r w:rsidR="001E1FC8" w:rsidRPr="002642C0">
              <w:rPr>
                <w:rFonts w:ascii="Arial" w:hAnsi="Arial" w:cs="Arial"/>
                <w:sz w:val="20"/>
                <w:szCs w:val="20"/>
              </w:rPr>
              <w:t>SIF o</w:t>
            </w:r>
            <w:r w:rsidRPr="002642C0">
              <w:rPr>
                <w:rFonts w:ascii="Arial" w:hAnsi="Arial" w:cs="Arial"/>
                <w:sz w:val="20"/>
                <w:szCs w:val="20"/>
              </w:rPr>
              <w:t xml:space="preserve"> saranno attribuite alle autorità competenti per l'ulteriore utilizzo nell’ambito dello stesso tipo di azioni. Il riutilizzo delle risorse restituite può avvenire fino ed oltre la fine del periodo di ammissibilità (31.12.2015).</w:t>
            </w:r>
          </w:p>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Va inoltre osservato che la Commissione considera come buona pratica che le risorse restituite dagli investimenti attribuibili al contributo dei Fondi strutturali per i SIF vengano riutilizzati nella regione di pertinenza del PO e che il riutilizzo avvenga attraverso un SIF, al fine di garantire ulteriormente il moltiplicatore e la </w:t>
            </w:r>
            <w:proofErr w:type="spellStart"/>
            <w:r w:rsidRPr="002642C0">
              <w:rPr>
                <w:rFonts w:ascii="Arial" w:hAnsi="Arial" w:cs="Arial"/>
                <w:sz w:val="20"/>
                <w:szCs w:val="20"/>
              </w:rPr>
              <w:t>rotatività</w:t>
            </w:r>
            <w:proofErr w:type="spellEnd"/>
            <w:r w:rsidRPr="002642C0">
              <w:rPr>
                <w:rFonts w:ascii="Arial" w:hAnsi="Arial" w:cs="Arial"/>
                <w:sz w:val="20"/>
                <w:szCs w:val="20"/>
              </w:rPr>
              <w:t xml:space="preserve"> del denaro pubblico.</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lastRenderedPageBreak/>
              <w:t>108</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Ci saranno verifiche (controlli) relative al reimpiego delle risorse restituite? Che tipo di controlli? Quale è la base giuridica per tali controlli?</w:t>
            </w:r>
          </w:p>
          <w:p w:rsidR="003C2398" w:rsidRPr="002642C0" w:rsidRDefault="003C2398" w:rsidP="002642C0">
            <w:pPr>
              <w:jc w:val="both"/>
              <w:rPr>
                <w:rFonts w:ascii="Arial" w:hAnsi="Arial" w:cs="Arial"/>
                <w:sz w:val="20"/>
                <w:szCs w:val="20"/>
              </w:rPr>
            </w:pPr>
            <w:r w:rsidRPr="002642C0">
              <w:rPr>
                <w:rFonts w:ascii="Arial" w:hAnsi="Arial" w:cs="Arial"/>
                <w:sz w:val="20"/>
                <w:szCs w:val="20"/>
              </w:rPr>
              <w:t>Il riutilizzo dei fondi SIF per lo stesso scopo come dovrebbe essere verificato e su quali basi?</w:t>
            </w:r>
          </w:p>
        </w:tc>
        <w:tc>
          <w:tcPr>
            <w:tcW w:w="6746" w:type="dxa"/>
          </w:tcPr>
          <w:p w:rsidR="003C2398" w:rsidRPr="002642C0" w:rsidRDefault="00E573D1" w:rsidP="002642C0">
            <w:pPr>
              <w:jc w:val="both"/>
              <w:rPr>
                <w:rFonts w:ascii="Arial" w:hAnsi="Arial" w:cs="Arial"/>
                <w:sz w:val="20"/>
                <w:szCs w:val="20"/>
              </w:rPr>
            </w:pPr>
            <w:r>
              <w:rPr>
                <w:rFonts w:ascii="Arial" w:hAnsi="Arial" w:cs="Arial"/>
                <w:sz w:val="20"/>
                <w:szCs w:val="20"/>
              </w:rPr>
              <w:t>A norma dell'art.</w:t>
            </w:r>
            <w:r w:rsidR="00071506">
              <w:rPr>
                <w:rFonts w:ascii="Arial" w:hAnsi="Arial" w:cs="Arial"/>
                <w:sz w:val="20"/>
                <w:szCs w:val="20"/>
              </w:rPr>
              <w:t xml:space="preserve"> 43</w:t>
            </w:r>
            <w:r w:rsidR="003C2398" w:rsidRPr="002642C0">
              <w:rPr>
                <w:rFonts w:ascii="Arial" w:hAnsi="Arial" w:cs="Arial"/>
                <w:sz w:val="20"/>
                <w:szCs w:val="20"/>
              </w:rPr>
              <w:t>(3) del Reg. di esecuzione, l'accordo di finanziamento sottoscritto tra l’</w:t>
            </w:r>
            <w:proofErr w:type="spellStart"/>
            <w:r w:rsidR="003C2398" w:rsidRPr="002642C0">
              <w:rPr>
                <w:rFonts w:ascii="Arial" w:hAnsi="Arial" w:cs="Arial"/>
                <w:sz w:val="20"/>
                <w:szCs w:val="20"/>
              </w:rPr>
              <w:t>AdG</w:t>
            </w:r>
            <w:proofErr w:type="spellEnd"/>
            <w:r w:rsidR="003C2398" w:rsidRPr="002642C0">
              <w:rPr>
                <w:rFonts w:ascii="Arial" w:hAnsi="Arial" w:cs="Arial"/>
                <w:sz w:val="20"/>
                <w:szCs w:val="20"/>
              </w:rPr>
              <w:t xml:space="preserve"> o il fondo di partecipazione e il SIF dovrebbe includere le previsioni in materia di disimpegno dal fondo e le disposizioni di liquidazione sul reimpiego delle risorse restituite dagli investimenti effettuati o rimanenti dopo che tutte le garanzie attribuibili al contributo del PO sono state onorate.</w:t>
            </w:r>
          </w:p>
          <w:p w:rsidR="003C2398" w:rsidRPr="002642C0" w:rsidRDefault="003C2398" w:rsidP="00E573D1">
            <w:pPr>
              <w:jc w:val="both"/>
              <w:rPr>
                <w:rFonts w:ascii="Arial" w:hAnsi="Arial" w:cs="Arial"/>
                <w:sz w:val="20"/>
                <w:szCs w:val="20"/>
              </w:rPr>
            </w:pPr>
            <w:r w:rsidRPr="002642C0">
              <w:rPr>
                <w:rFonts w:ascii="Arial" w:hAnsi="Arial" w:cs="Arial"/>
                <w:sz w:val="20"/>
                <w:szCs w:val="20"/>
              </w:rPr>
              <w:t>In chiusura l’</w:t>
            </w:r>
            <w:proofErr w:type="spellStart"/>
            <w:r w:rsidRPr="002642C0">
              <w:rPr>
                <w:rFonts w:ascii="Arial" w:hAnsi="Arial" w:cs="Arial"/>
                <w:sz w:val="20"/>
                <w:szCs w:val="20"/>
              </w:rPr>
              <w:t>AdG</w:t>
            </w:r>
            <w:proofErr w:type="spellEnd"/>
            <w:r w:rsidRPr="002642C0">
              <w:rPr>
                <w:rFonts w:ascii="Arial" w:hAnsi="Arial" w:cs="Arial"/>
                <w:sz w:val="20"/>
                <w:szCs w:val="20"/>
              </w:rPr>
              <w:t xml:space="preserve"> dovrebbe fornire informazioni sul riutilizzo delle risorse esistenti attribuibili ai Fondi strutturali specificando quale autorità competente è responsabile della gestione delle risorse rimanenti, la forma di riutilizzo, il campo di applicazione, l'area geografica di riferimento e la durata prevista. I controlli dovrebbero coprire la verifica del rispetto delle disposizioni del Reg</w:t>
            </w:r>
            <w:r w:rsidR="00E573D1">
              <w:rPr>
                <w:rFonts w:ascii="Arial" w:hAnsi="Arial" w:cs="Arial"/>
                <w:sz w:val="20"/>
                <w:szCs w:val="20"/>
              </w:rPr>
              <w:t xml:space="preserve">. </w:t>
            </w:r>
            <w:r w:rsidRPr="002642C0">
              <w:rPr>
                <w:rFonts w:ascii="Arial" w:hAnsi="Arial" w:cs="Arial"/>
                <w:sz w:val="20"/>
                <w:szCs w:val="20"/>
              </w:rPr>
              <w:t>Gen</w:t>
            </w:r>
            <w:r w:rsidR="00E573D1">
              <w:rPr>
                <w:rFonts w:ascii="Arial" w:hAnsi="Arial" w:cs="Arial"/>
                <w:sz w:val="20"/>
                <w:szCs w:val="20"/>
              </w:rPr>
              <w:t>.</w:t>
            </w:r>
            <w:r w:rsidRPr="002642C0">
              <w:rPr>
                <w:rFonts w:ascii="Arial" w:hAnsi="Arial" w:cs="Arial"/>
                <w:sz w:val="20"/>
                <w:szCs w:val="20"/>
              </w:rPr>
              <w:t>, del regolamento di esecuzione e dell'accordo di finanziamento.</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109</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Quali informazioni supplementari sono necessarie per i SIF oltre a quelle già richieste nei RAE?</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t>Le informazioni richieste nel rapporto annuale (Modulo SFC) e gli elementi di cui al punto 5.2.5 delle LGC.</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110</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A35F1D">
            <w:pPr>
              <w:jc w:val="both"/>
              <w:rPr>
                <w:rFonts w:ascii="Arial" w:hAnsi="Arial" w:cs="Arial"/>
                <w:sz w:val="20"/>
                <w:szCs w:val="20"/>
              </w:rPr>
            </w:pPr>
            <w:r w:rsidRPr="002642C0">
              <w:rPr>
                <w:rFonts w:ascii="Arial" w:hAnsi="Arial" w:cs="Arial"/>
                <w:sz w:val="20"/>
                <w:szCs w:val="20"/>
              </w:rPr>
              <w:t xml:space="preserve">In caso di JEREMIE in che modo lo Stato membro deve certificare il regolare pagamento </w:t>
            </w:r>
            <w:r w:rsidR="00A35F1D">
              <w:rPr>
                <w:rFonts w:ascii="Arial" w:hAnsi="Arial" w:cs="Arial"/>
                <w:sz w:val="20"/>
                <w:szCs w:val="20"/>
              </w:rPr>
              <w:t>dei cespiti</w:t>
            </w:r>
            <w:r w:rsidRPr="002642C0">
              <w:rPr>
                <w:rFonts w:ascii="Arial" w:hAnsi="Arial" w:cs="Arial"/>
                <w:sz w:val="20"/>
                <w:szCs w:val="20"/>
              </w:rPr>
              <w:t>?</w:t>
            </w:r>
          </w:p>
        </w:tc>
        <w:tc>
          <w:tcPr>
            <w:tcW w:w="6746" w:type="dxa"/>
          </w:tcPr>
          <w:p w:rsidR="003C2398" w:rsidRPr="002642C0" w:rsidRDefault="003C2398" w:rsidP="00071506">
            <w:pPr>
              <w:jc w:val="both"/>
              <w:rPr>
                <w:rFonts w:ascii="Arial" w:hAnsi="Arial" w:cs="Arial"/>
                <w:sz w:val="20"/>
                <w:szCs w:val="20"/>
              </w:rPr>
            </w:pPr>
            <w:r w:rsidRPr="002642C0">
              <w:rPr>
                <w:rFonts w:ascii="Arial" w:hAnsi="Arial" w:cs="Arial"/>
                <w:sz w:val="20"/>
                <w:szCs w:val="20"/>
              </w:rPr>
              <w:t xml:space="preserve">Le disposizioni generali previste nella sezione 3.6 si applicano a tutte le operazioni attinenti ai SIF tra cui JEREMIE. Lo Stato membro può certificare ciascun pagamento regolare fatto in un fondo JEREMIE, ma deve dal prova della sua ammissibilità in chiusura per </w:t>
            </w:r>
            <w:r w:rsidR="001E1FC8" w:rsidRPr="002642C0">
              <w:rPr>
                <w:rFonts w:ascii="Arial" w:hAnsi="Arial" w:cs="Arial"/>
                <w:sz w:val="20"/>
                <w:szCs w:val="20"/>
              </w:rPr>
              <w:t>ciascuna</w:t>
            </w:r>
            <w:r w:rsidRPr="002642C0">
              <w:rPr>
                <w:rFonts w:ascii="Arial" w:hAnsi="Arial" w:cs="Arial"/>
                <w:sz w:val="20"/>
                <w:szCs w:val="20"/>
              </w:rPr>
              <w:t xml:space="preserve"> delle condizioni dell'art</w:t>
            </w:r>
            <w:r w:rsidR="00E573D1">
              <w:rPr>
                <w:rFonts w:ascii="Arial" w:hAnsi="Arial" w:cs="Arial"/>
                <w:sz w:val="20"/>
                <w:szCs w:val="20"/>
              </w:rPr>
              <w:t>.</w:t>
            </w:r>
            <w:r w:rsidRPr="002642C0">
              <w:rPr>
                <w:rFonts w:ascii="Arial" w:hAnsi="Arial" w:cs="Arial"/>
                <w:sz w:val="20"/>
                <w:szCs w:val="20"/>
              </w:rPr>
              <w:t xml:space="preserve"> 78(6) del Reg. Gen.</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lastRenderedPageBreak/>
              <w:t>111</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E573D1" w:rsidP="00E573D1">
            <w:pPr>
              <w:jc w:val="both"/>
              <w:rPr>
                <w:rFonts w:ascii="Arial" w:hAnsi="Arial" w:cs="Arial"/>
                <w:sz w:val="20"/>
                <w:szCs w:val="20"/>
              </w:rPr>
            </w:pPr>
            <w:r>
              <w:rPr>
                <w:rFonts w:ascii="Arial" w:hAnsi="Arial" w:cs="Arial"/>
                <w:sz w:val="20"/>
                <w:szCs w:val="20"/>
              </w:rPr>
              <w:t xml:space="preserve">È </w:t>
            </w:r>
            <w:r w:rsidR="003C2398" w:rsidRPr="002642C0">
              <w:rPr>
                <w:rFonts w:ascii="Arial" w:hAnsi="Arial" w:cs="Arial"/>
                <w:sz w:val="20"/>
                <w:szCs w:val="20"/>
              </w:rPr>
              <w:t xml:space="preserve">possibile dopo la chiusura del </w:t>
            </w:r>
            <w:r w:rsidR="0005038A" w:rsidRPr="002642C0">
              <w:rPr>
                <w:rFonts w:ascii="Arial" w:hAnsi="Arial" w:cs="Arial"/>
                <w:sz w:val="20"/>
                <w:szCs w:val="20"/>
              </w:rPr>
              <w:t xml:space="preserve">PO </w:t>
            </w:r>
            <w:r w:rsidR="003C2398" w:rsidRPr="002642C0">
              <w:rPr>
                <w:rFonts w:ascii="Arial" w:hAnsi="Arial" w:cs="Arial"/>
                <w:sz w:val="20"/>
                <w:szCs w:val="20"/>
              </w:rPr>
              <w:t>2007-2013 finanziare ulteriori investimenti nell'ambito di un fondo esistente nel programma 2014-2020? Ci si riferisce in particolare ad uno scenario in cui non esiste una struttura di fondo di partecipazione e il FESR viene investito pari-pass</w:t>
            </w:r>
            <w:r w:rsidR="0000242F" w:rsidRPr="002642C0">
              <w:rPr>
                <w:rFonts w:ascii="Arial" w:hAnsi="Arial" w:cs="Arial"/>
                <w:sz w:val="20"/>
                <w:szCs w:val="20"/>
              </w:rPr>
              <w:t>o</w:t>
            </w:r>
            <w:r w:rsidR="003C2398" w:rsidRPr="002642C0">
              <w:rPr>
                <w:rFonts w:ascii="Arial" w:hAnsi="Arial" w:cs="Arial"/>
                <w:sz w:val="20"/>
                <w:szCs w:val="20"/>
              </w:rPr>
              <w:t xml:space="preserve"> in un sistema </w:t>
            </w:r>
            <w:r w:rsidR="003C2398" w:rsidRPr="0005038A">
              <w:rPr>
                <w:rFonts w:ascii="Arial" w:hAnsi="Arial" w:cs="Arial"/>
                <w:i/>
                <w:sz w:val="20"/>
                <w:szCs w:val="20"/>
              </w:rPr>
              <w:t>deal by dea</w:t>
            </w:r>
            <w:r w:rsidR="003C2398" w:rsidRPr="0005038A">
              <w:rPr>
                <w:rFonts w:ascii="Arial" w:hAnsi="Arial" w:cs="Arial"/>
                <w:sz w:val="20"/>
                <w:szCs w:val="20"/>
              </w:rPr>
              <w:t>l.</w:t>
            </w:r>
            <w:r w:rsidR="003C2398" w:rsidRPr="002642C0">
              <w:rPr>
                <w:rFonts w:ascii="Arial" w:hAnsi="Arial" w:cs="Arial"/>
                <w:sz w:val="20"/>
                <w:szCs w:val="20"/>
              </w:rPr>
              <w:t xml:space="preserve"> La messa a punto del fondo (compresi gli appalti del gestore del Fondo) prevedeva un periodo di investimento di 7 anni che ha avuto inizio solo nel 2012?</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t>Il Fondo potrebbe continuare a condizione che siano rispettate le norme sugli appalti e che nuove risorse del programma siano conferite al Fondo.</w:t>
            </w:r>
          </w:p>
          <w:p w:rsidR="003C2398" w:rsidRPr="002642C0" w:rsidRDefault="003C2398" w:rsidP="002642C0">
            <w:pPr>
              <w:jc w:val="both"/>
              <w:rPr>
                <w:rFonts w:ascii="Arial" w:hAnsi="Arial" w:cs="Arial"/>
                <w:sz w:val="20"/>
                <w:szCs w:val="20"/>
              </w:rPr>
            </w:pPr>
            <w:r w:rsidRPr="002642C0">
              <w:rPr>
                <w:rFonts w:ascii="Arial" w:hAnsi="Arial" w:cs="Arial"/>
                <w:sz w:val="20"/>
                <w:szCs w:val="20"/>
              </w:rPr>
              <w:t>Si ricorda che un progetto di ingegneria finanziaria non può essere diviso in fasi. (</w:t>
            </w:r>
            <w:proofErr w:type="gramStart"/>
            <w:r w:rsidRPr="002642C0">
              <w:rPr>
                <w:rFonts w:ascii="Arial" w:hAnsi="Arial" w:cs="Arial"/>
                <w:sz w:val="20"/>
                <w:szCs w:val="20"/>
              </w:rPr>
              <w:t>a</w:t>
            </w:r>
            <w:proofErr w:type="gramEnd"/>
            <w:r w:rsidRPr="002642C0">
              <w:rPr>
                <w:rFonts w:ascii="Arial" w:hAnsi="Arial" w:cs="Arial"/>
                <w:sz w:val="20"/>
                <w:szCs w:val="20"/>
              </w:rPr>
              <w:t xml:space="preserve"> cavallo) </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112</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05038A" w:rsidRDefault="003C2398" w:rsidP="002642C0">
            <w:pPr>
              <w:jc w:val="center"/>
              <w:rPr>
                <w:rFonts w:ascii="Arial" w:hAnsi="Arial" w:cs="Arial"/>
                <w:sz w:val="20"/>
                <w:szCs w:val="20"/>
              </w:rPr>
            </w:pPr>
            <w:r w:rsidRPr="0005038A">
              <w:rPr>
                <w:rFonts w:ascii="Arial" w:hAnsi="Arial" w:cs="Arial"/>
                <w:sz w:val="20"/>
                <w:szCs w:val="20"/>
              </w:rPr>
              <w:t>3.6</w:t>
            </w:r>
          </w:p>
        </w:tc>
        <w:tc>
          <w:tcPr>
            <w:tcW w:w="4678" w:type="dxa"/>
            <w:shd w:val="clear" w:color="auto" w:fill="BDD6EE" w:themeFill="accent1" w:themeFillTint="66"/>
          </w:tcPr>
          <w:p w:rsidR="003C2398" w:rsidRPr="002642C0" w:rsidRDefault="003C2398" w:rsidP="00071506">
            <w:pPr>
              <w:jc w:val="both"/>
              <w:rPr>
                <w:rFonts w:ascii="Arial" w:hAnsi="Arial" w:cs="Arial"/>
                <w:sz w:val="20"/>
                <w:szCs w:val="20"/>
              </w:rPr>
            </w:pPr>
            <w:r w:rsidRPr="002642C0">
              <w:rPr>
                <w:rFonts w:ascii="Arial" w:hAnsi="Arial" w:cs="Arial"/>
                <w:sz w:val="20"/>
                <w:szCs w:val="20"/>
              </w:rPr>
              <w:t xml:space="preserve">Che tipo di procedura (in particolare) per le relazioni </w:t>
            </w:r>
            <w:r w:rsidR="0005038A">
              <w:rPr>
                <w:rFonts w:ascii="Arial" w:hAnsi="Arial" w:cs="Arial"/>
                <w:sz w:val="20"/>
                <w:szCs w:val="20"/>
              </w:rPr>
              <w:t xml:space="preserve">di </w:t>
            </w:r>
            <w:r w:rsidRPr="002642C0">
              <w:rPr>
                <w:rFonts w:ascii="Arial" w:hAnsi="Arial" w:cs="Arial"/>
                <w:sz w:val="20"/>
                <w:szCs w:val="20"/>
              </w:rPr>
              <w:t xml:space="preserve">attuazione del SIF sarà (dovrebbe) essere elaborata alla chiusura del PO (che tipo di relazioni/richieste di pagamento saranno fornite dallo Stato membro; saranno dichiarati solo </w:t>
            </w:r>
            <w:r w:rsidRPr="0005038A">
              <w:rPr>
                <w:rFonts w:ascii="Arial" w:hAnsi="Arial" w:cs="Arial"/>
                <w:sz w:val="20"/>
                <w:szCs w:val="20"/>
              </w:rPr>
              <w:t>i prelievi</w:t>
            </w:r>
            <w:r w:rsidR="0005038A">
              <w:rPr>
                <w:rFonts w:ascii="Arial" w:hAnsi="Arial" w:cs="Arial"/>
                <w:sz w:val="20"/>
                <w:szCs w:val="20"/>
              </w:rPr>
              <w:t xml:space="preserve"> </w:t>
            </w:r>
            <w:r w:rsidRPr="002642C0">
              <w:rPr>
                <w:rFonts w:ascii="Arial" w:hAnsi="Arial" w:cs="Arial"/>
                <w:sz w:val="20"/>
                <w:szCs w:val="20"/>
              </w:rPr>
              <w:t>(derivanti dalla differenza tra il totale delle spese sostenute per costituire o contribuito alla SIF e le spese ammissibili ai sensi dell'art</w:t>
            </w:r>
            <w:r w:rsidR="00E573D1">
              <w:rPr>
                <w:rFonts w:ascii="Arial" w:hAnsi="Arial" w:cs="Arial"/>
                <w:sz w:val="20"/>
                <w:szCs w:val="20"/>
              </w:rPr>
              <w:t>.</w:t>
            </w:r>
            <w:r w:rsidRPr="002642C0">
              <w:rPr>
                <w:rFonts w:ascii="Arial" w:hAnsi="Arial" w:cs="Arial"/>
                <w:sz w:val="20"/>
                <w:szCs w:val="20"/>
              </w:rPr>
              <w:t xml:space="preserve"> 78(6) Gen. Reg.)?</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t>L’art</w:t>
            </w:r>
            <w:r w:rsidR="00E573D1">
              <w:rPr>
                <w:rFonts w:ascii="Arial" w:hAnsi="Arial" w:cs="Arial"/>
                <w:sz w:val="20"/>
                <w:szCs w:val="20"/>
              </w:rPr>
              <w:t>.</w:t>
            </w:r>
            <w:r w:rsidRPr="002642C0">
              <w:rPr>
                <w:rFonts w:ascii="Arial" w:hAnsi="Arial" w:cs="Arial"/>
                <w:sz w:val="20"/>
                <w:szCs w:val="20"/>
              </w:rPr>
              <w:t xml:space="preserve"> 67(</w:t>
            </w:r>
            <w:proofErr w:type="gramStart"/>
            <w:r w:rsidRPr="002642C0">
              <w:rPr>
                <w:rFonts w:ascii="Arial" w:hAnsi="Arial" w:cs="Arial"/>
                <w:sz w:val="20"/>
                <w:szCs w:val="20"/>
              </w:rPr>
              <w:t>2)(</w:t>
            </w:r>
            <w:proofErr w:type="gramEnd"/>
            <w:r w:rsidRPr="002642C0">
              <w:rPr>
                <w:rFonts w:ascii="Arial" w:hAnsi="Arial" w:cs="Arial"/>
                <w:sz w:val="20"/>
                <w:szCs w:val="20"/>
              </w:rPr>
              <w:t xml:space="preserve">j) del Reg. </w:t>
            </w:r>
            <w:r w:rsidR="001E1FC8" w:rsidRPr="002642C0">
              <w:rPr>
                <w:rFonts w:ascii="Arial" w:hAnsi="Arial" w:cs="Arial"/>
                <w:sz w:val="20"/>
                <w:szCs w:val="20"/>
              </w:rPr>
              <w:t>Gen.</w:t>
            </w:r>
            <w:r w:rsidRPr="002642C0">
              <w:rPr>
                <w:rFonts w:ascii="Arial" w:hAnsi="Arial" w:cs="Arial"/>
                <w:sz w:val="20"/>
                <w:szCs w:val="20"/>
              </w:rPr>
              <w:t xml:space="preserve"> specifica le informazioni che devono essere fornite nella relazione finale.</w:t>
            </w:r>
          </w:p>
          <w:p w:rsidR="003C2398" w:rsidRPr="002642C0" w:rsidRDefault="003C2398" w:rsidP="002642C0">
            <w:pPr>
              <w:jc w:val="both"/>
              <w:rPr>
                <w:rFonts w:ascii="Arial" w:hAnsi="Arial" w:cs="Arial"/>
                <w:sz w:val="20"/>
                <w:szCs w:val="20"/>
              </w:rPr>
            </w:pPr>
            <w:r w:rsidRPr="002642C0">
              <w:rPr>
                <w:rFonts w:ascii="Arial" w:hAnsi="Arial" w:cs="Arial"/>
                <w:sz w:val="20"/>
                <w:szCs w:val="20"/>
              </w:rPr>
              <w:t>Il contributo versato dal PO al Fondo è considerato della Commissione come un anticipo da un punto di vista contabile, anche se, allo stesso tempo, è spesa ammissibile sotto il profilo della gestione finanziaria del PO. Nei documenti di chiusura l’</w:t>
            </w:r>
            <w:proofErr w:type="spellStart"/>
            <w:r w:rsidRPr="002642C0">
              <w:rPr>
                <w:rFonts w:ascii="Arial" w:hAnsi="Arial" w:cs="Arial"/>
                <w:sz w:val="20"/>
                <w:szCs w:val="20"/>
              </w:rPr>
              <w:t>AdG</w:t>
            </w:r>
            <w:proofErr w:type="spellEnd"/>
            <w:r w:rsidRPr="002642C0">
              <w:rPr>
                <w:rFonts w:ascii="Arial" w:hAnsi="Arial" w:cs="Arial"/>
                <w:sz w:val="20"/>
                <w:szCs w:val="20"/>
              </w:rPr>
              <w:t xml:space="preserve"> deve giustificare le spese dichiarate ammissibili, in linea con l'art</w:t>
            </w:r>
            <w:r w:rsidR="00E573D1">
              <w:rPr>
                <w:rFonts w:ascii="Arial" w:hAnsi="Arial" w:cs="Arial"/>
                <w:sz w:val="20"/>
                <w:szCs w:val="20"/>
              </w:rPr>
              <w:t>.</w:t>
            </w:r>
            <w:r w:rsidRPr="002642C0">
              <w:rPr>
                <w:rFonts w:ascii="Arial" w:hAnsi="Arial" w:cs="Arial"/>
                <w:sz w:val="20"/>
                <w:szCs w:val="20"/>
              </w:rPr>
              <w:t xml:space="preserve"> 78(6) del Reg. Gen.</w:t>
            </w:r>
          </w:p>
          <w:p w:rsidR="003C2398" w:rsidRPr="002642C0" w:rsidRDefault="003C2398" w:rsidP="002642C0">
            <w:pPr>
              <w:jc w:val="both"/>
              <w:rPr>
                <w:rFonts w:ascii="Arial" w:hAnsi="Arial" w:cs="Arial"/>
                <w:sz w:val="20"/>
                <w:szCs w:val="20"/>
              </w:rPr>
            </w:pPr>
            <w:r w:rsidRPr="002642C0">
              <w:rPr>
                <w:rFonts w:ascii="Arial" w:hAnsi="Arial" w:cs="Arial"/>
                <w:sz w:val="20"/>
                <w:szCs w:val="20"/>
              </w:rPr>
              <w:t>Come previsto dall'art</w:t>
            </w:r>
            <w:r w:rsidR="00E573D1">
              <w:rPr>
                <w:rFonts w:ascii="Arial" w:hAnsi="Arial" w:cs="Arial"/>
                <w:sz w:val="20"/>
                <w:szCs w:val="20"/>
              </w:rPr>
              <w:t>.</w:t>
            </w:r>
            <w:r w:rsidR="00071506">
              <w:rPr>
                <w:rFonts w:ascii="Arial" w:hAnsi="Arial" w:cs="Arial"/>
                <w:sz w:val="20"/>
                <w:szCs w:val="20"/>
              </w:rPr>
              <w:t xml:space="preserve"> 78</w:t>
            </w:r>
            <w:r w:rsidRPr="002642C0">
              <w:rPr>
                <w:rFonts w:ascii="Arial" w:hAnsi="Arial" w:cs="Arial"/>
                <w:sz w:val="20"/>
                <w:szCs w:val="20"/>
              </w:rPr>
              <w:t xml:space="preserve">(1) del Reg. Gen. le spese sostenute dai beneficiari sono giustificate da fatture quietanzate o documenti di valore probatorio equivalente. Essi devono consentire di verificare la legittimità e la regolarità delle spese dichiarate alla Commissione. I documenti giustificativi devono includere </w:t>
            </w:r>
            <w:r w:rsidR="001E1FC8" w:rsidRPr="002642C0">
              <w:rPr>
                <w:rFonts w:ascii="Arial" w:hAnsi="Arial" w:cs="Arial"/>
                <w:sz w:val="20"/>
                <w:szCs w:val="20"/>
              </w:rPr>
              <w:t>ove</w:t>
            </w:r>
            <w:r w:rsidRPr="002642C0">
              <w:rPr>
                <w:rFonts w:ascii="Arial" w:hAnsi="Arial" w:cs="Arial"/>
                <w:sz w:val="20"/>
                <w:szCs w:val="20"/>
              </w:rPr>
              <w:t xml:space="preserve"> appropriato quelli elencati al punto 6.1.7 della nota COCOF.</w:t>
            </w:r>
          </w:p>
          <w:p w:rsidR="003C2398" w:rsidRPr="002642C0" w:rsidRDefault="003C2398" w:rsidP="002642C0">
            <w:pPr>
              <w:jc w:val="both"/>
              <w:rPr>
                <w:rFonts w:ascii="Arial" w:hAnsi="Arial" w:cs="Arial"/>
                <w:sz w:val="20"/>
                <w:szCs w:val="20"/>
              </w:rPr>
            </w:pPr>
            <w:r w:rsidRPr="002642C0">
              <w:rPr>
                <w:rFonts w:ascii="Arial" w:hAnsi="Arial" w:cs="Arial"/>
                <w:sz w:val="20"/>
                <w:szCs w:val="20"/>
              </w:rPr>
              <w:t>Qualsiasi parte dell'anticipo per la quale non vengono dichiarate spese ammissibili e che non può essere sostenuta da documenti giustificativi dovrà essere rimborsata alla Commissione.</w:t>
            </w:r>
          </w:p>
        </w:tc>
      </w:tr>
      <w:tr w:rsidR="003C2398" w:rsidRPr="002642C0" w:rsidTr="00DE34AC">
        <w:tblPrEx>
          <w:jc w:val="left"/>
        </w:tblPrEx>
        <w:trPr>
          <w:trHeight w:val="748"/>
        </w:trPr>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113</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Nel caso in cui il SIF (operazione) sia pienamente attuato e abbia raggiunto i suoi obiettivi, può essere chiuso prima della chiusura del PO (che tipo di procedure dovrebbero essere utilizzate in questo caso)?</w:t>
            </w:r>
          </w:p>
          <w:p w:rsidR="003C2398" w:rsidRPr="002642C0" w:rsidRDefault="003C2398" w:rsidP="002642C0">
            <w:pPr>
              <w:jc w:val="both"/>
              <w:rPr>
                <w:rFonts w:ascii="Arial" w:hAnsi="Arial" w:cs="Arial"/>
                <w:sz w:val="20"/>
                <w:szCs w:val="20"/>
              </w:rPr>
            </w:pPr>
            <w:r w:rsidRPr="002642C0">
              <w:rPr>
                <w:rFonts w:ascii="Arial" w:hAnsi="Arial" w:cs="Arial"/>
                <w:sz w:val="20"/>
                <w:szCs w:val="20"/>
              </w:rPr>
              <w:t>È possibile effettuare una relazione sulle spese ammissibili (considerando l'art</w:t>
            </w:r>
            <w:r w:rsidR="00E573D1">
              <w:rPr>
                <w:rFonts w:ascii="Arial" w:hAnsi="Arial" w:cs="Arial"/>
                <w:sz w:val="20"/>
                <w:szCs w:val="20"/>
              </w:rPr>
              <w:t>.</w:t>
            </w:r>
            <w:r w:rsidRPr="002642C0">
              <w:rPr>
                <w:rFonts w:ascii="Arial" w:hAnsi="Arial" w:cs="Arial"/>
                <w:sz w:val="20"/>
                <w:szCs w:val="20"/>
              </w:rPr>
              <w:t xml:space="preserve"> 78(6) Gen. Reg.) prima della chiusura del PO (lasciando il SIF per </w:t>
            </w:r>
            <w:r w:rsidRPr="002642C0">
              <w:rPr>
                <w:rFonts w:ascii="Arial" w:hAnsi="Arial" w:cs="Arial"/>
                <w:sz w:val="20"/>
                <w:szCs w:val="20"/>
              </w:rPr>
              <w:lastRenderedPageBreak/>
              <w:t>l'ulteriore funzionamento), o la chiusura è possibile solo con la chiusura del PO?</w:t>
            </w:r>
          </w:p>
          <w:p w:rsidR="003C2398" w:rsidRPr="002642C0" w:rsidRDefault="003C2398" w:rsidP="00E573D1">
            <w:pPr>
              <w:jc w:val="both"/>
              <w:rPr>
                <w:rFonts w:ascii="Arial" w:hAnsi="Arial" w:cs="Arial"/>
                <w:sz w:val="20"/>
                <w:szCs w:val="20"/>
              </w:rPr>
            </w:pPr>
            <w:r w:rsidRPr="002642C0">
              <w:rPr>
                <w:rFonts w:ascii="Arial" w:hAnsi="Arial" w:cs="Arial"/>
                <w:sz w:val="20"/>
                <w:szCs w:val="20"/>
              </w:rPr>
              <w:t xml:space="preserve">La chiusura parziale di un SIF: un </w:t>
            </w:r>
            <w:r w:rsidR="001E1FC8" w:rsidRPr="002642C0">
              <w:rPr>
                <w:rFonts w:ascii="Arial" w:hAnsi="Arial" w:cs="Arial"/>
                <w:sz w:val="20"/>
                <w:szCs w:val="20"/>
              </w:rPr>
              <w:t>SIF può</w:t>
            </w:r>
            <w:r w:rsidRPr="002642C0">
              <w:rPr>
                <w:rFonts w:ascii="Arial" w:hAnsi="Arial" w:cs="Arial"/>
                <w:sz w:val="20"/>
                <w:szCs w:val="20"/>
              </w:rPr>
              <w:t xml:space="preserve"> essere chiuso prima della chiusura di un PO o solo al momento della chiusura del pertinente PO? Se sì, quali procedure devono essere seguite? Come potrebbe essere chiuso un SIF prima della chiusura di un PO se lo SM intende mantenere operativo lo strumento?</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lastRenderedPageBreak/>
              <w:t>In linea con l'art</w:t>
            </w:r>
            <w:r w:rsidR="00E573D1">
              <w:rPr>
                <w:rFonts w:ascii="Arial" w:hAnsi="Arial" w:cs="Arial"/>
                <w:sz w:val="20"/>
                <w:szCs w:val="20"/>
              </w:rPr>
              <w:t>.</w:t>
            </w:r>
            <w:r w:rsidRPr="002642C0">
              <w:rPr>
                <w:rFonts w:ascii="Arial" w:hAnsi="Arial" w:cs="Arial"/>
                <w:sz w:val="20"/>
                <w:szCs w:val="20"/>
              </w:rPr>
              <w:t xml:space="preserve"> 78(6) del Reg. Gen., la chiusura parziale del PO può includere un SIF.</w:t>
            </w:r>
          </w:p>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Se la durata di un SIF termina prima della chiusura (parziale o finale) del PO allora lo </w:t>
            </w:r>
            <w:r w:rsidR="001E1FC8" w:rsidRPr="002642C0">
              <w:rPr>
                <w:rFonts w:ascii="Arial" w:hAnsi="Arial" w:cs="Arial"/>
                <w:sz w:val="20"/>
                <w:szCs w:val="20"/>
              </w:rPr>
              <w:t>Strumento potrebbe</w:t>
            </w:r>
            <w:r w:rsidRPr="002642C0">
              <w:rPr>
                <w:rFonts w:ascii="Arial" w:hAnsi="Arial" w:cs="Arial"/>
                <w:sz w:val="20"/>
                <w:szCs w:val="20"/>
              </w:rPr>
              <w:t xml:space="preserve"> essere chiuso nel pieno rispetto della strategia di disimpegno indicata nell’accordo di finanziamento. </w:t>
            </w:r>
            <w:r w:rsidR="00E573D1">
              <w:rPr>
                <w:rFonts w:ascii="Arial" w:hAnsi="Arial" w:cs="Arial"/>
                <w:sz w:val="20"/>
                <w:szCs w:val="20"/>
              </w:rPr>
              <w:t xml:space="preserve">È </w:t>
            </w:r>
            <w:r w:rsidRPr="002642C0">
              <w:rPr>
                <w:rFonts w:ascii="Arial" w:hAnsi="Arial" w:cs="Arial"/>
                <w:sz w:val="20"/>
                <w:szCs w:val="20"/>
              </w:rPr>
              <w:t>comunque utile ricordare le disposizioni di cui all'art</w:t>
            </w:r>
            <w:r w:rsidR="00E573D1">
              <w:rPr>
                <w:rFonts w:ascii="Arial" w:hAnsi="Arial" w:cs="Arial"/>
                <w:sz w:val="20"/>
                <w:szCs w:val="20"/>
              </w:rPr>
              <w:t>.</w:t>
            </w:r>
            <w:r w:rsidRPr="002642C0">
              <w:rPr>
                <w:rFonts w:ascii="Arial" w:hAnsi="Arial" w:cs="Arial"/>
                <w:sz w:val="20"/>
                <w:szCs w:val="20"/>
              </w:rPr>
              <w:t xml:space="preserve"> 78(7), secondo cui le </w:t>
            </w:r>
            <w:r w:rsidRPr="002642C0">
              <w:rPr>
                <w:rFonts w:ascii="Arial" w:hAnsi="Arial" w:cs="Arial"/>
                <w:sz w:val="20"/>
                <w:szCs w:val="20"/>
              </w:rPr>
              <w:lastRenderedPageBreak/>
              <w:t>risorse restituite all'operazione da investimenti avviati in un SIF sono riutilizzate dalle autorità competenti per lo stesso tipo di attività.</w:t>
            </w:r>
          </w:p>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La chiusura parziale può avvenire </w:t>
            </w:r>
            <w:r w:rsidR="002017A1">
              <w:rPr>
                <w:rFonts w:ascii="Arial" w:hAnsi="Arial" w:cs="Arial"/>
                <w:sz w:val="20"/>
                <w:szCs w:val="20"/>
              </w:rPr>
              <w:t>ove</w:t>
            </w:r>
            <w:r w:rsidRPr="002642C0">
              <w:rPr>
                <w:rFonts w:ascii="Arial" w:hAnsi="Arial" w:cs="Arial"/>
                <w:sz w:val="20"/>
                <w:szCs w:val="20"/>
              </w:rPr>
              <w:t xml:space="preserve"> l'operazione </w:t>
            </w:r>
            <w:r w:rsidR="002017A1">
              <w:rPr>
                <w:rFonts w:ascii="Arial" w:hAnsi="Arial" w:cs="Arial"/>
                <w:sz w:val="20"/>
                <w:szCs w:val="20"/>
              </w:rPr>
              <w:t>sia</w:t>
            </w:r>
            <w:r w:rsidRPr="002642C0">
              <w:rPr>
                <w:rFonts w:ascii="Arial" w:hAnsi="Arial" w:cs="Arial"/>
                <w:sz w:val="20"/>
                <w:szCs w:val="20"/>
              </w:rPr>
              <w:t xml:space="preserve"> completata </w:t>
            </w:r>
            <w:r w:rsidR="002017A1" w:rsidRPr="002017A1">
              <w:rPr>
                <w:rFonts w:ascii="Arial" w:hAnsi="Arial" w:cs="Arial"/>
                <w:sz w:val="20"/>
                <w:szCs w:val="20"/>
              </w:rPr>
              <w:t>entro il</w:t>
            </w:r>
            <w:r w:rsidRPr="002017A1">
              <w:rPr>
                <w:rFonts w:ascii="Arial" w:hAnsi="Arial" w:cs="Arial"/>
                <w:sz w:val="20"/>
                <w:szCs w:val="20"/>
              </w:rPr>
              <w:t xml:space="preserve"> 31 dicembre dell'anno precedente</w:t>
            </w:r>
            <w:r w:rsidRPr="002642C0">
              <w:rPr>
                <w:rFonts w:ascii="Arial" w:hAnsi="Arial" w:cs="Arial"/>
                <w:sz w:val="20"/>
                <w:szCs w:val="20"/>
              </w:rPr>
              <w:t xml:space="preserve"> </w:t>
            </w:r>
            <w:r w:rsidR="002017A1">
              <w:rPr>
                <w:rFonts w:ascii="Arial" w:hAnsi="Arial" w:cs="Arial"/>
                <w:sz w:val="20"/>
                <w:szCs w:val="20"/>
              </w:rPr>
              <w:t>un SIF potrà</w:t>
            </w:r>
            <w:r w:rsidRPr="002642C0">
              <w:rPr>
                <w:rFonts w:ascii="Arial" w:hAnsi="Arial" w:cs="Arial"/>
                <w:sz w:val="20"/>
                <w:szCs w:val="20"/>
              </w:rPr>
              <w:t xml:space="preserve"> essere presentato per la chiusura parziale se l'intero importo del PO pagato al SIF (+ eventuali interessi maturati sul contributo OP al </w:t>
            </w:r>
            <w:r w:rsidR="001E1FC8" w:rsidRPr="002642C0">
              <w:rPr>
                <w:rFonts w:ascii="Arial" w:hAnsi="Arial" w:cs="Arial"/>
                <w:sz w:val="20"/>
                <w:szCs w:val="20"/>
              </w:rPr>
              <w:t>SIF)</w:t>
            </w:r>
            <w:r w:rsidRPr="002642C0">
              <w:rPr>
                <w:rFonts w:ascii="Arial" w:hAnsi="Arial" w:cs="Arial"/>
                <w:sz w:val="20"/>
                <w:szCs w:val="20"/>
              </w:rPr>
              <w:t xml:space="preserve"> è stato speso per investimenti nei destinatari finali e per i costi le commissioni di gestione ammissibili. In questo caso l'operazione può essere considerata completata. L’ammissibilità dei costi di gestione si conclude con la chiusura parziale.</w:t>
            </w:r>
          </w:p>
          <w:p w:rsidR="003C2398" w:rsidRPr="002642C0" w:rsidRDefault="003C2398" w:rsidP="002017A1">
            <w:pPr>
              <w:jc w:val="both"/>
              <w:rPr>
                <w:rFonts w:ascii="Arial" w:hAnsi="Arial" w:cs="Arial"/>
                <w:sz w:val="20"/>
                <w:szCs w:val="20"/>
              </w:rPr>
            </w:pPr>
            <w:r w:rsidRPr="002642C0">
              <w:rPr>
                <w:rFonts w:ascii="Arial" w:hAnsi="Arial" w:cs="Arial"/>
                <w:sz w:val="20"/>
                <w:szCs w:val="20"/>
              </w:rPr>
              <w:t xml:space="preserve">Il completamento dell'operazione SIF non significa che l’operatività del SIF debba </w:t>
            </w:r>
            <w:r w:rsidR="002017A1">
              <w:rPr>
                <w:rFonts w:ascii="Arial" w:hAnsi="Arial" w:cs="Arial"/>
                <w:sz w:val="20"/>
                <w:szCs w:val="20"/>
              </w:rPr>
              <w:t>concludersi</w:t>
            </w:r>
            <w:r w:rsidRPr="002642C0">
              <w:rPr>
                <w:rFonts w:ascii="Arial" w:hAnsi="Arial" w:cs="Arial"/>
                <w:sz w:val="20"/>
                <w:szCs w:val="20"/>
              </w:rPr>
              <w:t>. Essa continuerà con i prestiti sottostanti i PO, le garanzie e gli investimenti e opererà con le risorse restituite all'operazione (che non sono più risorse OP). Allo stesso modo molti SIF dopo la chiusura nel 2017 proseguiranno le loro attività con le risorse restituite (fondi rotativi).</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lastRenderedPageBreak/>
              <w:t>114</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071506">
            <w:pPr>
              <w:jc w:val="both"/>
              <w:rPr>
                <w:rFonts w:ascii="Arial" w:hAnsi="Arial" w:cs="Arial"/>
                <w:sz w:val="20"/>
                <w:szCs w:val="20"/>
              </w:rPr>
            </w:pPr>
            <w:r w:rsidRPr="002642C0">
              <w:rPr>
                <w:rFonts w:ascii="Arial" w:hAnsi="Arial" w:cs="Arial"/>
                <w:sz w:val="20"/>
                <w:szCs w:val="20"/>
              </w:rPr>
              <w:t>Procedure applicabili per i SIF alla chiusura dei PO (i rapporti e le dichiarazioni di spesa devono essere presentati dallo Stato membro alla chiusura definitiva e parziale); lo Stato membro deve dichiarare soltanto gli importi da restituire risultanti dalla differenza tra gli importi di cui ai punti a), b), c), d), e) dell'art</w:t>
            </w:r>
            <w:r w:rsidR="00E573D1">
              <w:rPr>
                <w:rFonts w:ascii="Arial" w:hAnsi="Arial" w:cs="Arial"/>
                <w:sz w:val="20"/>
                <w:szCs w:val="20"/>
              </w:rPr>
              <w:t>.</w:t>
            </w:r>
            <w:r w:rsidRPr="002642C0">
              <w:rPr>
                <w:rFonts w:ascii="Arial" w:hAnsi="Arial" w:cs="Arial"/>
                <w:sz w:val="20"/>
                <w:szCs w:val="20"/>
              </w:rPr>
              <w:t xml:space="preserve"> 78(6) del Reg. Gen. e la spesa totale versata per istituire o per contribuire a fondi specifici </w:t>
            </w:r>
            <w:r w:rsidR="001E1FC8" w:rsidRPr="002642C0">
              <w:rPr>
                <w:rFonts w:ascii="Arial" w:hAnsi="Arial" w:cs="Arial"/>
                <w:sz w:val="20"/>
                <w:szCs w:val="20"/>
              </w:rPr>
              <w:t>SIF?</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t>La procedura dovrebbe essere la seguente:</w:t>
            </w:r>
          </w:p>
          <w:p w:rsidR="003C2398" w:rsidRPr="00071506" w:rsidRDefault="003C2398" w:rsidP="000B55AB">
            <w:pPr>
              <w:pStyle w:val="Paragrafoelenco"/>
              <w:numPr>
                <w:ilvl w:val="0"/>
                <w:numId w:val="27"/>
              </w:numPr>
              <w:ind w:left="317" w:hanging="317"/>
              <w:jc w:val="both"/>
              <w:rPr>
                <w:rFonts w:ascii="Arial" w:hAnsi="Arial" w:cs="Arial"/>
                <w:sz w:val="20"/>
                <w:szCs w:val="20"/>
              </w:rPr>
            </w:pPr>
            <w:r w:rsidRPr="00071506">
              <w:rPr>
                <w:rFonts w:ascii="Arial" w:hAnsi="Arial" w:cs="Arial"/>
                <w:sz w:val="20"/>
                <w:szCs w:val="20"/>
              </w:rPr>
              <w:t>Nel pagamento intermedio l’</w:t>
            </w:r>
            <w:proofErr w:type="spellStart"/>
            <w:r w:rsidRPr="00071506">
              <w:rPr>
                <w:rFonts w:ascii="Arial" w:hAnsi="Arial" w:cs="Arial"/>
                <w:sz w:val="20"/>
                <w:szCs w:val="20"/>
              </w:rPr>
              <w:t>AdG</w:t>
            </w:r>
            <w:proofErr w:type="spellEnd"/>
            <w:r w:rsidRPr="00071506">
              <w:rPr>
                <w:rFonts w:ascii="Arial" w:hAnsi="Arial" w:cs="Arial"/>
                <w:sz w:val="20"/>
                <w:szCs w:val="20"/>
              </w:rPr>
              <w:t xml:space="preserve"> dichiara come spese ammissibili le spese sostenute per costituire o per contribuire al </w:t>
            </w:r>
            <w:r w:rsidR="001E1FC8" w:rsidRPr="00071506">
              <w:rPr>
                <w:rFonts w:ascii="Arial" w:hAnsi="Arial" w:cs="Arial"/>
                <w:sz w:val="20"/>
                <w:szCs w:val="20"/>
              </w:rPr>
              <w:t>SIF in</w:t>
            </w:r>
            <w:r w:rsidR="00E573D1" w:rsidRPr="00071506">
              <w:rPr>
                <w:rFonts w:ascii="Arial" w:hAnsi="Arial" w:cs="Arial"/>
                <w:sz w:val="20"/>
                <w:szCs w:val="20"/>
              </w:rPr>
              <w:t xml:space="preserve"> linea con l'art.</w:t>
            </w:r>
            <w:r w:rsidRPr="00071506">
              <w:rPr>
                <w:rFonts w:ascii="Arial" w:hAnsi="Arial" w:cs="Arial"/>
                <w:sz w:val="20"/>
                <w:szCs w:val="20"/>
              </w:rPr>
              <w:t xml:space="preserve"> 78(6) del Reg. Gen.</w:t>
            </w:r>
          </w:p>
          <w:p w:rsidR="003C2398" w:rsidRPr="00071506" w:rsidRDefault="003C2398" w:rsidP="000B55AB">
            <w:pPr>
              <w:pStyle w:val="Paragrafoelenco"/>
              <w:numPr>
                <w:ilvl w:val="0"/>
                <w:numId w:val="27"/>
              </w:numPr>
              <w:ind w:left="317" w:hanging="317"/>
              <w:jc w:val="both"/>
              <w:rPr>
                <w:rFonts w:ascii="Arial" w:hAnsi="Arial" w:cs="Arial"/>
                <w:sz w:val="20"/>
                <w:szCs w:val="20"/>
              </w:rPr>
            </w:pPr>
            <w:r w:rsidRPr="00071506">
              <w:rPr>
                <w:rFonts w:ascii="Arial" w:hAnsi="Arial" w:cs="Arial"/>
                <w:sz w:val="20"/>
                <w:szCs w:val="20"/>
              </w:rPr>
              <w:t>Alla data di chiusura l’</w:t>
            </w:r>
            <w:proofErr w:type="spellStart"/>
            <w:r w:rsidRPr="00071506">
              <w:rPr>
                <w:rFonts w:ascii="Arial" w:hAnsi="Arial" w:cs="Arial"/>
                <w:sz w:val="20"/>
                <w:szCs w:val="20"/>
              </w:rPr>
              <w:t>AdG</w:t>
            </w:r>
            <w:proofErr w:type="spellEnd"/>
            <w:r w:rsidRPr="00071506">
              <w:rPr>
                <w:rFonts w:ascii="Arial" w:hAnsi="Arial" w:cs="Arial"/>
                <w:sz w:val="20"/>
                <w:szCs w:val="20"/>
              </w:rPr>
              <w:t xml:space="preserve"> deve dichiarare quale spesa ammissibile solo gli importi investiti nei destinatari finali e i costi e le commissioni di gestione ammissibili di</w:t>
            </w:r>
            <w:r w:rsidR="00E573D1" w:rsidRPr="00071506">
              <w:rPr>
                <w:rFonts w:ascii="Arial" w:hAnsi="Arial" w:cs="Arial"/>
                <w:sz w:val="20"/>
                <w:szCs w:val="20"/>
              </w:rPr>
              <w:t xml:space="preserve"> cui all'art.</w:t>
            </w:r>
            <w:r w:rsidRPr="00071506">
              <w:rPr>
                <w:rFonts w:ascii="Arial" w:hAnsi="Arial" w:cs="Arial"/>
                <w:sz w:val="20"/>
                <w:szCs w:val="20"/>
              </w:rPr>
              <w:t xml:space="preserve"> 78(6) del reg. gen. </w:t>
            </w:r>
          </w:p>
          <w:p w:rsidR="003C2398" w:rsidRPr="00071506" w:rsidRDefault="003C2398" w:rsidP="000B55AB">
            <w:pPr>
              <w:pStyle w:val="Paragrafoelenco"/>
              <w:numPr>
                <w:ilvl w:val="0"/>
                <w:numId w:val="27"/>
              </w:numPr>
              <w:ind w:left="317" w:hanging="317"/>
              <w:jc w:val="both"/>
              <w:rPr>
                <w:rFonts w:ascii="Arial" w:hAnsi="Arial" w:cs="Arial"/>
                <w:sz w:val="20"/>
                <w:szCs w:val="20"/>
              </w:rPr>
            </w:pPr>
            <w:r w:rsidRPr="00071506">
              <w:rPr>
                <w:rFonts w:ascii="Arial" w:hAnsi="Arial" w:cs="Arial"/>
                <w:sz w:val="20"/>
                <w:szCs w:val="20"/>
              </w:rPr>
              <w:t xml:space="preserve">Alla chiusura può succedere che l'importo già dichiarato alla Commissione nei pagamenti intermedi (importo versato al SIF) sia più alto delle spese ammissibili alla chiusura (investimenti nei destinatari finali e costi di gestione). In questo caso le spese ammissibili alla chiusura saranno inferiori alla spesa dichiarata nei pagamenti intermedi del </w:t>
            </w:r>
            <w:r w:rsidR="001E1FC8" w:rsidRPr="00071506">
              <w:rPr>
                <w:rFonts w:ascii="Arial" w:hAnsi="Arial" w:cs="Arial"/>
                <w:sz w:val="20"/>
                <w:szCs w:val="20"/>
              </w:rPr>
              <w:t>SIF.</w:t>
            </w:r>
          </w:p>
          <w:p w:rsidR="003C2398" w:rsidRPr="002642C0" w:rsidRDefault="003C2398" w:rsidP="00071506">
            <w:pPr>
              <w:jc w:val="both"/>
              <w:rPr>
                <w:rFonts w:ascii="Arial" w:hAnsi="Arial" w:cs="Arial"/>
                <w:sz w:val="20"/>
                <w:szCs w:val="20"/>
              </w:rPr>
            </w:pPr>
            <w:r w:rsidRPr="002642C0">
              <w:rPr>
                <w:rFonts w:ascii="Arial" w:hAnsi="Arial" w:cs="Arial"/>
                <w:sz w:val="20"/>
                <w:szCs w:val="20"/>
              </w:rPr>
              <w:t>Per riassumere, l’</w:t>
            </w:r>
            <w:proofErr w:type="spellStart"/>
            <w:r w:rsidRPr="002642C0">
              <w:rPr>
                <w:rFonts w:ascii="Arial" w:hAnsi="Arial" w:cs="Arial"/>
                <w:sz w:val="20"/>
                <w:szCs w:val="20"/>
              </w:rPr>
              <w:t>AdG</w:t>
            </w:r>
            <w:proofErr w:type="spellEnd"/>
            <w:r w:rsidRPr="002642C0">
              <w:rPr>
                <w:rFonts w:ascii="Arial" w:hAnsi="Arial" w:cs="Arial"/>
                <w:sz w:val="20"/>
                <w:szCs w:val="20"/>
              </w:rPr>
              <w:t xml:space="preserve"> deve dichiarare quale spesa ammissibile alla chiusura  un importo che è pari a:l’ammontare investito nei destinatari finali e i costi e commissioni di gestione ammissibili </w:t>
            </w:r>
            <w:r w:rsidR="00E573D1">
              <w:rPr>
                <w:rFonts w:ascii="Arial" w:hAnsi="Arial" w:cs="Arial"/>
                <w:sz w:val="20"/>
                <w:szCs w:val="20"/>
              </w:rPr>
              <w:t>–</w:t>
            </w:r>
            <w:r w:rsidRPr="002642C0">
              <w:rPr>
                <w:rFonts w:ascii="Arial" w:hAnsi="Arial" w:cs="Arial"/>
                <w:sz w:val="20"/>
                <w:szCs w:val="20"/>
              </w:rPr>
              <w:t xml:space="preserve"> Art</w:t>
            </w:r>
            <w:r w:rsidR="00E573D1">
              <w:rPr>
                <w:rFonts w:ascii="Arial" w:hAnsi="Arial" w:cs="Arial"/>
                <w:sz w:val="20"/>
                <w:szCs w:val="20"/>
              </w:rPr>
              <w:t>.</w:t>
            </w:r>
            <w:r w:rsidR="00071506">
              <w:rPr>
                <w:rFonts w:ascii="Arial" w:hAnsi="Arial" w:cs="Arial"/>
                <w:sz w:val="20"/>
                <w:szCs w:val="20"/>
              </w:rPr>
              <w:t xml:space="preserve"> 78</w:t>
            </w:r>
            <w:r w:rsidRPr="002642C0">
              <w:rPr>
                <w:rFonts w:ascii="Arial" w:hAnsi="Arial" w:cs="Arial"/>
                <w:sz w:val="20"/>
                <w:szCs w:val="20"/>
              </w:rPr>
              <w:t xml:space="preserve">(6) a), b), c), d), e) meno [interessi maturati sui pagamenti del PO per il SIF che sono attribuibili ai fondi strutturali e non sono riutilizzati dal fondo per il sostegno ai beneficiari finali o per costi di gestione] meno [tutte le commissioni che </w:t>
            </w:r>
            <w:r w:rsidRPr="002642C0">
              <w:rPr>
                <w:rFonts w:ascii="Arial" w:hAnsi="Arial" w:cs="Arial"/>
                <w:sz w:val="20"/>
                <w:szCs w:val="20"/>
              </w:rPr>
              <w:lastRenderedPageBreak/>
              <w:t>si sovrappongono ai costi di gestione ammissibili dichiarati ai sensi dell’art. 78(6) d )].</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lastRenderedPageBreak/>
              <w:t>115</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Che tipo di procedura deve essere applicata </w:t>
            </w:r>
            <w:proofErr w:type="spellStart"/>
            <w:r w:rsidRPr="002642C0">
              <w:rPr>
                <w:rFonts w:ascii="Arial" w:hAnsi="Arial" w:cs="Arial"/>
                <w:sz w:val="20"/>
                <w:szCs w:val="20"/>
              </w:rPr>
              <w:t>dall’AdA</w:t>
            </w:r>
            <w:proofErr w:type="spellEnd"/>
            <w:r w:rsidRPr="002642C0">
              <w:rPr>
                <w:rFonts w:ascii="Arial" w:hAnsi="Arial" w:cs="Arial"/>
                <w:sz w:val="20"/>
                <w:szCs w:val="20"/>
              </w:rPr>
              <w:t xml:space="preserve"> durante l'implementazione e (o) la chiusura di un SIF?</w:t>
            </w:r>
          </w:p>
          <w:p w:rsidR="003C2398" w:rsidRPr="002642C0" w:rsidRDefault="003C2398" w:rsidP="00E573D1">
            <w:pPr>
              <w:jc w:val="both"/>
              <w:rPr>
                <w:rFonts w:ascii="Arial" w:hAnsi="Arial" w:cs="Arial"/>
                <w:sz w:val="20"/>
                <w:szCs w:val="20"/>
              </w:rPr>
            </w:pPr>
            <w:r w:rsidRPr="002642C0">
              <w:rPr>
                <w:rFonts w:ascii="Arial" w:hAnsi="Arial" w:cs="Arial"/>
                <w:sz w:val="20"/>
                <w:szCs w:val="20"/>
              </w:rPr>
              <w:t xml:space="preserve">Quale è la base giuridica per tali attività, considerando che </w:t>
            </w:r>
            <w:proofErr w:type="spellStart"/>
            <w:r w:rsidRPr="002642C0">
              <w:rPr>
                <w:rFonts w:ascii="Arial" w:hAnsi="Arial" w:cs="Arial"/>
                <w:sz w:val="20"/>
                <w:szCs w:val="20"/>
              </w:rPr>
              <w:t>l'AdA</w:t>
            </w:r>
            <w:proofErr w:type="spellEnd"/>
            <w:r w:rsidRPr="002642C0">
              <w:rPr>
                <w:rFonts w:ascii="Arial" w:hAnsi="Arial" w:cs="Arial"/>
                <w:sz w:val="20"/>
                <w:szCs w:val="20"/>
              </w:rPr>
              <w:t xml:space="preserve"> è responsabile per la verifica del 1) effettivo funzionamento del </w:t>
            </w:r>
            <w:proofErr w:type="spellStart"/>
            <w:r w:rsidR="001E1FC8" w:rsidRPr="002642C0">
              <w:rPr>
                <w:rFonts w:ascii="Arial" w:hAnsi="Arial" w:cs="Arial"/>
                <w:sz w:val="20"/>
                <w:szCs w:val="20"/>
              </w:rPr>
              <w:t>SI.Ge.Co</w:t>
            </w:r>
            <w:proofErr w:type="spellEnd"/>
            <w:r w:rsidRPr="002642C0">
              <w:rPr>
                <w:rFonts w:ascii="Arial" w:hAnsi="Arial" w:cs="Arial"/>
                <w:sz w:val="20"/>
                <w:szCs w:val="20"/>
              </w:rPr>
              <w:t xml:space="preserve"> - mentre i gestori di fondi di partecipazione e dei SIF non fanno parte del </w:t>
            </w:r>
            <w:proofErr w:type="spellStart"/>
            <w:r w:rsidR="001E1FC8" w:rsidRPr="002642C0">
              <w:rPr>
                <w:rFonts w:ascii="Arial" w:hAnsi="Arial" w:cs="Arial"/>
                <w:sz w:val="20"/>
                <w:szCs w:val="20"/>
              </w:rPr>
              <w:t>SI.Ge.Co</w:t>
            </w:r>
            <w:proofErr w:type="spellEnd"/>
            <w:r w:rsidRPr="002642C0">
              <w:rPr>
                <w:rFonts w:ascii="Arial" w:hAnsi="Arial" w:cs="Arial"/>
                <w:sz w:val="20"/>
                <w:szCs w:val="20"/>
              </w:rPr>
              <w:t xml:space="preserve"> e 2) le spese dichiarate alla Commissione europea – in ragione dell’applicazione campionamento casuale statistico nessun campione SIF può essere selezionato: alla chiusura del SIF nessuna nuova richieste di pagamento sarà presentata alla CE (e quindi, non inseriti nel campione) e / o gli importi da recuperare saranno così esigui che non saranno campionate.</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L'approccio di audit da applicare a cura </w:t>
            </w:r>
            <w:proofErr w:type="spellStart"/>
            <w:r w:rsidRPr="002642C0">
              <w:rPr>
                <w:rFonts w:ascii="Arial" w:hAnsi="Arial" w:cs="Arial"/>
                <w:sz w:val="20"/>
                <w:szCs w:val="20"/>
              </w:rPr>
              <w:t>dell’AdA</w:t>
            </w:r>
            <w:proofErr w:type="spellEnd"/>
            <w:r w:rsidRPr="002642C0">
              <w:rPr>
                <w:rFonts w:ascii="Arial" w:hAnsi="Arial" w:cs="Arial"/>
                <w:sz w:val="20"/>
                <w:szCs w:val="20"/>
              </w:rPr>
              <w:t xml:space="preserve"> durante l'attuazione è riportato nel Quadro comune di audit sviluppato per il controllo dei SIF nell'ambito dei Fondi strutturali comunitari (trasmessa a tutte le </w:t>
            </w:r>
            <w:proofErr w:type="spellStart"/>
            <w:r w:rsidRPr="002642C0">
              <w:rPr>
                <w:rFonts w:ascii="Arial" w:hAnsi="Arial" w:cs="Arial"/>
                <w:sz w:val="20"/>
                <w:szCs w:val="20"/>
              </w:rPr>
              <w:t>AdA</w:t>
            </w:r>
            <w:proofErr w:type="spellEnd"/>
            <w:r w:rsidRPr="002642C0">
              <w:rPr>
                <w:rFonts w:ascii="Arial" w:hAnsi="Arial" w:cs="Arial"/>
                <w:sz w:val="20"/>
                <w:szCs w:val="20"/>
              </w:rPr>
              <w:t xml:space="preserve"> con lettera del 11</w:t>
            </w:r>
            <w:r w:rsidR="00E573D1">
              <w:rPr>
                <w:rFonts w:ascii="Arial" w:hAnsi="Arial" w:cs="Arial"/>
                <w:sz w:val="20"/>
                <w:szCs w:val="20"/>
              </w:rPr>
              <w:t>.</w:t>
            </w:r>
            <w:r w:rsidRPr="002642C0">
              <w:rPr>
                <w:rFonts w:ascii="Arial" w:hAnsi="Arial" w:cs="Arial"/>
                <w:sz w:val="20"/>
                <w:szCs w:val="20"/>
              </w:rPr>
              <w:t>10</w:t>
            </w:r>
            <w:r w:rsidR="00E573D1">
              <w:rPr>
                <w:rFonts w:ascii="Arial" w:hAnsi="Arial" w:cs="Arial"/>
                <w:sz w:val="20"/>
                <w:szCs w:val="20"/>
              </w:rPr>
              <w:t>.</w:t>
            </w:r>
            <w:r w:rsidRPr="002642C0">
              <w:rPr>
                <w:rFonts w:ascii="Arial" w:hAnsi="Arial" w:cs="Arial"/>
                <w:sz w:val="20"/>
                <w:szCs w:val="20"/>
              </w:rPr>
              <w:t>2011 (Ares (2011) 1.078.561)).</w:t>
            </w:r>
          </w:p>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Il lavoro </w:t>
            </w:r>
            <w:proofErr w:type="spellStart"/>
            <w:r w:rsidRPr="002642C0">
              <w:rPr>
                <w:rFonts w:ascii="Arial" w:hAnsi="Arial" w:cs="Arial"/>
                <w:sz w:val="20"/>
                <w:szCs w:val="20"/>
              </w:rPr>
              <w:t>dell’AdA</w:t>
            </w:r>
            <w:proofErr w:type="spellEnd"/>
            <w:r w:rsidRPr="002642C0">
              <w:rPr>
                <w:rFonts w:ascii="Arial" w:hAnsi="Arial" w:cs="Arial"/>
                <w:sz w:val="20"/>
                <w:szCs w:val="20"/>
              </w:rPr>
              <w:t xml:space="preserve"> sul SIF, a chiusura, dovrebbe includere verifiche tematiche volte a controllare se il saldo finale è stato calcolato in conformità con l'art</w:t>
            </w:r>
            <w:r w:rsidR="00E573D1">
              <w:rPr>
                <w:rFonts w:ascii="Arial" w:hAnsi="Arial" w:cs="Arial"/>
                <w:sz w:val="20"/>
                <w:szCs w:val="20"/>
              </w:rPr>
              <w:t>.</w:t>
            </w:r>
            <w:r w:rsidRPr="002642C0">
              <w:rPr>
                <w:rFonts w:ascii="Arial" w:hAnsi="Arial" w:cs="Arial"/>
                <w:sz w:val="20"/>
                <w:szCs w:val="20"/>
              </w:rPr>
              <w:t xml:space="preserve"> 78(6) e (7) Reg. Gen. e l’</w:t>
            </w:r>
            <w:proofErr w:type="spellStart"/>
            <w:r w:rsidRPr="002642C0">
              <w:rPr>
                <w:rFonts w:ascii="Arial" w:hAnsi="Arial" w:cs="Arial"/>
                <w:sz w:val="20"/>
                <w:szCs w:val="20"/>
              </w:rPr>
              <w:t>AdG</w:t>
            </w:r>
            <w:proofErr w:type="spellEnd"/>
            <w:r w:rsidRPr="002642C0">
              <w:rPr>
                <w:rFonts w:ascii="Arial" w:hAnsi="Arial" w:cs="Arial"/>
                <w:sz w:val="20"/>
                <w:szCs w:val="20"/>
              </w:rPr>
              <w:t xml:space="preserve"> ha tenuto conto di tutti i risultati degli audit comunitari e nazionali per il </w:t>
            </w:r>
            <w:r w:rsidR="001E1FC8" w:rsidRPr="002642C0">
              <w:rPr>
                <w:rFonts w:ascii="Arial" w:hAnsi="Arial" w:cs="Arial"/>
                <w:sz w:val="20"/>
                <w:szCs w:val="20"/>
              </w:rPr>
              <w:t>SIF in</w:t>
            </w:r>
            <w:r w:rsidRPr="002642C0">
              <w:rPr>
                <w:rFonts w:ascii="Arial" w:hAnsi="Arial" w:cs="Arial"/>
                <w:sz w:val="20"/>
                <w:szCs w:val="20"/>
              </w:rPr>
              <w:t xml:space="preserve"> chiusura.</w:t>
            </w:r>
          </w:p>
          <w:p w:rsidR="003C2398" w:rsidRPr="002642C0" w:rsidRDefault="003C2398" w:rsidP="00071506">
            <w:pPr>
              <w:jc w:val="both"/>
              <w:rPr>
                <w:rFonts w:ascii="Arial" w:hAnsi="Arial" w:cs="Arial"/>
                <w:sz w:val="20"/>
                <w:szCs w:val="20"/>
              </w:rPr>
            </w:pPr>
            <w:r w:rsidRPr="002642C0">
              <w:rPr>
                <w:rFonts w:ascii="Arial" w:hAnsi="Arial" w:cs="Arial"/>
                <w:sz w:val="20"/>
                <w:szCs w:val="20"/>
              </w:rPr>
              <w:t xml:space="preserve">Mentre le spese sostenute per istituire o contribuire al </w:t>
            </w:r>
            <w:r w:rsidR="001E1FC8" w:rsidRPr="002642C0">
              <w:rPr>
                <w:rFonts w:ascii="Arial" w:hAnsi="Arial" w:cs="Arial"/>
                <w:sz w:val="20"/>
                <w:szCs w:val="20"/>
              </w:rPr>
              <w:t>SIF può</w:t>
            </w:r>
            <w:r w:rsidRPr="002642C0">
              <w:rPr>
                <w:rFonts w:ascii="Arial" w:hAnsi="Arial" w:cs="Arial"/>
                <w:sz w:val="20"/>
                <w:szCs w:val="20"/>
              </w:rPr>
              <w:t xml:space="preserve"> essere incluso in una dichiarazione intermedia di spesa, l'ammissibilità di tale spesa sarà verificata in ultima istanza in chiusura ed è soggetta alle garanzia riportate nella dichiarazione di chiusura dalla </w:t>
            </w:r>
            <w:proofErr w:type="spellStart"/>
            <w:r w:rsidRPr="002642C0">
              <w:rPr>
                <w:rFonts w:ascii="Arial" w:hAnsi="Arial" w:cs="Arial"/>
                <w:sz w:val="20"/>
                <w:szCs w:val="20"/>
              </w:rPr>
              <w:t>AdA</w:t>
            </w:r>
            <w:proofErr w:type="spellEnd"/>
            <w:r w:rsidRPr="002642C0">
              <w:rPr>
                <w:rFonts w:ascii="Arial" w:hAnsi="Arial" w:cs="Arial"/>
                <w:sz w:val="20"/>
                <w:szCs w:val="20"/>
              </w:rPr>
              <w:t>, in linea con l'art</w:t>
            </w:r>
            <w:r w:rsidR="00E573D1">
              <w:rPr>
                <w:rFonts w:ascii="Arial" w:hAnsi="Arial" w:cs="Arial"/>
                <w:sz w:val="20"/>
                <w:szCs w:val="20"/>
              </w:rPr>
              <w:t>.</w:t>
            </w:r>
            <w:r w:rsidRPr="002642C0">
              <w:rPr>
                <w:rFonts w:ascii="Arial" w:hAnsi="Arial" w:cs="Arial"/>
                <w:sz w:val="20"/>
                <w:szCs w:val="20"/>
              </w:rPr>
              <w:t xml:space="preserve"> 62</w:t>
            </w:r>
            <w:r w:rsidR="00071506">
              <w:rPr>
                <w:rFonts w:ascii="Arial" w:hAnsi="Arial" w:cs="Arial"/>
                <w:sz w:val="20"/>
                <w:szCs w:val="20"/>
              </w:rPr>
              <w:t>(</w:t>
            </w:r>
            <w:proofErr w:type="gramStart"/>
            <w:r w:rsidR="00071506">
              <w:rPr>
                <w:rFonts w:ascii="Arial" w:hAnsi="Arial" w:cs="Arial"/>
                <w:sz w:val="20"/>
                <w:szCs w:val="20"/>
              </w:rPr>
              <w:t>1)</w:t>
            </w:r>
            <w:r w:rsidRPr="002642C0">
              <w:rPr>
                <w:rFonts w:ascii="Arial" w:hAnsi="Arial" w:cs="Arial"/>
                <w:sz w:val="20"/>
                <w:szCs w:val="20"/>
              </w:rPr>
              <w:t>(</w:t>
            </w:r>
            <w:proofErr w:type="gramEnd"/>
            <w:r w:rsidRPr="002642C0">
              <w:rPr>
                <w:rFonts w:ascii="Arial" w:hAnsi="Arial" w:cs="Arial"/>
                <w:sz w:val="20"/>
                <w:szCs w:val="20"/>
              </w:rPr>
              <w:t>e) del Reg. Gen.</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116</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Norme specifiche di ammissibilità applicabili ai SIF</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3.6</w:t>
            </w:r>
          </w:p>
        </w:tc>
        <w:tc>
          <w:tcPr>
            <w:tcW w:w="4678" w:type="dxa"/>
            <w:shd w:val="clear" w:color="auto" w:fill="BDD6EE" w:themeFill="accent1" w:themeFillTint="66"/>
          </w:tcPr>
          <w:p w:rsidR="003C2398" w:rsidRPr="002642C0" w:rsidRDefault="00E573D1" w:rsidP="00E573D1">
            <w:pPr>
              <w:jc w:val="both"/>
              <w:rPr>
                <w:rFonts w:ascii="Arial" w:hAnsi="Arial" w:cs="Arial"/>
                <w:sz w:val="20"/>
                <w:szCs w:val="20"/>
              </w:rPr>
            </w:pPr>
            <w:r>
              <w:rPr>
                <w:rFonts w:ascii="Arial" w:hAnsi="Arial" w:cs="Arial"/>
                <w:sz w:val="20"/>
                <w:szCs w:val="20"/>
              </w:rPr>
              <w:t xml:space="preserve">È </w:t>
            </w:r>
            <w:r w:rsidR="003C2398" w:rsidRPr="002642C0">
              <w:rPr>
                <w:rFonts w:ascii="Arial" w:hAnsi="Arial" w:cs="Arial"/>
                <w:sz w:val="20"/>
                <w:szCs w:val="20"/>
              </w:rPr>
              <w:t>vero che per i fondi di garanzia, non è l'intero valore di un contratto di garanzia che può essere incluso nella dichiarazione, ma solo la parte corrispondente alla valutazione del rischio di mercato per coprire le perdite attese ed inattese?</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t>Il valore di un contratto di garanzia in un fondo di garanzia dovrebbe essere stabilito attraverso una valutazione dei rischi di mercato per coprire le perdite attese ed inattese. Un aumento artificioso dei fondi di garanzia superiori ai alle specifiche necessità connesse al rischio non è corrente con i principi di sana gestione e di assorbimento dei fondi.</w:t>
            </w:r>
          </w:p>
          <w:p w:rsidR="003C2398" w:rsidRPr="002642C0" w:rsidRDefault="003C2398" w:rsidP="002642C0">
            <w:pPr>
              <w:jc w:val="both"/>
              <w:rPr>
                <w:rFonts w:ascii="Arial" w:hAnsi="Arial" w:cs="Arial"/>
                <w:sz w:val="20"/>
                <w:szCs w:val="20"/>
              </w:rPr>
            </w:pPr>
            <w:r w:rsidRPr="002642C0">
              <w:rPr>
                <w:rFonts w:ascii="Arial" w:hAnsi="Arial" w:cs="Arial"/>
                <w:sz w:val="20"/>
                <w:szCs w:val="20"/>
              </w:rPr>
              <w:t>Il valore di un contratto di garanzia in un fondo di garanzia può essere rivisto di conseguenza dall’</w:t>
            </w:r>
            <w:proofErr w:type="spellStart"/>
            <w:r w:rsidRPr="002642C0">
              <w:rPr>
                <w:rFonts w:ascii="Arial" w:hAnsi="Arial" w:cs="Arial"/>
                <w:sz w:val="20"/>
                <w:szCs w:val="20"/>
              </w:rPr>
              <w:t>AdG</w:t>
            </w:r>
            <w:proofErr w:type="spellEnd"/>
            <w:r w:rsidRPr="002642C0">
              <w:rPr>
                <w:rFonts w:ascii="Arial" w:hAnsi="Arial" w:cs="Arial"/>
                <w:sz w:val="20"/>
                <w:szCs w:val="20"/>
              </w:rPr>
              <w:t xml:space="preserve"> durante il periodo di programmazione, ad esempio, se vi è un cambiamento nella situazione di rischio.</w:t>
            </w:r>
          </w:p>
          <w:p w:rsidR="003C2398" w:rsidRPr="002642C0" w:rsidRDefault="003C2398" w:rsidP="002642C0">
            <w:pPr>
              <w:jc w:val="both"/>
              <w:rPr>
                <w:rFonts w:ascii="Arial" w:hAnsi="Arial" w:cs="Arial"/>
                <w:sz w:val="20"/>
                <w:szCs w:val="20"/>
              </w:rPr>
            </w:pPr>
            <w:r w:rsidRPr="002642C0">
              <w:rPr>
                <w:rFonts w:ascii="Arial" w:hAnsi="Arial" w:cs="Arial"/>
                <w:sz w:val="20"/>
                <w:szCs w:val="20"/>
              </w:rPr>
              <w:t>La spesa ammissibile alla chiusura è costituita dalle garanzie previste (per i prestiti effettivamente erogati ai destinatari finali, che hanno già raggiunto la loro maturità, indipendentemente dal fatto che le garanzie siano state utilizzate o meno), e le garanzie impegnate (per i prestiti effettivamente erogati ai destinatari finali che non hanno ancora raggiunto la loro maturità).</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lastRenderedPageBreak/>
              <w:t>117</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Progetti generatori di entrate</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3.7</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Le informazioni sui progetti generatori di entrate sono raccolte annualmente (per non più di 5 anni) con rapporti presentati dopo la fine del progetto. In alcuni casi gli ultimi dati saranno presentati non oltre il 31.01.2017.</w:t>
            </w:r>
          </w:p>
          <w:p w:rsidR="003C2398" w:rsidRPr="002642C0" w:rsidRDefault="003C2398" w:rsidP="002642C0">
            <w:pPr>
              <w:jc w:val="both"/>
              <w:rPr>
                <w:rFonts w:ascii="Arial" w:hAnsi="Arial" w:cs="Arial"/>
                <w:sz w:val="20"/>
                <w:szCs w:val="20"/>
              </w:rPr>
            </w:pPr>
            <w:r w:rsidRPr="002642C0">
              <w:rPr>
                <w:rFonts w:ascii="Arial" w:hAnsi="Arial" w:cs="Arial"/>
                <w:sz w:val="20"/>
                <w:szCs w:val="20"/>
              </w:rPr>
              <w:t>Come tratterà la CE il periodo di due mesi che non sarà coperto dalle informazioni? Secondo la nostra opinione, chiedere informazioni aggiuntive ai beneficiari, prima del 31.03.2017, può essere considerato un carico amministrativo non appropriato.</w:t>
            </w:r>
          </w:p>
        </w:tc>
        <w:tc>
          <w:tcPr>
            <w:tcW w:w="6746" w:type="dxa"/>
          </w:tcPr>
          <w:p w:rsidR="003C2398" w:rsidRPr="002642C0" w:rsidRDefault="003C2398" w:rsidP="00E573D1">
            <w:pPr>
              <w:jc w:val="both"/>
              <w:rPr>
                <w:rFonts w:ascii="Arial" w:hAnsi="Arial" w:cs="Arial"/>
                <w:sz w:val="20"/>
                <w:szCs w:val="20"/>
              </w:rPr>
            </w:pPr>
            <w:r w:rsidRPr="002642C0">
              <w:rPr>
                <w:rFonts w:ascii="Arial" w:hAnsi="Arial" w:cs="Arial"/>
                <w:sz w:val="20"/>
                <w:szCs w:val="20"/>
              </w:rPr>
              <w:t>La detrazione dei proven</w:t>
            </w:r>
            <w:r w:rsidR="00E573D1">
              <w:rPr>
                <w:rFonts w:ascii="Arial" w:hAnsi="Arial" w:cs="Arial"/>
                <w:sz w:val="20"/>
                <w:szCs w:val="20"/>
              </w:rPr>
              <w:t>ti sulla base dell’art.</w:t>
            </w:r>
            <w:r w:rsidR="00071506">
              <w:rPr>
                <w:rFonts w:ascii="Arial" w:hAnsi="Arial" w:cs="Arial"/>
                <w:sz w:val="20"/>
                <w:szCs w:val="20"/>
              </w:rPr>
              <w:t xml:space="preserve"> 55</w:t>
            </w:r>
            <w:r w:rsidRPr="002642C0">
              <w:rPr>
                <w:rFonts w:ascii="Arial" w:hAnsi="Arial" w:cs="Arial"/>
                <w:sz w:val="20"/>
                <w:szCs w:val="20"/>
              </w:rPr>
              <w:t xml:space="preserve">(4) Reg. Gen. è richiesta al più tardi al momento della presentazione dei documenti di chiusura. Per ragioni pratiche la scadenza ultima per la trasmissione delle pertinenti entrate da parte dei beneficiari deve essere necessariamente precedente. </w:t>
            </w:r>
            <w:r w:rsidR="00E573D1">
              <w:rPr>
                <w:rFonts w:ascii="Arial" w:hAnsi="Arial" w:cs="Arial"/>
                <w:sz w:val="20"/>
                <w:szCs w:val="20"/>
              </w:rPr>
              <w:t xml:space="preserve">È </w:t>
            </w:r>
            <w:r w:rsidRPr="002642C0">
              <w:rPr>
                <w:rFonts w:ascii="Arial" w:hAnsi="Arial" w:cs="Arial"/>
                <w:sz w:val="20"/>
                <w:szCs w:val="20"/>
              </w:rPr>
              <w:t>rimessa in capo alle autorità nazionali la scelta di raccogliere le informazioni in anticipo rispetto alla data di presentazione dei documenti di chiusura, possibilmente sulla base di previsioni fornite dai beneficiari.</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118</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Progetti generatori di entrate</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3.7</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Ai sensi dell’art. 55(3) Reg. Gen.: Qualora sia obiettivamente impossibile valutare le entrate in anticipo, le entrate nette generate nei cinque anni successivi al completamento di un’operazione sono detratte dalla spesa dichiarata alla Commissione. Se ci sono progetti per i quali i cinque anni terminano dopo il 31.03.2017 (cioè dopo la presentazione dei documenti di chiusura), quale periodo dovrebbe essere considerato nel calcolo delle entrate nette?</w:t>
            </w:r>
          </w:p>
          <w:p w:rsidR="003C2398" w:rsidRPr="002642C0" w:rsidRDefault="003C2398" w:rsidP="00124CCA">
            <w:pPr>
              <w:jc w:val="both"/>
              <w:rPr>
                <w:rFonts w:ascii="Arial" w:hAnsi="Arial" w:cs="Arial"/>
                <w:sz w:val="20"/>
                <w:szCs w:val="20"/>
                <w:highlight w:val="yellow"/>
              </w:rPr>
            </w:pPr>
            <w:r w:rsidRPr="002642C0">
              <w:rPr>
                <w:rFonts w:ascii="Arial" w:hAnsi="Arial" w:cs="Arial"/>
                <w:sz w:val="20"/>
                <w:szCs w:val="20"/>
              </w:rPr>
              <w:t xml:space="preserve">La </w:t>
            </w:r>
            <w:r w:rsidR="00124CCA">
              <w:rPr>
                <w:rFonts w:ascii="Arial" w:hAnsi="Arial" w:cs="Arial"/>
                <w:sz w:val="20"/>
                <w:szCs w:val="20"/>
              </w:rPr>
              <w:t>domanda</w:t>
            </w:r>
            <w:r w:rsidRPr="002642C0">
              <w:rPr>
                <w:rFonts w:ascii="Arial" w:hAnsi="Arial" w:cs="Arial"/>
                <w:sz w:val="20"/>
                <w:szCs w:val="20"/>
              </w:rPr>
              <w:t xml:space="preserve"> </w:t>
            </w:r>
            <w:r w:rsidR="00124CCA">
              <w:rPr>
                <w:rFonts w:ascii="Arial" w:hAnsi="Arial" w:cs="Arial"/>
                <w:sz w:val="20"/>
                <w:szCs w:val="20"/>
              </w:rPr>
              <w:t>riguarda</w:t>
            </w:r>
            <w:r w:rsidRPr="002642C0">
              <w:rPr>
                <w:rFonts w:ascii="Arial" w:hAnsi="Arial" w:cs="Arial"/>
                <w:sz w:val="20"/>
                <w:szCs w:val="20"/>
              </w:rPr>
              <w:t xml:space="preserve"> l’espressione “al più tardi”. Si intende che le entrate nette dovrebbero essere detratte (alle condizioni applicabili) almeno una volta dopo cinque anni (oppure al più tardi entro la data di presentazione dei documenti di chiusura)? Le entrate nette dovrebbero essere detratte ogni anno o ogni 5 anni (o non oltre il 31.02.2017)?</w:t>
            </w:r>
            <w:r w:rsidRPr="002642C0">
              <w:rPr>
                <w:rFonts w:ascii="Arial" w:hAnsi="Arial" w:cs="Arial"/>
                <w:sz w:val="20"/>
                <w:szCs w:val="20"/>
                <w:highlight w:val="yellow"/>
              </w:rPr>
              <w:t xml:space="preserve"> </w:t>
            </w:r>
          </w:p>
        </w:tc>
        <w:tc>
          <w:tcPr>
            <w:tcW w:w="6746" w:type="dxa"/>
          </w:tcPr>
          <w:p w:rsidR="003C2398" w:rsidRPr="002642C0" w:rsidRDefault="003C2398" w:rsidP="002642C0">
            <w:pPr>
              <w:pStyle w:val="CM4"/>
              <w:spacing w:before="60" w:after="60"/>
              <w:jc w:val="both"/>
              <w:rPr>
                <w:rFonts w:ascii="Arial" w:hAnsi="Arial" w:cs="Arial"/>
                <w:sz w:val="20"/>
                <w:szCs w:val="20"/>
              </w:rPr>
            </w:pPr>
            <w:r w:rsidRPr="002642C0">
              <w:rPr>
                <w:rFonts w:ascii="Arial" w:hAnsi="Arial" w:cs="Arial"/>
                <w:sz w:val="20"/>
                <w:szCs w:val="20"/>
              </w:rPr>
              <w:t>In caso di ap</w:t>
            </w:r>
            <w:r w:rsidR="00071506">
              <w:rPr>
                <w:rFonts w:ascii="Arial" w:hAnsi="Arial" w:cs="Arial"/>
                <w:sz w:val="20"/>
                <w:szCs w:val="20"/>
              </w:rPr>
              <w:t>plicazione dell’art. 55(3) del R</w:t>
            </w:r>
            <w:r w:rsidRPr="002642C0">
              <w:rPr>
                <w:rFonts w:ascii="Arial" w:hAnsi="Arial" w:cs="Arial"/>
                <w:sz w:val="20"/>
                <w:szCs w:val="20"/>
              </w:rPr>
              <w:t>eg Gen. le entrate generate entro 5 anni dal completamento dell’operazione dovrebbero essere detratte dall’</w:t>
            </w:r>
            <w:proofErr w:type="spellStart"/>
            <w:r w:rsidRPr="002642C0">
              <w:rPr>
                <w:rFonts w:ascii="Arial" w:hAnsi="Arial" w:cs="Arial"/>
                <w:sz w:val="20"/>
                <w:szCs w:val="20"/>
              </w:rPr>
              <w:t>AdC</w:t>
            </w:r>
            <w:proofErr w:type="spellEnd"/>
            <w:r w:rsidRPr="002642C0">
              <w:rPr>
                <w:rFonts w:ascii="Arial" w:hAnsi="Arial" w:cs="Arial"/>
                <w:sz w:val="20"/>
                <w:szCs w:val="20"/>
              </w:rPr>
              <w:t xml:space="preserve"> dalla spesa dichiarata alla CE. Ogni detrazione deve essere effettuata al più tardi al momento della presentazione dei documenti di chiusura, ma certamente può avvenire anche in un momento precedente.</w:t>
            </w:r>
          </w:p>
          <w:p w:rsidR="003C2398" w:rsidRPr="002642C0" w:rsidRDefault="003C2398" w:rsidP="002642C0">
            <w:pPr>
              <w:jc w:val="both"/>
              <w:rPr>
                <w:rFonts w:ascii="Arial" w:hAnsi="Arial" w:cs="Arial"/>
                <w:sz w:val="20"/>
                <w:szCs w:val="20"/>
              </w:rPr>
            </w:pPr>
            <w:r w:rsidRPr="002642C0">
              <w:rPr>
                <w:rFonts w:ascii="Arial" w:hAnsi="Arial" w:cs="Arial"/>
                <w:sz w:val="20"/>
                <w:szCs w:val="20"/>
              </w:rPr>
              <w:t>La detrazione delle entrate generate è fatta al più tardi al momento della chiusura (cioè entro il 31.03.2017). Se il periodo dei 5 anni termina dopo la chiusura, le entrate nette sono calcolate per il periodo tra il completamento dell’operazione (e l’inizio della generazione di entrate) e la presentazione dei documenti di chiusura.</w:t>
            </w:r>
          </w:p>
          <w:p w:rsidR="003C2398" w:rsidRPr="00DE34AC" w:rsidRDefault="003C2398" w:rsidP="00E573D1">
            <w:pPr>
              <w:jc w:val="both"/>
              <w:rPr>
                <w:rFonts w:ascii="Arial" w:hAnsi="Arial" w:cs="Arial"/>
                <w:sz w:val="20"/>
                <w:szCs w:val="20"/>
              </w:rPr>
            </w:pPr>
            <w:r w:rsidRPr="002642C0">
              <w:rPr>
                <w:rFonts w:ascii="Arial" w:hAnsi="Arial" w:cs="Arial"/>
                <w:sz w:val="20"/>
                <w:szCs w:val="20"/>
              </w:rPr>
              <w:t>Inoltre, l’</w:t>
            </w:r>
            <w:proofErr w:type="spellStart"/>
            <w:r w:rsidRPr="002642C0">
              <w:rPr>
                <w:rFonts w:ascii="Arial" w:hAnsi="Arial" w:cs="Arial"/>
                <w:sz w:val="20"/>
                <w:szCs w:val="20"/>
              </w:rPr>
              <w:t>AdG</w:t>
            </w:r>
            <w:proofErr w:type="spellEnd"/>
            <w:r w:rsidRPr="002642C0">
              <w:rPr>
                <w:rFonts w:ascii="Arial" w:hAnsi="Arial" w:cs="Arial"/>
                <w:sz w:val="20"/>
                <w:szCs w:val="20"/>
              </w:rPr>
              <w:t xml:space="preserve"> dovrebbe calcolare il contributo derivante da questi progetti. Se ci sono nuove </w:t>
            </w:r>
            <w:r w:rsidR="00124CCA">
              <w:rPr>
                <w:rFonts w:ascii="Arial" w:hAnsi="Arial" w:cs="Arial"/>
                <w:sz w:val="20"/>
                <w:szCs w:val="20"/>
              </w:rPr>
              <w:t xml:space="preserve">fonti </w:t>
            </w:r>
            <w:r w:rsidRPr="002642C0">
              <w:rPr>
                <w:rFonts w:ascii="Arial" w:hAnsi="Arial" w:cs="Arial"/>
                <w:sz w:val="20"/>
                <w:szCs w:val="20"/>
              </w:rPr>
              <w:t>di entrat</w:t>
            </w:r>
            <w:r w:rsidR="00124CCA">
              <w:rPr>
                <w:rFonts w:ascii="Arial" w:hAnsi="Arial" w:cs="Arial"/>
                <w:sz w:val="20"/>
                <w:szCs w:val="20"/>
              </w:rPr>
              <w:t>a</w:t>
            </w:r>
            <w:r w:rsidRPr="002642C0">
              <w:rPr>
                <w:rFonts w:ascii="Arial" w:hAnsi="Arial" w:cs="Arial"/>
                <w:sz w:val="20"/>
                <w:szCs w:val="20"/>
              </w:rPr>
              <w:t xml:space="preserve"> che non sono state prese in considerazione nell’analisi del deficit di finanziamento, o se c’è un cambiamento di tariffa, o se non era stato possibile valutare le entrate in anticipo, </w:t>
            </w:r>
            <w:r w:rsidR="00124CCA">
              <w:rPr>
                <w:rFonts w:ascii="Arial" w:hAnsi="Arial" w:cs="Arial"/>
                <w:sz w:val="20"/>
                <w:szCs w:val="20"/>
              </w:rPr>
              <w:t>e dunque</w:t>
            </w:r>
            <w:r w:rsidRPr="002642C0">
              <w:rPr>
                <w:rFonts w:ascii="Arial" w:hAnsi="Arial" w:cs="Arial"/>
                <w:sz w:val="20"/>
                <w:szCs w:val="20"/>
              </w:rPr>
              <w:t xml:space="preserve"> le entrate nette </w:t>
            </w:r>
            <w:r w:rsidR="00124CCA">
              <w:rPr>
                <w:rFonts w:ascii="Arial" w:hAnsi="Arial" w:cs="Arial"/>
                <w:sz w:val="20"/>
                <w:szCs w:val="20"/>
              </w:rPr>
              <w:t>(aggiuntive</w:t>
            </w:r>
            <w:r w:rsidR="00124CCA" w:rsidRPr="002642C0">
              <w:rPr>
                <w:rFonts w:ascii="Arial" w:hAnsi="Arial" w:cs="Arial"/>
                <w:sz w:val="20"/>
                <w:szCs w:val="20"/>
              </w:rPr>
              <w:t>)</w:t>
            </w:r>
            <w:r w:rsidR="00124CCA">
              <w:rPr>
                <w:rFonts w:ascii="Arial" w:hAnsi="Arial" w:cs="Arial"/>
                <w:sz w:val="20"/>
                <w:szCs w:val="20"/>
              </w:rPr>
              <w:t xml:space="preserve"> </w:t>
            </w:r>
            <w:r w:rsidRPr="002642C0">
              <w:rPr>
                <w:rFonts w:ascii="Arial" w:hAnsi="Arial" w:cs="Arial"/>
                <w:sz w:val="20"/>
                <w:szCs w:val="20"/>
              </w:rPr>
              <w:t>dovrebbero essere detratte dall’</w:t>
            </w:r>
            <w:proofErr w:type="spellStart"/>
            <w:r w:rsidRPr="002642C0">
              <w:rPr>
                <w:rFonts w:ascii="Arial" w:hAnsi="Arial" w:cs="Arial"/>
                <w:sz w:val="20"/>
                <w:szCs w:val="20"/>
              </w:rPr>
              <w:t>AdC</w:t>
            </w:r>
            <w:proofErr w:type="spellEnd"/>
            <w:r w:rsidRPr="002642C0">
              <w:rPr>
                <w:rFonts w:ascii="Arial" w:hAnsi="Arial" w:cs="Arial"/>
                <w:sz w:val="20"/>
                <w:szCs w:val="20"/>
              </w:rPr>
              <w:t xml:space="preserve"> dalle spese dichiarate alla CE, al più tardi entro il 31.03.2017 ai sensi de</w:t>
            </w:r>
            <w:r w:rsidR="00E573D1">
              <w:rPr>
                <w:rFonts w:ascii="Arial" w:hAnsi="Arial" w:cs="Arial"/>
                <w:sz w:val="20"/>
                <w:szCs w:val="20"/>
              </w:rPr>
              <w:t>ll’art.</w:t>
            </w:r>
            <w:r w:rsidR="00DE34AC">
              <w:rPr>
                <w:rFonts w:ascii="Arial" w:hAnsi="Arial" w:cs="Arial"/>
                <w:sz w:val="20"/>
                <w:szCs w:val="20"/>
              </w:rPr>
              <w:t xml:space="preserve"> 89(1) Reg. Gen.</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119</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Progetti generatori di entrate</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3.7</w:t>
            </w:r>
          </w:p>
        </w:tc>
        <w:tc>
          <w:tcPr>
            <w:tcW w:w="4678" w:type="dxa"/>
            <w:shd w:val="clear" w:color="auto" w:fill="BDD6EE" w:themeFill="accent1" w:themeFillTint="66"/>
          </w:tcPr>
          <w:p w:rsidR="003C2398" w:rsidRPr="002642C0" w:rsidRDefault="00124CCA" w:rsidP="00124CCA">
            <w:pPr>
              <w:jc w:val="both"/>
              <w:rPr>
                <w:rFonts w:ascii="Arial" w:hAnsi="Arial" w:cs="Arial"/>
                <w:sz w:val="20"/>
                <w:szCs w:val="20"/>
              </w:rPr>
            </w:pPr>
            <w:r>
              <w:rPr>
                <w:rFonts w:ascii="Arial" w:hAnsi="Arial" w:cs="Arial"/>
                <w:sz w:val="20"/>
                <w:szCs w:val="20"/>
              </w:rPr>
              <w:t>Vi è</w:t>
            </w:r>
            <w:r w:rsidR="003C2398" w:rsidRPr="002642C0">
              <w:rPr>
                <w:rFonts w:ascii="Arial" w:hAnsi="Arial" w:cs="Arial"/>
                <w:sz w:val="20"/>
                <w:szCs w:val="20"/>
              </w:rPr>
              <w:t xml:space="preserve"> un numero di progetti di investimento e</w:t>
            </w:r>
            <w:r>
              <w:rPr>
                <w:rFonts w:ascii="Arial" w:hAnsi="Arial" w:cs="Arial"/>
                <w:sz w:val="20"/>
                <w:szCs w:val="20"/>
              </w:rPr>
              <w:t xml:space="preserve"> di</w:t>
            </w:r>
            <w:r w:rsidR="003C2398" w:rsidRPr="002642C0">
              <w:rPr>
                <w:rFonts w:ascii="Arial" w:hAnsi="Arial" w:cs="Arial"/>
                <w:sz w:val="20"/>
                <w:szCs w:val="20"/>
              </w:rPr>
              <w:t xml:space="preserve"> infrastrutture che si com</w:t>
            </w:r>
            <w:r>
              <w:rPr>
                <w:rFonts w:ascii="Arial" w:hAnsi="Arial" w:cs="Arial"/>
                <w:sz w:val="20"/>
                <w:szCs w:val="20"/>
              </w:rPr>
              <w:t>pleterà nel tardo 2015 ed oltre</w:t>
            </w:r>
            <w:r w:rsidR="003C2398" w:rsidRPr="002642C0">
              <w:rPr>
                <w:rFonts w:ascii="Arial" w:hAnsi="Arial" w:cs="Arial"/>
                <w:sz w:val="20"/>
                <w:szCs w:val="20"/>
              </w:rPr>
              <w:t xml:space="preserve"> </w:t>
            </w:r>
            <w:r>
              <w:rPr>
                <w:rFonts w:ascii="Arial" w:hAnsi="Arial" w:cs="Arial"/>
                <w:sz w:val="20"/>
                <w:szCs w:val="20"/>
              </w:rPr>
              <w:t>e</w:t>
            </w:r>
            <w:r w:rsidR="003C2398" w:rsidRPr="002642C0">
              <w:rPr>
                <w:rFonts w:ascii="Arial" w:hAnsi="Arial" w:cs="Arial"/>
                <w:sz w:val="20"/>
                <w:szCs w:val="20"/>
              </w:rPr>
              <w:t xml:space="preserve"> potrebbe diventare operativo nel 2017. In questo caso come dovrebbero essere controllate e gestite le entrate nette con riferimento a </w:t>
            </w:r>
            <w:r w:rsidR="003C2398" w:rsidRPr="002642C0">
              <w:rPr>
                <w:rFonts w:ascii="Arial" w:hAnsi="Arial" w:cs="Arial"/>
                <w:sz w:val="20"/>
                <w:szCs w:val="20"/>
              </w:rPr>
              <w:lastRenderedPageBreak/>
              <w:t xml:space="preserve">Regolamento e Guida? Nello specifico, nel caso dell’art. 55(3), quando la Guida stabilisce che le detrazioni devono essere effettuate dalle autorità nazionali al più tardi al momento della chiusura parziale o finale del PO, tali detrazioni corrisponderanno alle entrate generate nei 5 anni dal completamento dell’operazione? </w:t>
            </w:r>
          </w:p>
        </w:tc>
        <w:tc>
          <w:tcPr>
            <w:tcW w:w="6746" w:type="dxa"/>
          </w:tcPr>
          <w:p w:rsidR="003C2398" w:rsidRPr="002642C0" w:rsidRDefault="003C2398" w:rsidP="002642C0">
            <w:pPr>
              <w:pStyle w:val="CM4"/>
              <w:spacing w:before="60" w:after="60"/>
              <w:jc w:val="both"/>
              <w:rPr>
                <w:rFonts w:ascii="Arial" w:hAnsi="Arial" w:cs="Arial"/>
                <w:sz w:val="20"/>
                <w:szCs w:val="20"/>
              </w:rPr>
            </w:pPr>
            <w:r w:rsidRPr="002642C0">
              <w:rPr>
                <w:rFonts w:ascii="Arial" w:hAnsi="Arial" w:cs="Arial"/>
                <w:sz w:val="20"/>
                <w:szCs w:val="20"/>
              </w:rPr>
              <w:lastRenderedPageBreak/>
              <w:t>Ogni detrazione deve essere effettuata al più tardi al momento della presentazione dei documenti di chiusura, ma certamente può avvenire anche in un momento precedente.</w:t>
            </w:r>
          </w:p>
          <w:p w:rsidR="003C2398" w:rsidRPr="002642C0" w:rsidRDefault="003C2398" w:rsidP="00071506">
            <w:pPr>
              <w:jc w:val="both"/>
              <w:rPr>
                <w:rFonts w:ascii="Arial" w:hAnsi="Arial" w:cs="Arial"/>
                <w:sz w:val="20"/>
                <w:szCs w:val="20"/>
              </w:rPr>
            </w:pPr>
            <w:r w:rsidRPr="002642C0">
              <w:rPr>
                <w:rFonts w:ascii="Arial" w:hAnsi="Arial" w:cs="Arial"/>
                <w:sz w:val="20"/>
                <w:szCs w:val="20"/>
              </w:rPr>
              <w:t>Nella situazione attuale, le entrate saranno calcolate solo per il tempo rimanente, cioè pochi mesi, prima che i documenti per la chiusura siano</w:t>
            </w:r>
            <w:r w:rsidR="00E573D1">
              <w:rPr>
                <w:rFonts w:ascii="Arial" w:hAnsi="Arial" w:cs="Arial"/>
                <w:sz w:val="20"/>
                <w:szCs w:val="20"/>
              </w:rPr>
              <w:t xml:space="preserve"> </w:t>
            </w:r>
            <w:r w:rsidR="00E573D1">
              <w:rPr>
                <w:rFonts w:ascii="Arial" w:hAnsi="Arial" w:cs="Arial"/>
                <w:sz w:val="20"/>
                <w:szCs w:val="20"/>
              </w:rPr>
              <w:lastRenderedPageBreak/>
              <w:t>presentati alla CE. Per l’art.</w:t>
            </w:r>
            <w:r w:rsidRPr="002642C0">
              <w:rPr>
                <w:rFonts w:ascii="Arial" w:hAnsi="Arial" w:cs="Arial"/>
                <w:sz w:val="20"/>
                <w:szCs w:val="20"/>
              </w:rPr>
              <w:t xml:space="preserve"> 55(3), l’interpretazione è la seguente: la detrazione è effettuata in 5 anni o alla chiusura, a seconda di quella che interviene prima. Se i documenti di chiusura sono presentati prima, cioè il progetto non hanno generato ancora alcuna entrata, va bene ai fini del calcolo (ma dovrebbe essere completo e in uso).</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lastRenderedPageBreak/>
              <w:t>120</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Progetti generatori di entrate</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3.7</w:t>
            </w:r>
          </w:p>
        </w:tc>
        <w:tc>
          <w:tcPr>
            <w:tcW w:w="4678" w:type="dxa"/>
            <w:shd w:val="clear" w:color="auto" w:fill="BDD6EE" w:themeFill="accent1" w:themeFillTint="66"/>
          </w:tcPr>
          <w:p w:rsidR="003C2398" w:rsidRPr="002642C0" w:rsidRDefault="00124CCA" w:rsidP="002642C0">
            <w:pPr>
              <w:jc w:val="both"/>
              <w:rPr>
                <w:rFonts w:ascii="Arial" w:hAnsi="Arial" w:cs="Arial"/>
                <w:sz w:val="20"/>
                <w:szCs w:val="20"/>
              </w:rPr>
            </w:pPr>
            <w:r>
              <w:rPr>
                <w:rFonts w:ascii="Arial" w:hAnsi="Arial" w:cs="Arial"/>
                <w:sz w:val="20"/>
                <w:szCs w:val="20"/>
              </w:rPr>
              <w:t>Può la</w:t>
            </w:r>
            <w:r w:rsidR="003C2398" w:rsidRPr="002642C0">
              <w:rPr>
                <w:rFonts w:ascii="Arial" w:hAnsi="Arial" w:cs="Arial"/>
                <w:sz w:val="20"/>
                <w:szCs w:val="20"/>
              </w:rPr>
              <w:t xml:space="preserve"> CE descrivere quali sono i cambiamenti nella politica tariffaria, fornire esempi di buone pratiche e spigarne il monitoraggio?</w:t>
            </w:r>
          </w:p>
        </w:tc>
        <w:tc>
          <w:tcPr>
            <w:tcW w:w="6746" w:type="dxa"/>
          </w:tcPr>
          <w:p w:rsidR="003C2398" w:rsidRPr="002642C0" w:rsidRDefault="003C2398" w:rsidP="002017A1">
            <w:pPr>
              <w:jc w:val="both"/>
              <w:rPr>
                <w:rFonts w:ascii="Arial" w:hAnsi="Arial" w:cs="Arial"/>
                <w:sz w:val="20"/>
                <w:szCs w:val="20"/>
              </w:rPr>
            </w:pPr>
            <w:r w:rsidRPr="002642C0">
              <w:rPr>
                <w:rFonts w:ascii="Arial" w:hAnsi="Arial" w:cs="Arial"/>
                <w:sz w:val="20"/>
                <w:szCs w:val="20"/>
              </w:rPr>
              <w:t xml:space="preserve">Le tariffe generate da un investimento sono di solito legate, nel loro sviluppo, ad un indice dei prezzi e come tale sono riflesse nell’analisi finanziaria. Se le tariffe rimangono legate allo sviluppo dello specifico indice dei prezzi, la politica tariffaria è da considerarsi come invariata durante il periodo di vita del progetto. Tuttavia, in caso di </w:t>
            </w:r>
            <w:r w:rsidR="002017A1">
              <w:rPr>
                <w:rFonts w:ascii="Arial" w:hAnsi="Arial" w:cs="Arial"/>
                <w:sz w:val="20"/>
                <w:szCs w:val="20"/>
              </w:rPr>
              <w:t>divergenza</w:t>
            </w:r>
            <w:r w:rsidRPr="002642C0">
              <w:rPr>
                <w:rFonts w:ascii="Arial" w:hAnsi="Arial" w:cs="Arial"/>
                <w:sz w:val="20"/>
                <w:szCs w:val="20"/>
              </w:rPr>
              <w:t xml:space="preserve"> della politica tariffaria da tale indice oppure in caso di </w:t>
            </w:r>
            <w:r w:rsidR="002017A1">
              <w:rPr>
                <w:rFonts w:ascii="Arial" w:hAnsi="Arial" w:cs="Arial"/>
                <w:sz w:val="20"/>
                <w:szCs w:val="20"/>
              </w:rPr>
              <w:t xml:space="preserve">un </w:t>
            </w:r>
            <w:r w:rsidRPr="002642C0">
              <w:rPr>
                <w:rFonts w:ascii="Arial" w:hAnsi="Arial" w:cs="Arial"/>
                <w:sz w:val="20"/>
                <w:szCs w:val="20"/>
              </w:rPr>
              <w:t xml:space="preserve">aumento tariffario improvviso oltre </w:t>
            </w:r>
            <w:r w:rsidR="002017A1">
              <w:rPr>
                <w:rFonts w:ascii="Arial" w:hAnsi="Arial" w:cs="Arial"/>
                <w:sz w:val="20"/>
                <w:szCs w:val="20"/>
              </w:rPr>
              <w:t>il parametro di riferimento</w:t>
            </w:r>
            <w:r w:rsidRPr="002642C0">
              <w:rPr>
                <w:rFonts w:ascii="Arial" w:hAnsi="Arial" w:cs="Arial"/>
                <w:sz w:val="20"/>
                <w:szCs w:val="20"/>
              </w:rPr>
              <w:t>, è necessario un riassetto del deficit di finanziamento che rifletta il cambiamento della politica tariffaria.</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121</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Progetti generatori di entrate</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3.7</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Nel caso in cui il deficit di finanziamento al momento della chiusura diverga significativamente (oltre il 10%) da quello calcolato inizialmente, l’entrata netta extra deve essere detratta. Ma se l’entrata fosse significativamente inferiore a quella prevista? Si renderebbe necessario rimborsare la differenza al beneficiario? E tale spesa sarebbe ammissibile in quanto connessa ad una correzione, anche se intercorsa dopo il 31.12.2015?</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t>Di norma il deficit di finanziamento è calcolato ex ante. Solo nel caso delle entrate che non è stato possibile stimare in anticipo, l’entrata netta generata nei 5 anni dal completamento dell’operazione o al più tardi al momento della chiusura saranno detratte dalle spese dichiarate alla CE. In questo caso non dovrebbe esserci differenza tra le entrate detratte e quelle effettivamente generate.</w:t>
            </w:r>
          </w:p>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Per le entrate calcolate ex ante, la nota COCOF 07/0074/09 indica alla sezione 3.3 che se un progetto genera reddito da risorse calcolate precedentemente, tale reddito può essere superiore o inferiore di quello previsto, ma non dovrebbe richiedere un ricalcolo del deficit di finanziamento. </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122</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Progetti generatori di entrate</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3.7</w:t>
            </w:r>
          </w:p>
        </w:tc>
        <w:tc>
          <w:tcPr>
            <w:tcW w:w="4678" w:type="dxa"/>
            <w:shd w:val="clear" w:color="auto" w:fill="BDD6EE" w:themeFill="accent1" w:themeFillTint="66"/>
          </w:tcPr>
          <w:p w:rsidR="003C2398" w:rsidRPr="002642C0" w:rsidRDefault="003C2398" w:rsidP="00E573D1">
            <w:pPr>
              <w:jc w:val="both"/>
              <w:rPr>
                <w:rFonts w:ascii="Arial" w:hAnsi="Arial" w:cs="Arial"/>
                <w:sz w:val="20"/>
                <w:szCs w:val="20"/>
              </w:rPr>
            </w:pPr>
            <w:r w:rsidRPr="002642C0">
              <w:rPr>
                <w:rFonts w:ascii="Arial" w:hAnsi="Arial" w:cs="Arial"/>
                <w:sz w:val="20"/>
                <w:szCs w:val="20"/>
              </w:rPr>
              <w:t>Prendendo in considerazione l’art</w:t>
            </w:r>
            <w:r w:rsidR="00E573D1">
              <w:rPr>
                <w:rFonts w:ascii="Arial" w:hAnsi="Arial" w:cs="Arial"/>
                <w:sz w:val="20"/>
                <w:szCs w:val="20"/>
              </w:rPr>
              <w:t>.</w:t>
            </w:r>
            <w:r w:rsidRPr="002642C0">
              <w:rPr>
                <w:rFonts w:ascii="Arial" w:hAnsi="Arial" w:cs="Arial"/>
                <w:sz w:val="20"/>
                <w:szCs w:val="20"/>
              </w:rPr>
              <w:t xml:space="preserve"> 55(2) e (3) del Reg. Gen. assumiamo che non esiste l’intenzione di ricalcolare al termine del periodo di programmazione tutti i progetti generatori di entrate. L’interpretazione è corretta?</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L’art. 55(2) prevede che le </w:t>
            </w:r>
            <w:proofErr w:type="spellStart"/>
            <w:r w:rsidRPr="002642C0">
              <w:rPr>
                <w:rFonts w:ascii="Arial" w:hAnsi="Arial" w:cs="Arial"/>
                <w:sz w:val="20"/>
                <w:szCs w:val="20"/>
              </w:rPr>
              <w:t>AdG</w:t>
            </w:r>
            <w:proofErr w:type="spellEnd"/>
            <w:r w:rsidRPr="002642C0">
              <w:rPr>
                <w:rFonts w:ascii="Arial" w:hAnsi="Arial" w:cs="Arial"/>
                <w:sz w:val="20"/>
                <w:szCs w:val="20"/>
              </w:rPr>
              <w:t xml:space="preserve"> dovrebbero calcolare ex ante le entrate dei progetti. Tale calcolo è da rivedere solamente se nuove risorse sono comparse o se le tariffe sulla base di un conseguente incremento netto non siano più coerenti con i valori assunti inizialmente. </w:t>
            </w:r>
          </w:p>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L’art. 55(3) tratta le entrate che non potrebbero essere valutate in anticipo e perciò devono essere prese in considerazione ex post. </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lastRenderedPageBreak/>
              <w:t>123</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Aiuti di Stato e ammissibilità delle spese</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3.8</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Richiesta di chiarimento circa la scadenza dei pagamenti del “corrispondente contributo pubblico” e circa le possibili contraddizioni tra la sezione 3.8 d</w:t>
            </w:r>
            <w:r w:rsidR="00071506">
              <w:rPr>
                <w:rFonts w:ascii="Arial" w:hAnsi="Arial" w:cs="Arial"/>
                <w:sz w:val="20"/>
                <w:szCs w:val="20"/>
              </w:rPr>
              <w:t>elle LGC e gli articoli 56 e 78</w:t>
            </w:r>
            <w:r w:rsidRPr="002642C0">
              <w:rPr>
                <w:rFonts w:ascii="Arial" w:hAnsi="Arial" w:cs="Arial"/>
                <w:sz w:val="20"/>
                <w:szCs w:val="20"/>
              </w:rPr>
              <w:t>(1) del Reg. Gen. nonché la verifica degli anticipi coperti da fatture entro il 31.12.2015</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t>Tutte le spese ammissibili devono essere sostenute dal beneficiario entro il 31.12.2015 ma non necessariamente dichiarate alla Commissione entro quella data. Ogni anticipo deve essere coperto da spesa ammissibile sostenuta dai beneficiari al più tardi entro il 31.12.2015.</w:t>
            </w:r>
          </w:p>
          <w:p w:rsidR="003C2398" w:rsidRPr="002642C0" w:rsidRDefault="003C2398" w:rsidP="002642C0">
            <w:pPr>
              <w:jc w:val="both"/>
              <w:rPr>
                <w:rFonts w:ascii="Arial" w:hAnsi="Arial" w:cs="Arial"/>
                <w:sz w:val="20"/>
                <w:szCs w:val="20"/>
              </w:rPr>
            </w:pPr>
            <w:r w:rsidRPr="002642C0">
              <w:rPr>
                <w:rFonts w:ascii="Arial" w:hAnsi="Arial" w:cs="Arial"/>
                <w:sz w:val="20"/>
                <w:szCs w:val="20"/>
              </w:rPr>
              <w:t>Non esistono obblighi per versare il contributo pubblico ai beneficiari prima del 31.12.2015. Esso può essere versato anche successivamente (ma comunque entro il 31.03.2017) sulla base di documentazione di supporto che l’autorità di certificazione dovrà verificare.</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124</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Aiuti di Stato</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3.8</w:t>
            </w:r>
          </w:p>
        </w:tc>
        <w:tc>
          <w:tcPr>
            <w:tcW w:w="4678" w:type="dxa"/>
            <w:shd w:val="clear" w:color="auto" w:fill="BDD6EE" w:themeFill="accent1" w:themeFillTint="66"/>
          </w:tcPr>
          <w:p w:rsidR="003C2398" w:rsidRPr="002642C0" w:rsidRDefault="003C2398" w:rsidP="00E777D9">
            <w:pPr>
              <w:jc w:val="both"/>
              <w:rPr>
                <w:rFonts w:ascii="Arial" w:hAnsi="Arial" w:cs="Arial"/>
                <w:sz w:val="20"/>
                <w:szCs w:val="20"/>
              </w:rPr>
            </w:pPr>
            <w:r w:rsidRPr="002642C0">
              <w:rPr>
                <w:rFonts w:ascii="Arial" w:hAnsi="Arial" w:cs="Arial"/>
                <w:sz w:val="20"/>
                <w:szCs w:val="20"/>
              </w:rPr>
              <w:t xml:space="preserve">Per gli aiuti di Stato (sezione 3.8 delle LGC) si </w:t>
            </w:r>
            <w:r w:rsidR="00E777D9">
              <w:rPr>
                <w:rFonts w:ascii="Arial" w:hAnsi="Arial" w:cs="Arial"/>
                <w:sz w:val="20"/>
                <w:szCs w:val="20"/>
              </w:rPr>
              <w:t>afferma</w:t>
            </w:r>
            <w:r w:rsidRPr="002642C0">
              <w:rPr>
                <w:rFonts w:ascii="Arial" w:hAnsi="Arial" w:cs="Arial"/>
                <w:sz w:val="20"/>
                <w:szCs w:val="20"/>
              </w:rPr>
              <w:t xml:space="preserve"> che i pagamenti effettuati dall’autorità che concede gli aiuti</w:t>
            </w:r>
            <w:r w:rsidR="00E777D9">
              <w:rPr>
                <w:rFonts w:ascii="Arial" w:hAnsi="Arial" w:cs="Arial"/>
                <w:sz w:val="20"/>
                <w:szCs w:val="20"/>
              </w:rPr>
              <w:t xml:space="preserve"> (Pubblica Amministrazione) devono</w:t>
            </w:r>
            <w:r w:rsidRPr="002642C0">
              <w:rPr>
                <w:rFonts w:ascii="Arial" w:hAnsi="Arial" w:cs="Arial"/>
                <w:sz w:val="20"/>
                <w:szCs w:val="20"/>
              </w:rPr>
              <w:t xml:space="preserve"> essere precedent</w:t>
            </w:r>
            <w:r w:rsidR="00E777D9">
              <w:rPr>
                <w:rFonts w:ascii="Arial" w:hAnsi="Arial" w:cs="Arial"/>
                <w:sz w:val="20"/>
                <w:szCs w:val="20"/>
              </w:rPr>
              <w:t>i</w:t>
            </w:r>
            <w:r w:rsidRPr="002642C0">
              <w:rPr>
                <w:rFonts w:ascii="Arial" w:hAnsi="Arial" w:cs="Arial"/>
                <w:sz w:val="20"/>
                <w:szCs w:val="20"/>
              </w:rPr>
              <w:t xml:space="preserve"> alla data di presentazione dei documenti di chiusura. E’ così?</w:t>
            </w:r>
          </w:p>
        </w:tc>
        <w:tc>
          <w:tcPr>
            <w:tcW w:w="6746" w:type="dxa"/>
          </w:tcPr>
          <w:p w:rsidR="003C2398" w:rsidRPr="002642C0" w:rsidRDefault="003C2398" w:rsidP="00071506">
            <w:pPr>
              <w:jc w:val="both"/>
              <w:rPr>
                <w:rFonts w:ascii="Arial" w:hAnsi="Arial" w:cs="Arial"/>
                <w:sz w:val="20"/>
                <w:szCs w:val="20"/>
              </w:rPr>
            </w:pPr>
            <w:r w:rsidRPr="002642C0">
              <w:rPr>
                <w:rFonts w:ascii="Arial" w:hAnsi="Arial" w:cs="Arial"/>
                <w:sz w:val="20"/>
                <w:szCs w:val="20"/>
              </w:rPr>
              <w:t>L’affermazione è</w:t>
            </w:r>
            <w:r w:rsidR="00071506">
              <w:rPr>
                <w:rFonts w:ascii="Arial" w:hAnsi="Arial" w:cs="Arial"/>
                <w:sz w:val="20"/>
                <w:szCs w:val="20"/>
              </w:rPr>
              <w:t xml:space="preserve"> corretta ed in linea con l’art.</w:t>
            </w:r>
            <w:r w:rsidRPr="002642C0">
              <w:rPr>
                <w:rFonts w:ascii="Arial" w:hAnsi="Arial" w:cs="Arial"/>
                <w:sz w:val="20"/>
                <w:szCs w:val="20"/>
              </w:rPr>
              <w:t xml:space="preserve"> 78(1) Reg. Gen. il quale specifica che con riguardo ai regimi di aiuto, ai sensi dell’articolo 107(1) del Trattato, per essere ammissibili, “il contributo pubblico corrispondente alle spese incluse in una dichiarazione di spesa deve essere stato oggetto di un pagamento ai beneficiari da parte dell'organismo che concede l’aiuto prima della presentazione dei documenti di chiusura”</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125</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Aiuti di Stato/ Rapporto Finale di Esecuzione</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3.8/5.2</w:t>
            </w:r>
          </w:p>
        </w:tc>
        <w:tc>
          <w:tcPr>
            <w:tcW w:w="4678" w:type="dxa"/>
            <w:shd w:val="clear" w:color="auto" w:fill="BDD6EE" w:themeFill="accent1" w:themeFillTint="66"/>
          </w:tcPr>
          <w:p w:rsidR="003C2398" w:rsidRPr="002642C0" w:rsidRDefault="003C2398" w:rsidP="006A292B">
            <w:pPr>
              <w:jc w:val="both"/>
              <w:rPr>
                <w:rFonts w:ascii="Arial" w:hAnsi="Arial" w:cs="Arial"/>
                <w:sz w:val="20"/>
                <w:szCs w:val="20"/>
              </w:rPr>
            </w:pPr>
            <w:r w:rsidRPr="002642C0">
              <w:rPr>
                <w:rFonts w:ascii="Arial" w:hAnsi="Arial" w:cs="Arial"/>
                <w:sz w:val="20"/>
                <w:szCs w:val="20"/>
              </w:rPr>
              <w:t>Articolo 67(</w:t>
            </w:r>
            <w:proofErr w:type="gramStart"/>
            <w:r w:rsidRPr="002642C0">
              <w:rPr>
                <w:rFonts w:ascii="Arial" w:hAnsi="Arial" w:cs="Arial"/>
                <w:sz w:val="20"/>
                <w:szCs w:val="20"/>
              </w:rPr>
              <w:t>2)(</w:t>
            </w:r>
            <w:proofErr w:type="gramEnd"/>
            <w:r w:rsidRPr="002642C0">
              <w:rPr>
                <w:rFonts w:ascii="Arial" w:hAnsi="Arial" w:cs="Arial"/>
                <w:sz w:val="20"/>
                <w:szCs w:val="20"/>
              </w:rPr>
              <w:t xml:space="preserve">i) del Reg. Gen.: il rapporto finale (REF) </w:t>
            </w:r>
            <w:r w:rsidR="00E777D9">
              <w:rPr>
                <w:rFonts w:ascii="Arial" w:hAnsi="Arial" w:cs="Arial"/>
                <w:sz w:val="20"/>
                <w:szCs w:val="20"/>
              </w:rPr>
              <w:t xml:space="preserve">di </w:t>
            </w:r>
            <w:r w:rsidRPr="002642C0">
              <w:rPr>
                <w:rFonts w:ascii="Arial" w:hAnsi="Arial" w:cs="Arial"/>
                <w:sz w:val="20"/>
                <w:szCs w:val="20"/>
              </w:rPr>
              <w:t>esecuzione del PO include i casi in cui sono state individuate modifiche sostanziali ai sensi dell'art</w:t>
            </w:r>
            <w:r w:rsidR="006A292B">
              <w:rPr>
                <w:rFonts w:ascii="Arial" w:hAnsi="Arial" w:cs="Arial"/>
                <w:sz w:val="20"/>
                <w:szCs w:val="20"/>
              </w:rPr>
              <w:t>.</w:t>
            </w:r>
            <w:r w:rsidRPr="002642C0">
              <w:rPr>
                <w:rFonts w:ascii="Arial" w:hAnsi="Arial" w:cs="Arial"/>
                <w:sz w:val="20"/>
                <w:szCs w:val="20"/>
              </w:rPr>
              <w:t xml:space="preserve"> 57. I casi successivi alla presentazione del REF dovranno essere riportati alla CE? Se si, in quale forma?</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t>L’art. 57 del Reg. Gen. si riferisce alla durata delle operazioni e si applica a tutti gli investimenti in infrastrutture o investimenti produttivi.</w:t>
            </w:r>
          </w:p>
          <w:p w:rsidR="003C2398" w:rsidRPr="002642C0" w:rsidRDefault="00E777D9" w:rsidP="006A292B">
            <w:pPr>
              <w:jc w:val="both"/>
              <w:rPr>
                <w:rFonts w:ascii="Arial" w:hAnsi="Arial" w:cs="Arial"/>
                <w:sz w:val="20"/>
                <w:szCs w:val="20"/>
              </w:rPr>
            </w:pPr>
            <w:r>
              <w:rPr>
                <w:rFonts w:ascii="Arial" w:hAnsi="Arial" w:cs="Arial"/>
                <w:sz w:val="20"/>
                <w:szCs w:val="20"/>
              </w:rPr>
              <w:t>Le s</w:t>
            </w:r>
            <w:r w:rsidR="003C2398" w:rsidRPr="002642C0">
              <w:rPr>
                <w:rFonts w:ascii="Arial" w:hAnsi="Arial" w:cs="Arial"/>
                <w:sz w:val="20"/>
                <w:szCs w:val="20"/>
              </w:rPr>
              <w:t xml:space="preserve">omme </w:t>
            </w:r>
            <w:r w:rsidRPr="002642C0">
              <w:rPr>
                <w:rFonts w:ascii="Arial" w:hAnsi="Arial" w:cs="Arial"/>
                <w:sz w:val="20"/>
                <w:szCs w:val="20"/>
              </w:rPr>
              <w:t xml:space="preserve">pagate </w:t>
            </w:r>
            <w:r w:rsidR="003C2398" w:rsidRPr="002642C0">
              <w:rPr>
                <w:rFonts w:ascii="Arial" w:hAnsi="Arial" w:cs="Arial"/>
                <w:sz w:val="20"/>
                <w:szCs w:val="20"/>
              </w:rPr>
              <w:t>indebitamente devono essere recuperate anche se i casi menzionati dall’art</w:t>
            </w:r>
            <w:r w:rsidR="006A292B">
              <w:rPr>
                <w:rFonts w:ascii="Arial" w:hAnsi="Arial" w:cs="Arial"/>
                <w:sz w:val="20"/>
                <w:szCs w:val="20"/>
              </w:rPr>
              <w:t>.</w:t>
            </w:r>
            <w:r w:rsidR="003C2398" w:rsidRPr="002642C0">
              <w:rPr>
                <w:rFonts w:ascii="Arial" w:hAnsi="Arial" w:cs="Arial"/>
                <w:sz w:val="20"/>
                <w:szCs w:val="20"/>
              </w:rPr>
              <w:t xml:space="preserve"> 57 si verificano dopo la chiusura. Gli SM dovrebbero informare la CE (per e-mail o comunque per iscritto) circa l’avvio della procedura di recupero.</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126</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Aiuti di Stato</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3.8</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Tenendo in considerazione il pagamento del saldo finale, nell’ambito del FESR esiste la possibilità di carenza di liquidità per i beneficiari degli aiuti di stato. C’è la possibilità che l’ultima domanda di pagamento intermedio da presentare alla CE includa le spese per aiuti di Stato ancora non pagate? Allo stesso tempo sarà garantito che tali spese – secondo le LGC – saranno pagate fino alla presentazione della domanda di chiusura? </w:t>
            </w:r>
          </w:p>
        </w:tc>
        <w:tc>
          <w:tcPr>
            <w:tcW w:w="6746" w:type="dxa"/>
          </w:tcPr>
          <w:p w:rsidR="003C2398" w:rsidRPr="002642C0" w:rsidRDefault="00E777D9" w:rsidP="00E777D9">
            <w:pPr>
              <w:jc w:val="both"/>
              <w:rPr>
                <w:rFonts w:ascii="Arial" w:hAnsi="Arial" w:cs="Arial"/>
                <w:sz w:val="20"/>
                <w:szCs w:val="20"/>
              </w:rPr>
            </w:pPr>
            <w:r>
              <w:rPr>
                <w:rFonts w:ascii="Arial" w:hAnsi="Arial" w:cs="Arial"/>
                <w:sz w:val="20"/>
                <w:szCs w:val="20"/>
              </w:rPr>
              <w:t>Nel caso di aiuti, a</w:t>
            </w:r>
            <w:r w:rsidR="003C2398" w:rsidRPr="002642C0">
              <w:rPr>
                <w:rFonts w:ascii="Arial" w:hAnsi="Arial" w:cs="Arial"/>
                <w:sz w:val="20"/>
                <w:szCs w:val="20"/>
              </w:rPr>
              <w:t>l fine di essere ammissibile, in aggiunta al pagamento effettuato dai beneficiari, il contributo pubblico corrispondente deve essere stato versato ai beneficiari da parte dell’organismo che concede l’aiuto prima della presentazione dei documenti di chiusura</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t>127</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Aiuti di Stato</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3.8</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Anticipi ai beneficiari che attuano i progetti ai sensi degli aiuti di stato/de </w:t>
            </w:r>
            <w:proofErr w:type="spellStart"/>
            <w:r w:rsidRPr="002642C0">
              <w:rPr>
                <w:rFonts w:ascii="Arial" w:hAnsi="Arial" w:cs="Arial"/>
                <w:sz w:val="20"/>
                <w:szCs w:val="20"/>
              </w:rPr>
              <w:t>minimis</w:t>
            </w:r>
            <w:proofErr w:type="spellEnd"/>
            <w:r w:rsidRPr="002642C0">
              <w:rPr>
                <w:rFonts w:ascii="Arial" w:hAnsi="Arial" w:cs="Arial"/>
                <w:sz w:val="20"/>
                <w:szCs w:val="20"/>
              </w:rPr>
              <w:t xml:space="preserve">. Suggerito un </w:t>
            </w:r>
            <w:r w:rsidRPr="002642C0">
              <w:rPr>
                <w:rFonts w:ascii="Arial" w:hAnsi="Arial" w:cs="Arial"/>
                <w:sz w:val="20"/>
                <w:szCs w:val="20"/>
              </w:rPr>
              <w:lastRenderedPageBreak/>
              <w:t>approccio differente per il contributo pubblico pagato o da pagare ai beneficiari.</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lastRenderedPageBreak/>
              <w:t xml:space="preserve">Al fine di essere ammissibile, in aggiunta al pagamento effettuato dai beneficiari, il contributo pubblico corrispondente deve essere stato versato </w:t>
            </w:r>
            <w:r w:rsidRPr="002642C0">
              <w:rPr>
                <w:rFonts w:ascii="Arial" w:hAnsi="Arial" w:cs="Arial"/>
                <w:sz w:val="20"/>
                <w:szCs w:val="20"/>
              </w:rPr>
              <w:lastRenderedPageBreak/>
              <w:t>ai beneficiari da parte dell’organismo che concede l’aiuto prima della presentazione dei documenti di chiusura</w:t>
            </w:r>
            <w:r w:rsidR="00E777D9">
              <w:rPr>
                <w:rFonts w:ascii="Arial" w:hAnsi="Arial" w:cs="Arial"/>
                <w:sz w:val="20"/>
                <w:szCs w:val="20"/>
              </w:rPr>
              <w:t>.</w:t>
            </w:r>
          </w:p>
        </w:tc>
      </w:tr>
      <w:tr w:rsidR="003C2398" w:rsidRPr="002642C0" w:rsidTr="005C78DC">
        <w:tblPrEx>
          <w:jc w:val="left"/>
        </w:tblPrEx>
        <w:tc>
          <w:tcPr>
            <w:tcW w:w="562" w:type="dxa"/>
          </w:tcPr>
          <w:p w:rsidR="003C2398" w:rsidRPr="002642C0" w:rsidRDefault="003C2398" w:rsidP="002642C0">
            <w:pPr>
              <w:jc w:val="center"/>
              <w:rPr>
                <w:rFonts w:ascii="Arial" w:hAnsi="Arial" w:cs="Arial"/>
                <w:sz w:val="20"/>
                <w:szCs w:val="20"/>
              </w:rPr>
            </w:pPr>
            <w:r w:rsidRPr="002642C0">
              <w:rPr>
                <w:rFonts w:ascii="Arial" w:hAnsi="Arial" w:cs="Arial"/>
                <w:sz w:val="20"/>
                <w:szCs w:val="20"/>
              </w:rPr>
              <w:lastRenderedPageBreak/>
              <w:t>128</w:t>
            </w:r>
          </w:p>
        </w:tc>
        <w:tc>
          <w:tcPr>
            <w:tcW w:w="1985" w:type="dxa"/>
          </w:tcPr>
          <w:p w:rsidR="003C2398" w:rsidRPr="002642C0" w:rsidRDefault="003C2398" w:rsidP="005C78DC">
            <w:pPr>
              <w:rPr>
                <w:rFonts w:ascii="Arial" w:hAnsi="Arial" w:cs="Arial"/>
                <w:sz w:val="20"/>
                <w:szCs w:val="20"/>
              </w:rPr>
            </w:pPr>
            <w:r w:rsidRPr="002642C0">
              <w:rPr>
                <w:rFonts w:ascii="Arial" w:hAnsi="Arial" w:cs="Arial"/>
                <w:sz w:val="20"/>
                <w:szCs w:val="20"/>
              </w:rPr>
              <w:t>Aiuti di stato e ammissibilità delle spese</w:t>
            </w:r>
          </w:p>
        </w:tc>
        <w:tc>
          <w:tcPr>
            <w:tcW w:w="1417" w:type="dxa"/>
            <w:shd w:val="clear" w:color="auto" w:fill="BDD6EE" w:themeFill="accent1" w:themeFillTint="66"/>
          </w:tcPr>
          <w:p w:rsidR="003C2398" w:rsidRPr="002642C0" w:rsidRDefault="003C2398" w:rsidP="002642C0">
            <w:pPr>
              <w:jc w:val="center"/>
              <w:rPr>
                <w:rFonts w:ascii="Arial" w:hAnsi="Arial" w:cs="Arial"/>
                <w:sz w:val="20"/>
                <w:szCs w:val="20"/>
              </w:rPr>
            </w:pPr>
            <w:r w:rsidRPr="002642C0">
              <w:rPr>
                <w:rFonts w:ascii="Arial" w:hAnsi="Arial" w:cs="Arial"/>
                <w:sz w:val="20"/>
                <w:szCs w:val="20"/>
              </w:rPr>
              <w:t>3.8</w:t>
            </w:r>
          </w:p>
        </w:tc>
        <w:tc>
          <w:tcPr>
            <w:tcW w:w="4678" w:type="dxa"/>
            <w:shd w:val="clear" w:color="auto" w:fill="BDD6EE" w:themeFill="accent1" w:themeFillTint="66"/>
          </w:tcPr>
          <w:p w:rsidR="003C2398" w:rsidRPr="002642C0" w:rsidRDefault="003C2398" w:rsidP="002642C0">
            <w:pPr>
              <w:jc w:val="both"/>
              <w:rPr>
                <w:rFonts w:ascii="Arial" w:hAnsi="Arial" w:cs="Arial"/>
                <w:sz w:val="20"/>
                <w:szCs w:val="20"/>
              </w:rPr>
            </w:pPr>
            <w:r w:rsidRPr="002642C0">
              <w:rPr>
                <w:rFonts w:ascii="Arial" w:hAnsi="Arial" w:cs="Arial"/>
                <w:sz w:val="20"/>
                <w:szCs w:val="20"/>
              </w:rPr>
              <w:t>Esiste una scadenza entro la quale i beneficiari presentano i documenti giustificativi relativi alle spese sostenute entro il 31.12.2015?</w:t>
            </w:r>
          </w:p>
        </w:tc>
        <w:tc>
          <w:tcPr>
            <w:tcW w:w="6746" w:type="dxa"/>
          </w:tcPr>
          <w:p w:rsidR="003C2398" w:rsidRPr="002642C0" w:rsidRDefault="003C2398" w:rsidP="002642C0">
            <w:pPr>
              <w:jc w:val="both"/>
              <w:rPr>
                <w:rFonts w:ascii="Arial" w:hAnsi="Arial" w:cs="Arial"/>
                <w:sz w:val="20"/>
                <w:szCs w:val="20"/>
              </w:rPr>
            </w:pPr>
            <w:r w:rsidRPr="002642C0">
              <w:rPr>
                <w:rFonts w:ascii="Arial" w:hAnsi="Arial" w:cs="Arial"/>
                <w:sz w:val="20"/>
                <w:szCs w:val="20"/>
              </w:rPr>
              <w:t xml:space="preserve">Tutte le spese dichiarate in chiusura sono ammissibili solo se sostenute dal beneficiario prima del 31.12.2015 e supportate da fatture quietanzate o da documenti contabili di valore probatorio equivalente, salvo quanto altrimenti disposto negli specifici regolamenti per ogni Fondo. </w:t>
            </w:r>
          </w:p>
          <w:p w:rsidR="003C2398" w:rsidRPr="002642C0" w:rsidRDefault="003C2398" w:rsidP="002642C0">
            <w:pPr>
              <w:jc w:val="both"/>
              <w:rPr>
                <w:rFonts w:ascii="Arial" w:hAnsi="Arial" w:cs="Arial"/>
                <w:sz w:val="20"/>
                <w:szCs w:val="20"/>
              </w:rPr>
            </w:pPr>
            <w:r w:rsidRPr="002642C0">
              <w:rPr>
                <w:rFonts w:ascii="Arial" w:hAnsi="Arial" w:cs="Arial"/>
                <w:sz w:val="20"/>
                <w:szCs w:val="20"/>
              </w:rPr>
              <w:t>Se i beneficiari hanno ricevuto anticipi da parte dell’autorità che concede gli aiuti, essi devono sostenere la corrispondente spesa ammissibile entro il 31.12.2015.</w:t>
            </w:r>
          </w:p>
        </w:tc>
      </w:tr>
      <w:tr w:rsidR="00D052D6" w:rsidRPr="002642C0" w:rsidTr="005C78DC">
        <w:trPr>
          <w:jc w:val="center"/>
        </w:trPr>
        <w:tc>
          <w:tcPr>
            <w:tcW w:w="15388" w:type="dxa"/>
            <w:gridSpan w:val="5"/>
            <w:shd w:val="clear" w:color="auto" w:fill="BDD6EE" w:themeFill="accent1" w:themeFillTint="66"/>
          </w:tcPr>
          <w:p w:rsidR="00D052D6" w:rsidRPr="002642C0" w:rsidRDefault="00D052D6" w:rsidP="00DE34AC">
            <w:pPr>
              <w:jc w:val="center"/>
              <w:rPr>
                <w:rFonts w:ascii="Arial" w:hAnsi="Arial" w:cs="Arial"/>
                <w:sz w:val="20"/>
                <w:szCs w:val="20"/>
              </w:rPr>
            </w:pPr>
            <w:r w:rsidRPr="002642C0">
              <w:rPr>
                <w:rFonts w:ascii="Arial" w:hAnsi="Arial" w:cs="Arial"/>
                <w:sz w:val="20"/>
                <w:szCs w:val="20"/>
              </w:rPr>
              <w:t>PRESENTAZIONE DEI DOCUMENTI DI CHIUSURA</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t>129</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Presentazione dei documenti di chiusura</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4</w:t>
            </w:r>
          </w:p>
        </w:tc>
        <w:tc>
          <w:tcPr>
            <w:tcW w:w="4678" w:type="dxa"/>
            <w:shd w:val="clear" w:color="auto" w:fill="BDD6EE" w:themeFill="accent1" w:themeFillTint="66"/>
          </w:tcPr>
          <w:p w:rsidR="00D052D6" w:rsidRPr="002642C0" w:rsidRDefault="00E777D9" w:rsidP="006A292B">
            <w:pPr>
              <w:jc w:val="both"/>
              <w:rPr>
                <w:rFonts w:ascii="Arial" w:hAnsi="Arial" w:cs="Arial"/>
                <w:sz w:val="20"/>
                <w:szCs w:val="20"/>
              </w:rPr>
            </w:pPr>
            <w:r>
              <w:rPr>
                <w:rFonts w:ascii="Arial" w:hAnsi="Arial" w:cs="Arial"/>
                <w:sz w:val="20"/>
                <w:szCs w:val="20"/>
              </w:rPr>
              <w:t>L</w:t>
            </w:r>
            <w:r w:rsidR="00CE51C4" w:rsidRPr="002642C0">
              <w:rPr>
                <w:rFonts w:ascii="Arial" w:hAnsi="Arial" w:cs="Arial"/>
                <w:sz w:val="20"/>
                <w:szCs w:val="20"/>
              </w:rPr>
              <w:t xml:space="preserve">a Commissione </w:t>
            </w:r>
            <w:r>
              <w:rPr>
                <w:rFonts w:ascii="Arial" w:hAnsi="Arial" w:cs="Arial"/>
                <w:sz w:val="20"/>
                <w:szCs w:val="20"/>
              </w:rPr>
              <w:t>p</w:t>
            </w:r>
            <w:r w:rsidRPr="002642C0">
              <w:rPr>
                <w:rFonts w:ascii="Arial" w:hAnsi="Arial" w:cs="Arial"/>
                <w:sz w:val="20"/>
                <w:szCs w:val="20"/>
              </w:rPr>
              <w:t xml:space="preserve">uò </w:t>
            </w:r>
            <w:r w:rsidR="00CE51C4" w:rsidRPr="002642C0">
              <w:rPr>
                <w:rFonts w:ascii="Arial" w:hAnsi="Arial" w:cs="Arial"/>
                <w:sz w:val="20"/>
                <w:szCs w:val="20"/>
              </w:rPr>
              <w:t>chiarire come tutti e tre i documenti di chiusura – il rapporto finale, la dichiarazione di chiusura e la dichiarazione di pagamento - devono essere trasmessi insieme da un 'organismo unico' tramite SFC2007 entro il 31.03.2017 visto che l’</w:t>
            </w:r>
            <w:proofErr w:type="spellStart"/>
            <w:r w:rsidR="00CE51C4" w:rsidRPr="002642C0">
              <w:rPr>
                <w:rFonts w:ascii="Arial" w:hAnsi="Arial" w:cs="Arial"/>
                <w:sz w:val="20"/>
                <w:szCs w:val="20"/>
              </w:rPr>
              <w:t>AdG</w:t>
            </w:r>
            <w:proofErr w:type="spellEnd"/>
            <w:r w:rsidR="00CE51C4" w:rsidRPr="002642C0">
              <w:rPr>
                <w:rFonts w:ascii="Arial" w:hAnsi="Arial" w:cs="Arial"/>
                <w:sz w:val="20"/>
                <w:szCs w:val="20"/>
              </w:rPr>
              <w:t>, l’</w:t>
            </w:r>
            <w:proofErr w:type="spellStart"/>
            <w:r w:rsidR="00CE51C4" w:rsidRPr="002642C0">
              <w:rPr>
                <w:rFonts w:ascii="Arial" w:hAnsi="Arial" w:cs="Arial"/>
                <w:sz w:val="20"/>
                <w:szCs w:val="20"/>
              </w:rPr>
              <w:t>AdC</w:t>
            </w:r>
            <w:proofErr w:type="spellEnd"/>
            <w:r w:rsidR="00CE51C4" w:rsidRPr="002642C0">
              <w:rPr>
                <w:rFonts w:ascii="Arial" w:hAnsi="Arial" w:cs="Arial"/>
                <w:sz w:val="20"/>
                <w:szCs w:val="20"/>
              </w:rPr>
              <w:t xml:space="preserve"> e </w:t>
            </w:r>
            <w:proofErr w:type="spellStart"/>
            <w:r w:rsidR="00CE51C4" w:rsidRPr="002642C0">
              <w:rPr>
                <w:rFonts w:ascii="Arial" w:hAnsi="Arial" w:cs="Arial"/>
                <w:sz w:val="20"/>
                <w:szCs w:val="20"/>
              </w:rPr>
              <w:t>l’AdA</w:t>
            </w:r>
            <w:proofErr w:type="spellEnd"/>
            <w:r w:rsidR="00CE51C4" w:rsidRPr="002642C0">
              <w:rPr>
                <w:rFonts w:ascii="Arial" w:hAnsi="Arial" w:cs="Arial"/>
                <w:sz w:val="20"/>
                <w:szCs w:val="20"/>
              </w:rPr>
              <w:t xml:space="preserve"> sono individualmente responsabili per la presentazione dei </w:t>
            </w:r>
            <w:r>
              <w:rPr>
                <w:rFonts w:ascii="Arial" w:hAnsi="Arial" w:cs="Arial"/>
                <w:sz w:val="20"/>
                <w:szCs w:val="20"/>
              </w:rPr>
              <w:t>rispettivi</w:t>
            </w:r>
            <w:r w:rsidR="00CE51C4" w:rsidRPr="002642C0">
              <w:rPr>
                <w:rFonts w:ascii="Arial" w:hAnsi="Arial" w:cs="Arial"/>
                <w:sz w:val="20"/>
                <w:szCs w:val="20"/>
              </w:rPr>
              <w:t xml:space="preserve"> documenti alla Commissione?</w:t>
            </w:r>
          </w:p>
        </w:tc>
        <w:tc>
          <w:tcPr>
            <w:tcW w:w="6746" w:type="dxa"/>
          </w:tcPr>
          <w:p w:rsidR="00CE51C4" w:rsidRPr="002642C0" w:rsidRDefault="00CE51C4" w:rsidP="002642C0">
            <w:pPr>
              <w:jc w:val="both"/>
              <w:rPr>
                <w:rFonts w:ascii="Arial" w:hAnsi="Arial" w:cs="Arial"/>
                <w:sz w:val="20"/>
                <w:szCs w:val="20"/>
              </w:rPr>
            </w:pPr>
            <w:r w:rsidRPr="002642C0">
              <w:rPr>
                <w:rFonts w:ascii="Arial" w:hAnsi="Arial" w:cs="Arial"/>
                <w:sz w:val="20"/>
                <w:szCs w:val="20"/>
              </w:rPr>
              <w:t xml:space="preserve">Secondo il </w:t>
            </w:r>
            <w:r w:rsidR="003C25B5" w:rsidRPr="002642C0">
              <w:rPr>
                <w:rFonts w:ascii="Arial" w:hAnsi="Arial" w:cs="Arial"/>
                <w:sz w:val="20"/>
                <w:szCs w:val="20"/>
              </w:rPr>
              <w:t xml:space="preserve">Reg. </w:t>
            </w:r>
            <w:r w:rsidRPr="002642C0">
              <w:rPr>
                <w:rFonts w:ascii="Arial" w:hAnsi="Arial" w:cs="Arial"/>
                <w:sz w:val="20"/>
                <w:szCs w:val="20"/>
              </w:rPr>
              <w:t>Gen. (Art</w:t>
            </w:r>
            <w:r w:rsidR="006A292B">
              <w:rPr>
                <w:rFonts w:ascii="Arial" w:hAnsi="Arial" w:cs="Arial"/>
                <w:sz w:val="20"/>
                <w:szCs w:val="20"/>
              </w:rPr>
              <w:t>.</w:t>
            </w:r>
            <w:r w:rsidRPr="002642C0">
              <w:rPr>
                <w:rFonts w:ascii="Arial" w:hAnsi="Arial" w:cs="Arial"/>
                <w:sz w:val="20"/>
                <w:szCs w:val="20"/>
              </w:rPr>
              <w:t xml:space="preserve"> 60-62, 67), l’</w:t>
            </w:r>
            <w:proofErr w:type="spellStart"/>
            <w:r w:rsidRPr="002642C0">
              <w:rPr>
                <w:rFonts w:ascii="Arial" w:hAnsi="Arial" w:cs="Arial"/>
                <w:sz w:val="20"/>
                <w:szCs w:val="20"/>
              </w:rPr>
              <w:t>AdG</w:t>
            </w:r>
            <w:proofErr w:type="spellEnd"/>
            <w:r w:rsidRPr="002642C0">
              <w:rPr>
                <w:rFonts w:ascii="Arial" w:hAnsi="Arial" w:cs="Arial"/>
                <w:sz w:val="20"/>
                <w:szCs w:val="20"/>
              </w:rPr>
              <w:t xml:space="preserve"> è responsabile per l'invio del REF, </w:t>
            </w:r>
            <w:proofErr w:type="spellStart"/>
            <w:r w:rsidRPr="002642C0">
              <w:rPr>
                <w:rFonts w:ascii="Arial" w:hAnsi="Arial" w:cs="Arial"/>
                <w:sz w:val="20"/>
                <w:szCs w:val="20"/>
              </w:rPr>
              <w:t>l’AdA</w:t>
            </w:r>
            <w:proofErr w:type="spellEnd"/>
            <w:r w:rsidRPr="002642C0">
              <w:rPr>
                <w:rFonts w:ascii="Arial" w:hAnsi="Arial" w:cs="Arial"/>
                <w:sz w:val="20"/>
                <w:szCs w:val="20"/>
              </w:rPr>
              <w:t xml:space="preserve"> è responsabile per l'invio della dichiarazione di chiusura e l’</w:t>
            </w:r>
            <w:proofErr w:type="spellStart"/>
            <w:r w:rsidRPr="002642C0">
              <w:rPr>
                <w:rFonts w:ascii="Arial" w:hAnsi="Arial" w:cs="Arial"/>
                <w:sz w:val="20"/>
                <w:szCs w:val="20"/>
              </w:rPr>
              <w:t>AdC</w:t>
            </w:r>
            <w:proofErr w:type="spellEnd"/>
            <w:r w:rsidRPr="002642C0">
              <w:rPr>
                <w:rFonts w:ascii="Arial" w:hAnsi="Arial" w:cs="Arial"/>
                <w:sz w:val="20"/>
                <w:szCs w:val="20"/>
              </w:rPr>
              <w:t xml:space="preserve"> è responsabile per l'invio della </w:t>
            </w:r>
            <w:r w:rsidR="00E777D9">
              <w:rPr>
                <w:rFonts w:ascii="Arial" w:hAnsi="Arial" w:cs="Arial"/>
                <w:sz w:val="20"/>
                <w:szCs w:val="20"/>
              </w:rPr>
              <w:t>domanda</w:t>
            </w:r>
            <w:r w:rsidRPr="002642C0">
              <w:rPr>
                <w:rFonts w:ascii="Arial" w:hAnsi="Arial" w:cs="Arial"/>
                <w:sz w:val="20"/>
                <w:szCs w:val="20"/>
              </w:rPr>
              <w:t xml:space="preserve"> di pagamento. Non vi è alcun obbligo normativo </w:t>
            </w:r>
            <w:r w:rsidR="00E777D9">
              <w:rPr>
                <w:rFonts w:ascii="Arial" w:hAnsi="Arial" w:cs="Arial"/>
                <w:sz w:val="20"/>
                <w:szCs w:val="20"/>
              </w:rPr>
              <w:t xml:space="preserve">a </w:t>
            </w:r>
            <w:r w:rsidRPr="002642C0">
              <w:rPr>
                <w:rFonts w:ascii="Arial" w:hAnsi="Arial" w:cs="Arial"/>
                <w:sz w:val="20"/>
                <w:szCs w:val="20"/>
              </w:rPr>
              <w:t>che un unico organismo present</w:t>
            </w:r>
            <w:r w:rsidR="003C25B5" w:rsidRPr="002642C0">
              <w:rPr>
                <w:rFonts w:ascii="Arial" w:hAnsi="Arial" w:cs="Arial"/>
                <w:sz w:val="20"/>
                <w:szCs w:val="20"/>
              </w:rPr>
              <w:t>i</w:t>
            </w:r>
            <w:r w:rsidRPr="002642C0">
              <w:rPr>
                <w:rFonts w:ascii="Arial" w:hAnsi="Arial" w:cs="Arial"/>
                <w:sz w:val="20"/>
                <w:szCs w:val="20"/>
              </w:rPr>
              <w:t xml:space="preserve"> un pacchetto di chiusura alla Commissione. Un unico organismo è stato menzionato come suggerimento nel primo registro D&amp;R preparato per il COCOF nel settembre 2012. In generale, la trasmissione dipende dal</w:t>
            </w:r>
            <w:r w:rsidR="003C25B5" w:rsidRPr="002642C0">
              <w:rPr>
                <w:rFonts w:ascii="Arial" w:hAnsi="Arial" w:cs="Arial"/>
                <w:sz w:val="20"/>
                <w:szCs w:val="20"/>
              </w:rPr>
              <w:t xml:space="preserve"> </w:t>
            </w:r>
            <w:r w:rsidRPr="002642C0">
              <w:rPr>
                <w:rFonts w:ascii="Arial" w:hAnsi="Arial" w:cs="Arial"/>
                <w:sz w:val="20"/>
                <w:szCs w:val="20"/>
              </w:rPr>
              <w:t xml:space="preserve">coordinamento interno </w:t>
            </w:r>
            <w:r w:rsidR="00B72249" w:rsidRPr="002642C0">
              <w:rPr>
                <w:rFonts w:ascii="Arial" w:hAnsi="Arial" w:cs="Arial"/>
                <w:sz w:val="20"/>
                <w:szCs w:val="20"/>
              </w:rPr>
              <w:t>istituito ne</w:t>
            </w:r>
            <w:r w:rsidRPr="002642C0">
              <w:rPr>
                <w:rFonts w:ascii="Arial" w:hAnsi="Arial" w:cs="Arial"/>
                <w:sz w:val="20"/>
                <w:szCs w:val="20"/>
              </w:rPr>
              <w:t>llo Stato membro interessato.</w:t>
            </w:r>
          </w:p>
          <w:p w:rsidR="00D052D6" w:rsidRPr="002642C0" w:rsidRDefault="00CE51C4" w:rsidP="002642C0">
            <w:pPr>
              <w:jc w:val="both"/>
              <w:rPr>
                <w:rFonts w:ascii="Arial" w:hAnsi="Arial" w:cs="Arial"/>
                <w:sz w:val="20"/>
                <w:szCs w:val="20"/>
              </w:rPr>
            </w:pPr>
            <w:r w:rsidRPr="002642C0">
              <w:rPr>
                <w:rFonts w:ascii="Arial" w:hAnsi="Arial" w:cs="Arial"/>
                <w:sz w:val="20"/>
                <w:szCs w:val="20"/>
              </w:rPr>
              <w:t xml:space="preserve">Tuttavia, sarebbe pratico, se un </w:t>
            </w:r>
            <w:r w:rsidR="00B72249" w:rsidRPr="002642C0">
              <w:rPr>
                <w:rFonts w:ascii="Arial" w:hAnsi="Arial" w:cs="Arial"/>
                <w:sz w:val="20"/>
                <w:szCs w:val="20"/>
              </w:rPr>
              <w:t xml:space="preserve">organismo </w:t>
            </w:r>
            <w:r w:rsidRPr="002642C0">
              <w:rPr>
                <w:rFonts w:ascii="Arial" w:hAnsi="Arial" w:cs="Arial"/>
                <w:sz w:val="20"/>
                <w:szCs w:val="20"/>
              </w:rPr>
              <w:t>selezionato controlla</w:t>
            </w:r>
            <w:r w:rsidR="00B72249" w:rsidRPr="002642C0">
              <w:rPr>
                <w:rFonts w:ascii="Arial" w:hAnsi="Arial" w:cs="Arial"/>
                <w:sz w:val="20"/>
                <w:szCs w:val="20"/>
              </w:rPr>
              <w:t>sse</w:t>
            </w:r>
            <w:r w:rsidRPr="002642C0">
              <w:rPr>
                <w:rFonts w:ascii="Arial" w:hAnsi="Arial" w:cs="Arial"/>
                <w:sz w:val="20"/>
                <w:szCs w:val="20"/>
              </w:rPr>
              <w:t xml:space="preserve"> la consistenza dei documenti di chiusura e garanti</w:t>
            </w:r>
            <w:r w:rsidR="00B72249" w:rsidRPr="002642C0">
              <w:rPr>
                <w:rFonts w:ascii="Arial" w:hAnsi="Arial" w:cs="Arial"/>
                <w:sz w:val="20"/>
                <w:szCs w:val="20"/>
              </w:rPr>
              <w:t>ss</w:t>
            </w:r>
            <w:r w:rsidRPr="002642C0">
              <w:rPr>
                <w:rFonts w:ascii="Arial" w:hAnsi="Arial" w:cs="Arial"/>
                <w:sz w:val="20"/>
                <w:szCs w:val="20"/>
              </w:rPr>
              <w:t>e la presentazione in tempo</w:t>
            </w:r>
            <w:r w:rsidR="00B72249" w:rsidRPr="002642C0">
              <w:rPr>
                <w:rFonts w:ascii="Arial" w:hAnsi="Arial" w:cs="Arial"/>
                <w:sz w:val="20"/>
                <w:szCs w:val="20"/>
              </w:rPr>
              <w:t xml:space="preserve"> utile</w:t>
            </w:r>
            <w:r w:rsidRPr="002642C0">
              <w:rPr>
                <w:rFonts w:ascii="Arial" w:hAnsi="Arial" w:cs="Arial"/>
                <w:sz w:val="20"/>
                <w:szCs w:val="20"/>
              </w:rPr>
              <w:t xml:space="preserve">. Non dovrebbe essere un ulteriore </w:t>
            </w:r>
            <w:r w:rsidR="00B72249" w:rsidRPr="002642C0">
              <w:rPr>
                <w:rFonts w:ascii="Arial" w:hAnsi="Arial" w:cs="Arial"/>
                <w:sz w:val="20"/>
                <w:szCs w:val="20"/>
              </w:rPr>
              <w:t xml:space="preserve">livello </w:t>
            </w:r>
            <w:r w:rsidRPr="002642C0">
              <w:rPr>
                <w:rFonts w:ascii="Arial" w:hAnsi="Arial" w:cs="Arial"/>
                <w:sz w:val="20"/>
                <w:szCs w:val="20"/>
              </w:rPr>
              <w:t xml:space="preserve">che </w:t>
            </w:r>
            <w:r w:rsidR="00B72249" w:rsidRPr="002642C0">
              <w:rPr>
                <w:rFonts w:ascii="Arial" w:hAnsi="Arial" w:cs="Arial"/>
                <w:sz w:val="20"/>
                <w:szCs w:val="20"/>
              </w:rPr>
              <w:t>potrebbe rendere</w:t>
            </w:r>
            <w:r w:rsidRPr="002642C0">
              <w:rPr>
                <w:rFonts w:ascii="Arial" w:hAnsi="Arial" w:cs="Arial"/>
                <w:sz w:val="20"/>
                <w:szCs w:val="20"/>
              </w:rPr>
              <w:t xml:space="preserve"> la chiusura più compless</w:t>
            </w:r>
            <w:r w:rsidR="00B72249" w:rsidRPr="002642C0">
              <w:rPr>
                <w:rFonts w:ascii="Arial" w:hAnsi="Arial" w:cs="Arial"/>
                <w:sz w:val="20"/>
                <w:szCs w:val="20"/>
              </w:rPr>
              <w:t>a</w:t>
            </w:r>
            <w:r w:rsidRPr="002642C0">
              <w:rPr>
                <w:rFonts w:ascii="Arial" w:hAnsi="Arial" w:cs="Arial"/>
                <w:sz w:val="20"/>
                <w:szCs w:val="20"/>
              </w:rPr>
              <w:t>.</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t>130</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Presentazione dei documenti di chiusura</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4</w:t>
            </w:r>
          </w:p>
        </w:tc>
        <w:tc>
          <w:tcPr>
            <w:tcW w:w="4678" w:type="dxa"/>
            <w:shd w:val="clear" w:color="auto" w:fill="BDD6EE" w:themeFill="accent1" w:themeFillTint="66"/>
          </w:tcPr>
          <w:p w:rsidR="00D052D6" w:rsidRPr="002642C0" w:rsidRDefault="00705936" w:rsidP="002642C0">
            <w:pPr>
              <w:jc w:val="both"/>
              <w:rPr>
                <w:rFonts w:ascii="Arial" w:hAnsi="Arial" w:cs="Arial"/>
                <w:sz w:val="20"/>
                <w:szCs w:val="20"/>
              </w:rPr>
            </w:pPr>
            <w:r w:rsidRPr="002642C0">
              <w:rPr>
                <w:rFonts w:ascii="Arial" w:hAnsi="Arial" w:cs="Arial"/>
                <w:sz w:val="20"/>
                <w:szCs w:val="20"/>
              </w:rPr>
              <w:t>Sarà SFC2007 l'unico metodo di consegna dei documenti di chiusura? Oppure dovremo consegnare copie cartacee?</w:t>
            </w:r>
          </w:p>
        </w:tc>
        <w:tc>
          <w:tcPr>
            <w:tcW w:w="6746" w:type="dxa"/>
          </w:tcPr>
          <w:p w:rsidR="00D052D6" w:rsidRPr="002642C0" w:rsidRDefault="00705936" w:rsidP="002642C0">
            <w:pPr>
              <w:jc w:val="both"/>
              <w:rPr>
                <w:rFonts w:ascii="Arial" w:hAnsi="Arial" w:cs="Arial"/>
                <w:sz w:val="20"/>
                <w:szCs w:val="20"/>
              </w:rPr>
            </w:pPr>
            <w:r w:rsidRPr="002642C0">
              <w:rPr>
                <w:rFonts w:ascii="Arial" w:hAnsi="Arial" w:cs="Arial"/>
                <w:sz w:val="20"/>
                <w:szCs w:val="20"/>
              </w:rPr>
              <w:t xml:space="preserve">I documenti di chiusura dovranno essere caricati </w:t>
            </w:r>
            <w:r w:rsidR="003C25B5" w:rsidRPr="002642C0">
              <w:rPr>
                <w:rFonts w:ascii="Arial" w:hAnsi="Arial" w:cs="Arial"/>
                <w:sz w:val="20"/>
                <w:szCs w:val="20"/>
              </w:rPr>
              <w:t xml:space="preserve">su </w:t>
            </w:r>
            <w:r w:rsidRPr="002642C0">
              <w:rPr>
                <w:rFonts w:ascii="Arial" w:hAnsi="Arial" w:cs="Arial"/>
                <w:sz w:val="20"/>
                <w:szCs w:val="20"/>
              </w:rPr>
              <w:t>SFC. Nessuna copia cartacea, la comunicazione viene effettuata con mezzi elettronici. In caso di scansione di documenti cartacei, occorre garantire che le copie siano leggibili.</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t>131</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Presentazione dei documenti di chiusura (per i programmi CTE)</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4</w:t>
            </w:r>
          </w:p>
        </w:tc>
        <w:tc>
          <w:tcPr>
            <w:tcW w:w="4678" w:type="dxa"/>
            <w:shd w:val="clear" w:color="auto" w:fill="BDD6EE" w:themeFill="accent1" w:themeFillTint="66"/>
          </w:tcPr>
          <w:p w:rsidR="00D052D6" w:rsidRPr="002642C0" w:rsidRDefault="00672DF5" w:rsidP="002642C0">
            <w:pPr>
              <w:jc w:val="both"/>
              <w:rPr>
                <w:rFonts w:ascii="Arial" w:hAnsi="Arial" w:cs="Arial"/>
                <w:sz w:val="20"/>
                <w:szCs w:val="20"/>
              </w:rPr>
            </w:pPr>
            <w:r w:rsidRPr="002642C0">
              <w:rPr>
                <w:rFonts w:ascii="Arial" w:hAnsi="Arial" w:cs="Arial"/>
                <w:sz w:val="20"/>
                <w:szCs w:val="20"/>
              </w:rPr>
              <w:t>In che modo tutti e tre i documenti di chiusura saranno trasmessi da un 'organismo unico' per i programmi CTE e quale sarà il ruolo del Gruppo dei controllori nel processo di chiusura CTE?</w:t>
            </w:r>
          </w:p>
        </w:tc>
        <w:tc>
          <w:tcPr>
            <w:tcW w:w="6746" w:type="dxa"/>
          </w:tcPr>
          <w:p w:rsidR="00672DF5" w:rsidRPr="002642C0" w:rsidRDefault="00672DF5" w:rsidP="002642C0">
            <w:pPr>
              <w:jc w:val="both"/>
              <w:rPr>
                <w:rFonts w:ascii="Arial" w:hAnsi="Arial" w:cs="Arial"/>
                <w:sz w:val="20"/>
                <w:szCs w:val="20"/>
              </w:rPr>
            </w:pPr>
            <w:r w:rsidRPr="002642C0">
              <w:rPr>
                <w:rFonts w:ascii="Arial" w:hAnsi="Arial" w:cs="Arial"/>
                <w:sz w:val="20"/>
                <w:szCs w:val="20"/>
              </w:rPr>
              <w:t>Per i programmi CTE un buon coordinamento della presentazione è molto importante.</w:t>
            </w:r>
          </w:p>
          <w:p w:rsidR="00672DF5" w:rsidRPr="002642C0" w:rsidRDefault="006A292B" w:rsidP="002642C0">
            <w:pPr>
              <w:jc w:val="both"/>
              <w:rPr>
                <w:rFonts w:ascii="Arial" w:hAnsi="Arial" w:cs="Arial"/>
                <w:sz w:val="20"/>
                <w:szCs w:val="20"/>
              </w:rPr>
            </w:pPr>
            <w:r>
              <w:rPr>
                <w:rFonts w:ascii="Arial" w:hAnsi="Arial" w:cs="Arial"/>
                <w:sz w:val="20"/>
                <w:szCs w:val="20"/>
              </w:rPr>
              <w:t>L'art.</w:t>
            </w:r>
            <w:r w:rsidR="00672DF5" w:rsidRPr="002642C0">
              <w:rPr>
                <w:rFonts w:ascii="Arial" w:hAnsi="Arial" w:cs="Arial"/>
                <w:sz w:val="20"/>
                <w:szCs w:val="20"/>
              </w:rPr>
              <w:t xml:space="preserve"> 14 del </w:t>
            </w:r>
            <w:r>
              <w:rPr>
                <w:rFonts w:ascii="Arial" w:hAnsi="Arial" w:cs="Arial"/>
                <w:sz w:val="20"/>
                <w:szCs w:val="20"/>
              </w:rPr>
              <w:t>Reg.</w:t>
            </w:r>
            <w:r w:rsidR="00672DF5" w:rsidRPr="002642C0">
              <w:rPr>
                <w:rFonts w:ascii="Arial" w:hAnsi="Arial" w:cs="Arial"/>
                <w:sz w:val="20"/>
                <w:szCs w:val="20"/>
              </w:rPr>
              <w:t xml:space="preserve"> FESR definisce il ruolo del Gruppo dei controllori e spetta alle autorità di programma progettare il loro coinvolgimento nel processo di chiusura, se del caso.</w:t>
            </w:r>
          </w:p>
          <w:p w:rsidR="00D052D6" w:rsidRPr="002642C0" w:rsidRDefault="00672DF5" w:rsidP="006A292B">
            <w:pPr>
              <w:jc w:val="both"/>
              <w:rPr>
                <w:rFonts w:ascii="Arial" w:hAnsi="Arial" w:cs="Arial"/>
                <w:sz w:val="20"/>
                <w:szCs w:val="20"/>
              </w:rPr>
            </w:pPr>
            <w:proofErr w:type="spellStart"/>
            <w:r w:rsidRPr="002642C0">
              <w:rPr>
                <w:rFonts w:ascii="Arial" w:hAnsi="Arial" w:cs="Arial"/>
                <w:sz w:val="20"/>
                <w:szCs w:val="20"/>
              </w:rPr>
              <w:lastRenderedPageBreak/>
              <w:t>L'AdA</w:t>
            </w:r>
            <w:proofErr w:type="spellEnd"/>
            <w:r w:rsidRPr="002642C0">
              <w:rPr>
                <w:rFonts w:ascii="Arial" w:hAnsi="Arial" w:cs="Arial"/>
                <w:sz w:val="20"/>
                <w:szCs w:val="20"/>
              </w:rPr>
              <w:t xml:space="preserve"> per il PO è assistita da un gruppo di controllori composto da un rappresentante di ciascuno Stato membro partecipante nel PO e che svolge le funzioni di cui all'art</w:t>
            </w:r>
            <w:r w:rsidR="006A292B">
              <w:rPr>
                <w:rFonts w:ascii="Arial" w:hAnsi="Arial" w:cs="Arial"/>
                <w:sz w:val="20"/>
                <w:szCs w:val="20"/>
              </w:rPr>
              <w:t>.</w:t>
            </w:r>
            <w:r w:rsidRPr="002642C0">
              <w:rPr>
                <w:rFonts w:ascii="Arial" w:hAnsi="Arial" w:cs="Arial"/>
                <w:sz w:val="20"/>
                <w:szCs w:val="20"/>
              </w:rPr>
              <w:t xml:space="preserve"> 62, Reg. Gen. Il gruppo di controllori è istituito al più tardi entro tre mesi dalla decisione di approvazione del PO. Esso stabilisce il proprio regolamento interno. Esso è presieduto dalla </w:t>
            </w:r>
            <w:proofErr w:type="spellStart"/>
            <w:r w:rsidRPr="002642C0">
              <w:rPr>
                <w:rFonts w:ascii="Arial" w:hAnsi="Arial" w:cs="Arial"/>
                <w:sz w:val="20"/>
                <w:szCs w:val="20"/>
              </w:rPr>
              <w:t>AdA</w:t>
            </w:r>
            <w:proofErr w:type="spellEnd"/>
            <w:r w:rsidRPr="002642C0">
              <w:rPr>
                <w:rFonts w:ascii="Arial" w:hAnsi="Arial" w:cs="Arial"/>
                <w:sz w:val="20"/>
                <w:szCs w:val="20"/>
              </w:rPr>
              <w:t xml:space="preserve"> per il PO.</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lastRenderedPageBreak/>
              <w:t>132</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Presentazione dei documenti di chiusura</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4</w:t>
            </w:r>
          </w:p>
        </w:tc>
        <w:tc>
          <w:tcPr>
            <w:tcW w:w="4678" w:type="dxa"/>
            <w:shd w:val="clear" w:color="auto" w:fill="BDD6EE" w:themeFill="accent1" w:themeFillTint="66"/>
          </w:tcPr>
          <w:p w:rsidR="00D052D6" w:rsidRPr="002642C0" w:rsidRDefault="000F06B0" w:rsidP="002642C0">
            <w:pPr>
              <w:jc w:val="both"/>
              <w:rPr>
                <w:rFonts w:ascii="Arial" w:hAnsi="Arial" w:cs="Arial"/>
                <w:sz w:val="20"/>
                <w:szCs w:val="20"/>
              </w:rPr>
            </w:pPr>
            <w:r w:rsidRPr="002642C0">
              <w:rPr>
                <w:rFonts w:ascii="Arial" w:hAnsi="Arial" w:cs="Arial"/>
                <w:sz w:val="20"/>
                <w:szCs w:val="20"/>
              </w:rPr>
              <w:t>Qual è la prima data utile per presentare alla Commissione il pacchetto Chiusura?</w:t>
            </w:r>
          </w:p>
        </w:tc>
        <w:tc>
          <w:tcPr>
            <w:tcW w:w="6746" w:type="dxa"/>
          </w:tcPr>
          <w:p w:rsidR="008C25FD" w:rsidRPr="002642C0" w:rsidRDefault="008C25FD" w:rsidP="002642C0">
            <w:pPr>
              <w:jc w:val="both"/>
              <w:rPr>
                <w:rFonts w:ascii="Arial" w:hAnsi="Arial" w:cs="Arial"/>
                <w:sz w:val="20"/>
                <w:szCs w:val="20"/>
              </w:rPr>
            </w:pPr>
            <w:r w:rsidRPr="002642C0">
              <w:rPr>
                <w:rFonts w:ascii="Arial" w:hAnsi="Arial" w:cs="Arial"/>
                <w:sz w:val="20"/>
                <w:szCs w:val="20"/>
              </w:rPr>
              <w:t xml:space="preserve">Non c'è </w:t>
            </w:r>
            <w:r w:rsidR="000F06B0" w:rsidRPr="002642C0">
              <w:rPr>
                <w:rFonts w:ascii="Arial" w:hAnsi="Arial" w:cs="Arial"/>
                <w:sz w:val="20"/>
                <w:szCs w:val="20"/>
              </w:rPr>
              <w:t xml:space="preserve">una </w:t>
            </w:r>
            <w:r w:rsidRPr="002642C0">
              <w:rPr>
                <w:rFonts w:ascii="Arial" w:hAnsi="Arial" w:cs="Arial"/>
                <w:sz w:val="20"/>
                <w:szCs w:val="20"/>
              </w:rPr>
              <w:t xml:space="preserve">prima data per la presentazione dei documenti di chiusura, </w:t>
            </w:r>
            <w:r w:rsidR="000F06B0" w:rsidRPr="002642C0">
              <w:rPr>
                <w:rFonts w:ascii="Arial" w:hAnsi="Arial" w:cs="Arial"/>
                <w:sz w:val="20"/>
                <w:szCs w:val="20"/>
              </w:rPr>
              <w:t>poiché dovrebbe</w:t>
            </w:r>
            <w:r w:rsidRPr="002642C0">
              <w:rPr>
                <w:rFonts w:ascii="Arial" w:hAnsi="Arial" w:cs="Arial"/>
                <w:sz w:val="20"/>
                <w:szCs w:val="20"/>
              </w:rPr>
              <w:t xml:space="preserve"> </w:t>
            </w:r>
            <w:r w:rsidR="000F06B0" w:rsidRPr="002642C0">
              <w:rPr>
                <w:rFonts w:ascii="Arial" w:hAnsi="Arial" w:cs="Arial"/>
                <w:sz w:val="20"/>
                <w:szCs w:val="20"/>
              </w:rPr>
              <w:t xml:space="preserve">essere </w:t>
            </w:r>
            <w:r w:rsidRPr="002642C0">
              <w:rPr>
                <w:rFonts w:ascii="Arial" w:hAnsi="Arial" w:cs="Arial"/>
                <w:sz w:val="20"/>
                <w:szCs w:val="20"/>
              </w:rPr>
              <w:t xml:space="preserve">individuale e </w:t>
            </w:r>
            <w:r w:rsidR="000F06B0" w:rsidRPr="002642C0">
              <w:rPr>
                <w:rFonts w:ascii="Arial" w:hAnsi="Arial" w:cs="Arial"/>
                <w:sz w:val="20"/>
                <w:szCs w:val="20"/>
              </w:rPr>
              <w:t>potrebbe dipendere</w:t>
            </w:r>
            <w:r w:rsidRPr="002642C0">
              <w:rPr>
                <w:rFonts w:ascii="Arial" w:hAnsi="Arial" w:cs="Arial"/>
                <w:sz w:val="20"/>
                <w:szCs w:val="20"/>
              </w:rPr>
              <w:t xml:space="preserve"> molto </w:t>
            </w:r>
            <w:r w:rsidR="000F06B0" w:rsidRPr="002642C0">
              <w:rPr>
                <w:rFonts w:ascii="Arial" w:hAnsi="Arial" w:cs="Arial"/>
                <w:sz w:val="20"/>
                <w:szCs w:val="20"/>
              </w:rPr>
              <w:t xml:space="preserve">dal </w:t>
            </w:r>
            <w:r w:rsidRPr="002642C0">
              <w:rPr>
                <w:rFonts w:ascii="Arial" w:hAnsi="Arial" w:cs="Arial"/>
                <w:sz w:val="20"/>
                <w:szCs w:val="20"/>
              </w:rPr>
              <w:t xml:space="preserve">grado di preparazione dello Stato membro e </w:t>
            </w:r>
            <w:r w:rsidR="000F06B0" w:rsidRPr="002642C0">
              <w:rPr>
                <w:rFonts w:ascii="Arial" w:hAnsi="Arial" w:cs="Arial"/>
                <w:sz w:val="20"/>
                <w:szCs w:val="20"/>
              </w:rPr>
              <w:t>dal</w:t>
            </w:r>
            <w:r w:rsidRPr="002642C0">
              <w:rPr>
                <w:rFonts w:ascii="Arial" w:hAnsi="Arial" w:cs="Arial"/>
                <w:sz w:val="20"/>
                <w:szCs w:val="20"/>
              </w:rPr>
              <w:t xml:space="preserve">lo stato di attuazione. </w:t>
            </w:r>
            <w:r w:rsidR="000F06B0" w:rsidRPr="002642C0">
              <w:rPr>
                <w:rFonts w:ascii="Arial" w:hAnsi="Arial" w:cs="Arial"/>
                <w:sz w:val="20"/>
                <w:szCs w:val="20"/>
              </w:rPr>
              <w:t>P</w:t>
            </w:r>
            <w:r w:rsidRPr="002642C0">
              <w:rPr>
                <w:rFonts w:ascii="Arial" w:hAnsi="Arial" w:cs="Arial"/>
                <w:sz w:val="20"/>
                <w:szCs w:val="20"/>
              </w:rPr>
              <w:t>otrebbe esser</w:t>
            </w:r>
            <w:r w:rsidR="000F06B0" w:rsidRPr="002642C0">
              <w:rPr>
                <w:rFonts w:ascii="Arial" w:hAnsi="Arial" w:cs="Arial"/>
                <w:sz w:val="20"/>
                <w:szCs w:val="20"/>
              </w:rPr>
              <w:t>ci</w:t>
            </w:r>
            <w:r w:rsidRPr="002642C0">
              <w:rPr>
                <w:rFonts w:ascii="Arial" w:hAnsi="Arial" w:cs="Arial"/>
                <w:sz w:val="20"/>
                <w:szCs w:val="20"/>
              </w:rPr>
              <w:t xml:space="preserve"> un caso in cui </w:t>
            </w:r>
            <w:r w:rsidR="000F06B0" w:rsidRPr="002642C0">
              <w:rPr>
                <w:rFonts w:ascii="Arial" w:hAnsi="Arial" w:cs="Arial"/>
                <w:sz w:val="20"/>
                <w:szCs w:val="20"/>
              </w:rPr>
              <w:t>l’attuazione</w:t>
            </w:r>
            <w:r w:rsidRPr="002642C0">
              <w:rPr>
                <w:rFonts w:ascii="Arial" w:hAnsi="Arial" w:cs="Arial"/>
                <w:sz w:val="20"/>
                <w:szCs w:val="20"/>
              </w:rPr>
              <w:t xml:space="preserve"> viene completat</w:t>
            </w:r>
            <w:r w:rsidR="000F06B0" w:rsidRPr="002642C0">
              <w:rPr>
                <w:rFonts w:ascii="Arial" w:hAnsi="Arial" w:cs="Arial"/>
                <w:sz w:val="20"/>
                <w:szCs w:val="20"/>
              </w:rPr>
              <w:t>a</w:t>
            </w:r>
            <w:r w:rsidRPr="002642C0">
              <w:rPr>
                <w:rFonts w:ascii="Arial" w:hAnsi="Arial" w:cs="Arial"/>
                <w:sz w:val="20"/>
                <w:szCs w:val="20"/>
              </w:rPr>
              <w:t xml:space="preserve"> nel 2014/inizio 2015 e la chiusura potrebbe iniziare anche prima del periodo di 15 mesi (01/2016 - 03/2017).</w:t>
            </w:r>
          </w:p>
          <w:p w:rsidR="008C25FD" w:rsidRPr="002642C0" w:rsidRDefault="008C25FD" w:rsidP="002642C0">
            <w:pPr>
              <w:jc w:val="both"/>
              <w:rPr>
                <w:rFonts w:ascii="Arial" w:hAnsi="Arial" w:cs="Arial"/>
                <w:sz w:val="20"/>
                <w:szCs w:val="20"/>
              </w:rPr>
            </w:pPr>
            <w:r w:rsidRPr="002642C0">
              <w:rPr>
                <w:rFonts w:ascii="Arial" w:hAnsi="Arial" w:cs="Arial"/>
                <w:sz w:val="20"/>
                <w:szCs w:val="20"/>
              </w:rPr>
              <w:t xml:space="preserve">Questo dipende anche </w:t>
            </w:r>
            <w:r w:rsidR="000F06B0" w:rsidRPr="002642C0">
              <w:rPr>
                <w:rFonts w:ascii="Arial" w:hAnsi="Arial" w:cs="Arial"/>
                <w:sz w:val="20"/>
                <w:szCs w:val="20"/>
              </w:rPr>
              <w:t>da</w:t>
            </w:r>
            <w:r w:rsidRPr="002642C0">
              <w:rPr>
                <w:rFonts w:ascii="Arial" w:hAnsi="Arial" w:cs="Arial"/>
                <w:sz w:val="20"/>
                <w:szCs w:val="20"/>
              </w:rPr>
              <w:t xml:space="preserve">i controlli </w:t>
            </w:r>
            <w:r w:rsidR="003C25B5" w:rsidRPr="002642C0">
              <w:rPr>
                <w:rFonts w:ascii="Arial" w:hAnsi="Arial" w:cs="Arial"/>
                <w:sz w:val="20"/>
                <w:szCs w:val="20"/>
              </w:rPr>
              <w:t xml:space="preserve">che deve eseguire </w:t>
            </w:r>
            <w:proofErr w:type="spellStart"/>
            <w:r w:rsidR="003C25B5" w:rsidRPr="002642C0">
              <w:rPr>
                <w:rFonts w:ascii="Arial" w:hAnsi="Arial" w:cs="Arial"/>
                <w:sz w:val="20"/>
                <w:szCs w:val="20"/>
              </w:rPr>
              <w:t>l</w:t>
            </w:r>
            <w:r w:rsidR="000F06B0" w:rsidRPr="002642C0">
              <w:rPr>
                <w:rFonts w:ascii="Arial" w:hAnsi="Arial" w:cs="Arial"/>
                <w:sz w:val="20"/>
                <w:szCs w:val="20"/>
              </w:rPr>
              <w:t>’</w:t>
            </w:r>
            <w:r w:rsidRPr="002642C0">
              <w:rPr>
                <w:rFonts w:ascii="Arial" w:hAnsi="Arial" w:cs="Arial"/>
                <w:sz w:val="20"/>
                <w:szCs w:val="20"/>
              </w:rPr>
              <w:t>A</w:t>
            </w:r>
            <w:r w:rsidR="000F06B0" w:rsidRPr="002642C0">
              <w:rPr>
                <w:rFonts w:ascii="Arial" w:hAnsi="Arial" w:cs="Arial"/>
                <w:sz w:val="20"/>
                <w:szCs w:val="20"/>
              </w:rPr>
              <w:t>d</w:t>
            </w:r>
            <w:r w:rsidRPr="002642C0">
              <w:rPr>
                <w:rFonts w:ascii="Arial" w:hAnsi="Arial" w:cs="Arial"/>
                <w:sz w:val="20"/>
                <w:szCs w:val="20"/>
              </w:rPr>
              <w:t>A</w:t>
            </w:r>
            <w:proofErr w:type="spellEnd"/>
            <w:r w:rsidRPr="002642C0">
              <w:rPr>
                <w:rFonts w:ascii="Arial" w:hAnsi="Arial" w:cs="Arial"/>
                <w:sz w:val="20"/>
                <w:szCs w:val="20"/>
              </w:rPr>
              <w:t xml:space="preserve"> in relazione alle ultime spese incluse nella dichiarazione di chiusura se le spese sono sostenute fino al 2015, i controlli nazionali dovrebbero essere eseguiti nel 2016 prima della presentazione dei documenti di chiusura.</w:t>
            </w:r>
          </w:p>
          <w:p w:rsidR="00D052D6" w:rsidRPr="002642C0" w:rsidRDefault="008C25FD" w:rsidP="002642C0">
            <w:pPr>
              <w:jc w:val="both"/>
              <w:rPr>
                <w:rFonts w:ascii="Arial" w:hAnsi="Arial" w:cs="Arial"/>
                <w:sz w:val="20"/>
                <w:szCs w:val="20"/>
              </w:rPr>
            </w:pPr>
            <w:r w:rsidRPr="002642C0">
              <w:rPr>
                <w:rFonts w:ascii="Arial" w:hAnsi="Arial" w:cs="Arial"/>
                <w:sz w:val="20"/>
                <w:szCs w:val="20"/>
              </w:rPr>
              <w:t>Si prega di consultare la nota 20 dell</w:t>
            </w:r>
            <w:r w:rsidR="000F06B0" w:rsidRPr="002642C0">
              <w:rPr>
                <w:rFonts w:ascii="Arial" w:hAnsi="Arial" w:cs="Arial"/>
                <w:sz w:val="20"/>
                <w:szCs w:val="20"/>
              </w:rPr>
              <w:t>e</w:t>
            </w:r>
            <w:r w:rsidRPr="002642C0">
              <w:rPr>
                <w:rFonts w:ascii="Arial" w:hAnsi="Arial" w:cs="Arial"/>
                <w:sz w:val="20"/>
                <w:szCs w:val="20"/>
              </w:rPr>
              <w:t xml:space="preserve"> L</w:t>
            </w:r>
            <w:r w:rsidR="000F06B0" w:rsidRPr="002642C0">
              <w:rPr>
                <w:rFonts w:ascii="Arial" w:hAnsi="Arial" w:cs="Arial"/>
                <w:sz w:val="20"/>
                <w:szCs w:val="20"/>
              </w:rPr>
              <w:t>GC</w:t>
            </w:r>
            <w:r w:rsidRPr="002642C0">
              <w:rPr>
                <w:rFonts w:ascii="Arial" w:hAnsi="Arial" w:cs="Arial"/>
                <w:sz w:val="20"/>
                <w:szCs w:val="20"/>
              </w:rPr>
              <w:t xml:space="preserve">: </w:t>
            </w:r>
            <w:r w:rsidR="000F06B0" w:rsidRPr="002642C0">
              <w:rPr>
                <w:rFonts w:ascii="Arial" w:hAnsi="Arial" w:cs="Arial"/>
                <w:sz w:val="20"/>
                <w:szCs w:val="20"/>
              </w:rPr>
              <w:t>a</w:t>
            </w:r>
            <w:r w:rsidRPr="002642C0">
              <w:rPr>
                <w:rFonts w:ascii="Arial" w:hAnsi="Arial" w:cs="Arial"/>
                <w:sz w:val="20"/>
                <w:szCs w:val="20"/>
              </w:rPr>
              <w:t xml:space="preserve">l fine di garantire che </w:t>
            </w:r>
            <w:proofErr w:type="spellStart"/>
            <w:r w:rsidRPr="002642C0">
              <w:rPr>
                <w:rFonts w:ascii="Arial" w:hAnsi="Arial" w:cs="Arial"/>
                <w:sz w:val="20"/>
                <w:szCs w:val="20"/>
              </w:rPr>
              <w:t>l'A</w:t>
            </w:r>
            <w:r w:rsidR="000F06B0" w:rsidRPr="002642C0">
              <w:rPr>
                <w:rFonts w:ascii="Arial" w:hAnsi="Arial" w:cs="Arial"/>
                <w:sz w:val="20"/>
                <w:szCs w:val="20"/>
              </w:rPr>
              <w:t>d</w:t>
            </w:r>
            <w:r w:rsidRPr="002642C0">
              <w:rPr>
                <w:rFonts w:ascii="Arial" w:hAnsi="Arial" w:cs="Arial"/>
                <w:sz w:val="20"/>
                <w:szCs w:val="20"/>
              </w:rPr>
              <w:t>A</w:t>
            </w:r>
            <w:proofErr w:type="spellEnd"/>
            <w:r w:rsidRPr="002642C0">
              <w:rPr>
                <w:rFonts w:ascii="Arial" w:hAnsi="Arial" w:cs="Arial"/>
                <w:sz w:val="20"/>
                <w:szCs w:val="20"/>
              </w:rPr>
              <w:t xml:space="preserve"> </w:t>
            </w:r>
            <w:r w:rsidR="000F06B0" w:rsidRPr="002642C0">
              <w:rPr>
                <w:rFonts w:ascii="Arial" w:hAnsi="Arial" w:cs="Arial"/>
                <w:sz w:val="20"/>
                <w:szCs w:val="20"/>
              </w:rPr>
              <w:t>sia</w:t>
            </w:r>
            <w:r w:rsidRPr="002642C0">
              <w:rPr>
                <w:rFonts w:ascii="Arial" w:hAnsi="Arial" w:cs="Arial"/>
                <w:sz w:val="20"/>
                <w:szCs w:val="20"/>
              </w:rPr>
              <w:t xml:space="preserve"> in grado di coprire le spese dichiarate nel 2016 e in vista della scadenza del 31.03.2017 per la presentazione della dichiarazione di chiusura, si raccomanda che l</w:t>
            </w:r>
            <w:r w:rsidR="000F06B0" w:rsidRPr="002642C0">
              <w:rPr>
                <w:rFonts w:ascii="Arial" w:hAnsi="Arial" w:cs="Arial"/>
                <w:sz w:val="20"/>
                <w:szCs w:val="20"/>
              </w:rPr>
              <w:t>’</w:t>
            </w:r>
            <w:proofErr w:type="spellStart"/>
            <w:r w:rsidR="000F06B0" w:rsidRPr="002642C0">
              <w:rPr>
                <w:rFonts w:ascii="Arial" w:hAnsi="Arial" w:cs="Arial"/>
                <w:sz w:val="20"/>
                <w:szCs w:val="20"/>
              </w:rPr>
              <w:t>Ad</w:t>
            </w:r>
            <w:r w:rsidRPr="002642C0">
              <w:rPr>
                <w:rFonts w:ascii="Arial" w:hAnsi="Arial" w:cs="Arial"/>
                <w:sz w:val="20"/>
                <w:szCs w:val="20"/>
              </w:rPr>
              <w:t>C</w:t>
            </w:r>
            <w:proofErr w:type="spellEnd"/>
            <w:r w:rsidRPr="002642C0">
              <w:rPr>
                <w:rFonts w:ascii="Arial" w:hAnsi="Arial" w:cs="Arial"/>
                <w:sz w:val="20"/>
                <w:szCs w:val="20"/>
              </w:rPr>
              <w:t xml:space="preserve"> present</w:t>
            </w:r>
            <w:r w:rsidR="000F06B0" w:rsidRPr="002642C0">
              <w:rPr>
                <w:rFonts w:ascii="Arial" w:hAnsi="Arial" w:cs="Arial"/>
                <w:sz w:val="20"/>
                <w:szCs w:val="20"/>
              </w:rPr>
              <w:t>i</w:t>
            </w:r>
            <w:r w:rsidRPr="002642C0">
              <w:rPr>
                <w:rFonts w:ascii="Arial" w:hAnsi="Arial" w:cs="Arial"/>
                <w:sz w:val="20"/>
                <w:szCs w:val="20"/>
              </w:rPr>
              <w:t xml:space="preserve"> l'ultima </w:t>
            </w:r>
            <w:r w:rsidR="000F06B0" w:rsidRPr="002642C0">
              <w:rPr>
                <w:rFonts w:ascii="Arial" w:hAnsi="Arial" w:cs="Arial"/>
                <w:sz w:val="20"/>
                <w:szCs w:val="20"/>
              </w:rPr>
              <w:t>domanda</w:t>
            </w:r>
            <w:r w:rsidRPr="002642C0">
              <w:rPr>
                <w:rFonts w:ascii="Arial" w:hAnsi="Arial" w:cs="Arial"/>
                <w:sz w:val="20"/>
                <w:szCs w:val="20"/>
              </w:rPr>
              <w:t xml:space="preserve"> di pagamento intermedio </w:t>
            </w:r>
            <w:r w:rsidR="000F06B0" w:rsidRPr="002642C0">
              <w:rPr>
                <w:rFonts w:ascii="Arial" w:hAnsi="Arial" w:cs="Arial"/>
                <w:sz w:val="20"/>
                <w:szCs w:val="20"/>
              </w:rPr>
              <w:t>entro il</w:t>
            </w:r>
            <w:r w:rsidRPr="002642C0">
              <w:rPr>
                <w:rFonts w:ascii="Arial" w:hAnsi="Arial" w:cs="Arial"/>
                <w:sz w:val="20"/>
                <w:szCs w:val="20"/>
              </w:rPr>
              <w:t xml:space="preserve"> 30.06.2016, al più tardi, assicurando così che dopo tale data nessuna nuova spesa sarà dichiarat</w:t>
            </w:r>
            <w:r w:rsidR="000F06B0" w:rsidRPr="002642C0">
              <w:rPr>
                <w:rFonts w:ascii="Arial" w:hAnsi="Arial" w:cs="Arial"/>
                <w:sz w:val="20"/>
                <w:szCs w:val="20"/>
              </w:rPr>
              <w:t>a</w:t>
            </w:r>
            <w:r w:rsidRPr="002642C0">
              <w:rPr>
                <w:rFonts w:ascii="Arial" w:hAnsi="Arial" w:cs="Arial"/>
                <w:sz w:val="20"/>
                <w:szCs w:val="20"/>
              </w:rPr>
              <w:t xml:space="preserve"> alla Commissione prima della presentazione della domanda di pagamento finale</w:t>
            </w:r>
            <w:r w:rsidR="000F06B0" w:rsidRPr="002642C0">
              <w:rPr>
                <w:rFonts w:ascii="Arial" w:hAnsi="Arial" w:cs="Arial"/>
                <w:sz w:val="20"/>
                <w:szCs w:val="20"/>
              </w:rPr>
              <w:t>.</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t>133</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Scadenza per la presentazione dei documenti di chiusura</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4.2</w:t>
            </w:r>
          </w:p>
        </w:tc>
        <w:tc>
          <w:tcPr>
            <w:tcW w:w="4678" w:type="dxa"/>
            <w:shd w:val="clear" w:color="auto" w:fill="BDD6EE" w:themeFill="accent1" w:themeFillTint="66"/>
          </w:tcPr>
          <w:p w:rsidR="00D052D6" w:rsidRPr="002642C0" w:rsidRDefault="000718D8" w:rsidP="002642C0">
            <w:pPr>
              <w:jc w:val="both"/>
              <w:rPr>
                <w:rFonts w:ascii="Arial" w:hAnsi="Arial" w:cs="Arial"/>
                <w:sz w:val="20"/>
                <w:szCs w:val="20"/>
              </w:rPr>
            </w:pPr>
            <w:r w:rsidRPr="002642C0">
              <w:rPr>
                <w:rFonts w:ascii="Arial" w:hAnsi="Arial" w:cs="Arial"/>
                <w:sz w:val="20"/>
                <w:szCs w:val="20"/>
              </w:rPr>
              <w:t>Dato che il termine per la presentazione dei documenti di chiusura è il 31.03.2017, è giusto considerare le scadenze aggiuntive</w:t>
            </w:r>
            <w:r w:rsidR="003C25B5" w:rsidRPr="002642C0">
              <w:rPr>
                <w:rFonts w:ascii="Arial" w:hAnsi="Arial" w:cs="Arial"/>
                <w:sz w:val="20"/>
                <w:szCs w:val="20"/>
              </w:rPr>
              <w:t xml:space="preserve"> come delle</w:t>
            </w:r>
            <w:r w:rsidRPr="002642C0">
              <w:rPr>
                <w:rFonts w:ascii="Arial" w:hAnsi="Arial" w:cs="Arial"/>
                <w:sz w:val="20"/>
                <w:szCs w:val="20"/>
              </w:rPr>
              <w:t xml:space="preserve"> raccomandazioni per l'elaborazione delle procedure interne di ciascuna amministrazione, senza successiva verifica del loro effettivo rispetto? Ci riferiamo in particolare alla presentazione da parte dell’</w:t>
            </w:r>
            <w:proofErr w:type="spellStart"/>
            <w:r w:rsidRPr="002642C0">
              <w:rPr>
                <w:rFonts w:ascii="Arial" w:hAnsi="Arial" w:cs="Arial"/>
                <w:sz w:val="20"/>
                <w:szCs w:val="20"/>
              </w:rPr>
              <w:t>AdC</w:t>
            </w:r>
            <w:proofErr w:type="spellEnd"/>
            <w:r w:rsidRPr="002642C0">
              <w:rPr>
                <w:rFonts w:ascii="Arial" w:hAnsi="Arial" w:cs="Arial"/>
                <w:sz w:val="20"/>
                <w:szCs w:val="20"/>
              </w:rPr>
              <w:t xml:space="preserve"> </w:t>
            </w:r>
            <w:proofErr w:type="spellStart"/>
            <w:r w:rsidRPr="002642C0">
              <w:rPr>
                <w:rFonts w:ascii="Arial" w:hAnsi="Arial" w:cs="Arial"/>
                <w:sz w:val="20"/>
                <w:szCs w:val="20"/>
              </w:rPr>
              <w:t>all’AdA</w:t>
            </w:r>
            <w:proofErr w:type="spellEnd"/>
            <w:r w:rsidRPr="002642C0">
              <w:rPr>
                <w:rFonts w:ascii="Arial" w:hAnsi="Arial" w:cs="Arial"/>
                <w:sz w:val="20"/>
                <w:szCs w:val="20"/>
              </w:rPr>
              <w:t xml:space="preserve"> della domanda di pagamento del saldo finale e della dichiarazione dei spesa "almeno tre mesi prima della scadenza del termine del 31.03.2017" e alla presentazione da parte dell’</w:t>
            </w:r>
            <w:proofErr w:type="spellStart"/>
            <w:r w:rsidRPr="002642C0">
              <w:rPr>
                <w:rFonts w:ascii="Arial" w:hAnsi="Arial" w:cs="Arial"/>
                <w:sz w:val="20"/>
                <w:szCs w:val="20"/>
              </w:rPr>
              <w:t>AdG</w:t>
            </w:r>
            <w:proofErr w:type="spellEnd"/>
            <w:r w:rsidRPr="002642C0">
              <w:rPr>
                <w:rFonts w:ascii="Arial" w:hAnsi="Arial" w:cs="Arial"/>
                <w:sz w:val="20"/>
                <w:szCs w:val="20"/>
              </w:rPr>
              <w:t xml:space="preserve"> all’</w:t>
            </w:r>
            <w:proofErr w:type="spellStart"/>
            <w:r w:rsidRPr="002642C0">
              <w:rPr>
                <w:rFonts w:ascii="Arial" w:hAnsi="Arial" w:cs="Arial"/>
                <w:sz w:val="20"/>
                <w:szCs w:val="20"/>
              </w:rPr>
              <w:t>AdC</w:t>
            </w:r>
            <w:proofErr w:type="spellEnd"/>
            <w:r w:rsidRPr="002642C0">
              <w:rPr>
                <w:rFonts w:ascii="Arial" w:hAnsi="Arial" w:cs="Arial"/>
                <w:sz w:val="20"/>
                <w:szCs w:val="20"/>
              </w:rPr>
              <w:t xml:space="preserve"> della </w:t>
            </w:r>
            <w:r w:rsidRPr="002642C0">
              <w:rPr>
                <w:rFonts w:ascii="Arial" w:hAnsi="Arial" w:cs="Arial"/>
                <w:sz w:val="20"/>
                <w:szCs w:val="20"/>
              </w:rPr>
              <w:lastRenderedPageBreak/>
              <w:t>dichiarazione finale di spesa "in tempo utile prima" del 31.03.2017 ".</w:t>
            </w:r>
          </w:p>
        </w:tc>
        <w:tc>
          <w:tcPr>
            <w:tcW w:w="6746" w:type="dxa"/>
          </w:tcPr>
          <w:p w:rsidR="00D052D6" w:rsidRPr="002642C0" w:rsidRDefault="000718D8" w:rsidP="002642C0">
            <w:pPr>
              <w:jc w:val="both"/>
              <w:rPr>
                <w:rFonts w:ascii="Arial" w:hAnsi="Arial" w:cs="Arial"/>
                <w:sz w:val="20"/>
                <w:szCs w:val="20"/>
              </w:rPr>
            </w:pPr>
            <w:r w:rsidRPr="002642C0">
              <w:rPr>
                <w:rFonts w:ascii="Arial" w:hAnsi="Arial" w:cs="Arial"/>
                <w:sz w:val="20"/>
                <w:szCs w:val="20"/>
              </w:rPr>
              <w:lastRenderedPageBreak/>
              <w:t>Le "scadenze aggiuntive" stabilite nelle linee guida sono solo raccomandazioni per garantire il trattamento tempestivo dei documenti di chiusura sulla base dell’esperienza appresa dal passato.</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lastRenderedPageBreak/>
              <w:t>134</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Scadenza per la presentazione dei documenti di chiusura</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4.2</w:t>
            </w:r>
          </w:p>
        </w:tc>
        <w:tc>
          <w:tcPr>
            <w:tcW w:w="4678" w:type="dxa"/>
            <w:shd w:val="clear" w:color="auto" w:fill="BDD6EE" w:themeFill="accent1" w:themeFillTint="66"/>
          </w:tcPr>
          <w:p w:rsidR="00D052D6" w:rsidRPr="002642C0" w:rsidRDefault="009845F3" w:rsidP="006A292B">
            <w:pPr>
              <w:jc w:val="both"/>
              <w:rPr>
                <w:rFonts w:ascii="Arial" w:hAnsi="Arial" w:cs="Arial"/>
                <w:sz w:val="20"/>
                <w:szCs w:val="20"/>
              </w:rPr>
            </w:pPr>
            <w:r w:rsidRPr="002642C0">
              <w:rPr>
                <w:rFonts w:ascii="Arial" w:hAnsi="Arial" w:cs="Arial"/>
                <w:sz w:val="20"/>
                <w:szCs w:val="20"/>
              </w:rPr>
              <w:t>Si raccomanda nelle linee guida (ed è stato anche presentato al seminario sulla chiusura) che l'ultima domanda di pagamento intermedio sia presentata entro il 30</w:t>
            </w:r>
            <w:r w:rsidR="006A292B">
              <w:rPr>
                <w:rFonts w:ascii="Arial" w:hAnsi="Arial" w:cs="Arial"/>
                <w:sz w:val="20"/>
                <w:szCs w:val="20"/>
              </w:rPr>
              <w:t>.06.</w:t>
            </w:r>
            <w:r w:rsidRPr="002642C0">
              <w:rPr>
                <w:rFonts w:ascii="Arial" w:hAnsi="Arial" w:cs="Arial"/>
                <w:sz w:val="20"/>
                <w:szCs w:val="20"/>
              </w:rPr>
              <w:t xml:space="preserve">2016. Vorremmo assicurarci che </w:t>
            </w:r>
            <w:r w:rsidR="00E777D9">
              <w:rPr>
                <w:rFonts w:ascii="Arial" w:hAnsi="Arial" w:cs="Arial"/>
                <w:sz w:val="20"/>
                <w:szCs w:val="20"/>
              </w:rPr>
              <w:t>sia</w:t>
            </w:r>
            <w:r w:rsidRPr="002642C0">
              <w:rPr>
                <w:rFonts w:ascii="Arial" w:hAnsi="Arial" w:cs="Arial"/>
                <w:sz w:val="20"/>
                <w:szCs w:val="20"/>
              </w:rPr>
              <w:t xml:space="preserve"> solo una raccomandazione, poiché </w:t>
            </w:r>
            <w:r w:rsidR="003C25B5" w:rsidRPr="002642C0">
              <w:rPr>
                <w:rFonts w:ascii="Arial" w:hAnsi="Arial" w:cs="Arial"/>
                <w:sz w:val="20"/>
                <w:szCs w:val="20"/>
              </w:rPr>
              <w:t>si</w:t>
            </w:r>
            <w:r w:rsidRPr="002642C0">
              <w:rPr>
                <w:rFonts w:ascii="Arial" w:hAnsi="Arial" w:cs="Arial"/>
                <w:sz w:val="20"/>
                <w:szCs w:val="20"/>
              </w:rPr>
              <w:t xml:space="preserve"> presume</w:t>
            </w:r>
            <w:r w:rsidR="003C25B5" w:rsidRPr="002642C0">
              <w:rPr>
                <w:rFonts w:ascii="Arial" w:hAnsi="Arial" w:cs="Arial"/>
                <w:sz w:val="20"/>
                <w:szCs w:val="20"/>
              </w:rPr>
              <w:t xml:space="preserve"> </w:t>
            </w:r>
            <w:r w:rsidRPr="002642C0">
              <w:rPr>
                <w:rFonts w:ascii="Arial" w:hAnsi="Arial" w:cs="Arial"/>
                <w:sz w:val="20"/>
                <w:szCs w:val="20"/>
              </w:rPr>
              <w:t>che per alcuni progetti tale termine non sarà raggiunto.</w:t>
            </w:r>
          </w:p>
        </w:tc>
        <w:tc>
          <w:tcPr>
            <w:tcW w:w="6746" w:type="dxa"/>
          </w:tcPr>
          <w:p w:rsidR="00D052D6" w:rsidRPr="002642C0" w:rsidRDefault="009845F3" w:rsidP="002642C0">
            <w:pPr>
              <w:jc w:val="both"/>
              <w:rPr>
                <w:rFonts w:ascii="Arial" w:hAnsi="Arial" w:cs="Arial"/>
                <w:sz w:val="20"/>
                <w:szCs w:val="20"/>
              </w:rPr>
            </w:pPr>
            <w:r w:rsidRPr="002642C0">
              <w:rPr>
                <w:rFonts w:ascii="Arial" w:hAnsi="Arial" w:cs="Arial"/>
                <w:sz w:val="20"/>
                <w:szCs w:val="20"/>
              </w:rPr>
              <w:t>Si, è solo una raccomandazione</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t>135</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Presentazione dei documenti di chiusura / REF</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4 / 5.2</w:t>
            </w:r>
          </w:p>
        </w:tc>
        <w:tc>
          <w:tcPr>
            <w:tcW w:w="4678" w:type="dxa"/>
            <w:shd w:val="clear" w:color="auto" w:fill="BDD6EE" w:themeFill="accent1" w:themeFillTint="66"/>
          </w:tcPr>
          <w:p w:rsidR="00087CB2" w:rsidRPr="002642C0" w:rsidRDefault="006A292B" w:rsidP="002642C0">
            <w:pPr>
              <w:jc w:val="both"/>
              <w:rPr>
                <w:rFonts w:ascii="Arial" w:hAnsi="Arial" w:cs="Arial"/>
                <w:sz w:val="20"/>
                <w:szCs w:val="20"/>
              </w:rPr>
            </w:pPr>
            <w:r>
              <w:rPr>
                <w:rFonts w:ascii="Arial" w:hAnsi="Arial" w:cs="Arial"/>
                <w:sz w:val="20"/>
                <w:szCs w:val="20"/>
              </w:rPr>
              <w:t xml:space="preserve">È </w:t>
            </w:r>
            <w:r w:rsidR="00087CB2" w:rsidRPr="002642C0">
              <w:rPr>
                <w:rFonts w:ascii="Arial" w:hAnsi="Arial" w:cs="Arial"/>
                <w:sz w:val="20"/>
                <w:szCs w:val="20"/>
              </w:rPr>
              <w:t xml:space="preserve">possibile includere </w:t>
            </w:r>
            <w:r w:rsidR="003C25B5" w:rsidRPr="002642C0">
              <w:rPr>
                <w:rFonts w:ascii="Arial" w:hAnsi="Arial" w:cs="Arial"/>
                <w:sz w:val="20"/>
                <w:szCs w:val="20"/>
              </w:rPr>
              <w:t>i</w:t>
            </w:r>
            <w:r w:rsidR="00087CB2" w:rsidRPr="002642C0">
              <w:rPr>
                <w:rFonts w:ascii="Arial" w:hAnsi="Arial" w:cs="Arial"/>
                <w:sz w:val="20"/>
                <w:szCs w:val="20"/>
              </w:rPr>
              <w:t xml:space="preserve">l RAE per il 2015 </w:t>
            </w:r>
            <w:r w:rsidR="003C25B5" w:rsidRPr="002642C0">
              <w:rPr>
                <w:rFonts w:ascii="Arial" w:hAnsi="Arial" w:cs="Arial"/>
                <w:sz w:val="20"/>
                <w:szCs w:val="20"/>
              </w:rPr>
              <w:t>ne</w:t>
            </w:r>
            <w:r w:rsidR="00087CB2" w:rsidRPr="002642C0">
              <w:rPr>
                <w:rFonts w:ascii="Arial" w:hAnsi="Arial" w:cs="Arial"/>
                <w:sz w:val="20"/>
                <w:szCs w:val="20"/>
              </w:rPr>
              <w:t xml:space="preserve">i documenti di chiusura </w:t>
            </w:r>
            <w:r w:rsidR="003C25B5" w:rsidRPr="002642C0">
              <w:rPr>
                <w:rFonts w:ascii="Arial" w:hAnsi="Arial" w:cs="Arial"/>
                <w:sz w:val="20"/>
                <w:szCs w:val="20"/>
              </w:rPr>
              <w:t xml:space="preserve">a </w:t>
            </w:r>
            <w:r w:rsidR="00087CB2" w:rsidRPr="002642C0">
              <w:rPr>
                <w:rFonts w:ascii="Arial" w:hAnsi="Arial" w:cs="Arial"/>
                <w:sz w:val="20"/>
                <w:szCs w:val="20"/>
              </w:rPr>
              <w:t>marzo 2017?</w:t>
            </w:r>
          </w:p>
          <w:p w:rsidR="00087CB2" w:rsidRPr="005D4D68" w:rsidRDefault="006A292B" w:rsidP="002642C0">
            <w:pPr>
              <w:jc w:val="both"/>
              <w:rPr>
                <w:rFonts w:ascii="Arial" w:hAnsi="Arial" w:cs="Arial"/>
                <w:sz w:val="20"/>
                <w:szCs w:val="20"/>
              </w:rPr>
            </w:pPr>
            <w:r>
              <w:rPr>
                <w:rFonts w:ascii="Arial" w:hAnsi="Arial" w:cs="Arial"/>
                <w:sz w:val="20"/>
                <w:szCs w:val="20"/>
              </w:rPr>
              <w:t xml:space="preserve">È </w:t>
            </w:r>
            <w:r w:rsidR="00C621FB">
              <w:rPr>
                <w:rFonts w:ascii="Arial" w:hAnsi="Arial" w:cs="Arial"/>
                <w:sz w:val="20"/>
                <w:szCs w:val="20"/>
              </w:rPr>
              <w:t>possibile</w:t>
            </w:r>
            <w:r w:rsidR="00087CB2" w:rsidRPr="002642C0">
              <w:rPr>
                <w:rFonts w:ascii="Arial" w:hAnsi="Arial" w:cs="Arial"/>
                <w:sz w:val="20"/>
                <w:szCs w:val="20"/>
              </w:rPr>
              <w:t xml:space="preserve"> </w:t>
            </w:r>
            <w:r w:rsidR="00C621FB">
              <w:rPr>
                <w:rFonts w:ascii="Arial" w:hAnsi="Arial" w:cs="Arial"/>
                <w:sz w:val="20"/>
                <w:szCs w:val="20"/>
              </w:rPr>
              <w:t>avere</w:t>
            </w:r>
            <w:r w:rsidR="00087CB2" w:rsidRPr="002642C0">
              <w:rPr>
                <w:rFonts w:ascii="Arial" w:hAnsi="Arial" w:cs="Arial"/>
                <w:sz w:val="20"/>
                <w:szCs w:val="20"/>
              </w:rPr>
              <w:t xml:space="preserve"> la conferma che le informazioni presentate nel RAE sono le stesse che vengono inviate nel pacchetto di chiusura? Se </w:t>
            </w:r>
            <w:r w:rsidR="001E1ECD">
              <w:rPr>
                <w:rFonts w:ascii="Arial" w:hAnsi="Arial" w:cs="Arial"/>
                <w:sz w:val="20"/>
                <w:szCs w:val="20"/>
              </w:rPr>
              <w:t>viene</w:t>
            </w:r>
            <w:r w:rsidR="00087CB2" w:rsidRPr="002642C0">
              <w:rPr>
                <w:rFonts w:ascii="Arial" w:hAnsi="Arial" w:cs="Arial"/>
                <w:sz w:val="20"/>
                <w:szCs w:val="20"/>
              </w:rPr>
              <w:t xml:space="preserve"> accetta</w:t>
            </w:r>
            <w:r w:rsidR="001E1ECD">
              <w:rPr>
                <w:rFonts w:ascii="Arial" w:hAnsi="Arial" w:cs="Arial"/>
                <w:sz w:val="20"/>
                <w:szCs w:val="20"/>
              </w:rPr>
              <w:t>to</w:t>
            </w:r>
            <w:r w:rsidR="00087CB2" w:rsidRPr="002642C0">
              <w:rPr>
                <w:rFonts w:ascii="Arial" w:hAnsi="Arial" w:cs="Arial"/>
                <w:sz w:val="20"/>
                <w:szCs w:val="20"/>
              </w:rPr>
              <w:t xml:space="preserve"> il RAE nel 2015/2016 possiamo aspettarci che i documenti di chiusura saranno costruiti su questo </w:t>
            </w:r>
            <w:r w:rsidR="00087CB2" w:rsidRPr="005D4D68">
              <w:rPr>
                <w:rFonts w:ascii="Arial" w:hAnsi="Arial" w:cs="Arial"/>
                <w:sz w:val="20"/>
                <w:szCs w:val="20"/>
              </w:rPr>
              <w:t xml:space="preserve">senza </w:t>
            </w:r>
            <w:r w:rsidR="001E1ECD">
              <w:rPr>
                <w:rFonts w:ascii="Arial" w:hAnsi="Arial" w:cs="Arial"/>
                <w:sz w:val="20"/>
                <w:szCs w:val="20"/>
              </w:rPr>
              <w:t xml:space="preserve">ulteriori </w:t>
            </w:r>
            <w:r w:rsidR="00087CB2" w:rsidRPr="005D4D68">
              <w:rPr>
                <w:rFonts w:ascii="Arial" w:hAnsi="Arial" w:cs="Arial"/>
                <w:sz w:val="20"/>
                <w:szCs w:val="20"/>
              </w:rPr>
              <w:t>aggiunte?</w:t>
            </w:r>
          </w:p>
          <w:p w:rsidR="00D052D6" w:rsidRPr="002642C0" w:rsidRDefault="00087CB2" w:rsidP="006A292B">
            <w:pPr>
              <w:jc w:val="both"/>
              <w:rPr>
                <w:rFonts w:ascii="Arial" w:hAnsi="Arial" w:cs="Arial"/>
                <w:sz w:val="20"/>
                <w:szCs w:val="20"/>
              </w:rPr>
            </w:pPr>
            <w:r w:rsidRPr="005D4D68">
              <w:rPr>
                <w:rFonts w:ascii="Arial" w:hAnsi="Arial" w:cs="Arial"/>
                <w:sz w:val="20"/>
                <w:szCs w:val="20"/>
              </w:rPr>
              <w:t>Allegato VI della guida (punto 11), che stabilisce i requisiti per l'</w:t>
            </w:r>
            <w:proofErr w:type="spellStart"/>
            <w:r w:rsidRPr="005D4D68">
              <w:rPr>
                <w:rFonts w:ascii="Arial" w:hAnsi="Arial" w:cs="Arial"/>
                <w:sz w:val="20"/>
                <w:szCs w:val="20"/>
              </w:rPr>
              <w:t>AdG</w:t>
            </w:r>
            <w:proofErr w:type="spellEnd"/>
            <w:r w:rsidRPr="005D4D68">
              <w:rPr>
                <w:rFonts w:ascii="Arial" w:hAnsi="Arial" w:cs="Arial"/>
                <w:sz w:val="20"/>
                <w:szCs w:val="20"/>
              </w:rPr>
              <w:t xml:space="preserve"> e gli OI. Questa</w:t>
            </w:r>
            <w:r w:rsidRPr="002642C0">
              <w:rPr>
                <w:rFonts w:ascii="Arial" w:hAnsi="Arial" w:cs="Arial"/>
                <w:sz w:val="20"/>
                <w:szCs w:val="20"/>
              </w:rPr>
              <w:t xml:space="preserve"> lista contiene elementi che normalmente non </w:t>
            </w:r>
            <w:r w:rsidR="00C621FB">
              <w:rPr>
                <w:rFonts w:ascii="Arial" w:hAnsi="Arial" w:cs="Arial"/>
                <w:sz w:val="20"/>
                <w:szCs w:val="20"/>
              </w:rPr>
              <w:t>sono</w:t>
            </w:r>
            <w:r w:rsidRPr="002642C0">
              <w:rPr>
                <w:rFonts w:ascii="Arial" w:hAnsi="Arial" w:cs="Arial"/>
                <w:sz w:val="20"/>
                <w:szCs w:val="20"/>
              </w:rPr>
              <w:t xml:space="preserve"> coperti dal format del RAE. </w:t>
            </w:r>
            <w:r w:rsidR="00C621FB">
              <w:rPr>
                <w:rFonts w:ascii="Arial" w:hAnsi="Arial" w:cs="Arial"/>
                <w:sz w:val="20"/>
                <w:szCs w:val="20"/>
              </w:rPr>
              <w:t>Pertanto sono necessari</w:t>
            </w:r>
            <w:r w:rsidRPr="002642C0">
              <w:rPr>
                <w:rFonts w:ascii="Arial" w:hAnsi="Arial" w:cs="Arial"/>
                <w:sz w:val="20"/>
                <w:szCs w:val="20"/>
              </w:rPr>
              <w:t xml:space="preserve"> chiarimenti su come la CE si aspetta che l’</w:t>
            </w:r>
            <w:proofErr w:type="spellStart"/>
            <w:r w:rsidRPr="002642C0">
              <w:rPr>
                <w:rFonts w:ascii="Arial" w:hAnsi="Arial" w:cs="Arial"/>
                <w:sz w:val="20"/>
                <w:szCs w:val="20"/>
              </w:rPr>
              <w:t>AdG</w:t>
            </w:r>
            <w:proofErr w:type="spellEnd"/>
            <w:r w:rsidRPr="002642C0">
              <w:rPr>
                <w:rFonts w:ascii="Arial" w:hAnsi="Arial" w:cs="Arial"/>
                <w:sz w:val="20"/>
                <w:szCs w:val="20"/>
              </w:rPr>
              <w:t xml:space="preserve"> presenti questi dati. Era stato indicato nella sessione D&amp;R che </w:t>
            </w:r>
            <w:r w:rsidR="001E1ECD">
              <w:rPr>
                <w:rFonts w:ascii="Arial" w:hAnsi="Arial" w:cs="Arial"/>
                <w:sz w:val="20"/>
                <w:szCs w:val="20"/>
              </w:rPr>
              <w:t xml:space="preserve">la CE </w:t>
            </w:r>
            <w:r w:rsidRPr="002642C0">
              <w:rPr>
                <w:rFonts w:ascii="Arial" w:hAnsi="Arial" w:cs="Arial"/>
                <w:sz w:val="20"/>
                <w:szCs w:val="20"/>
              </w:rPr>
              <w:t>avrebbe accettato il RAE 2015 come il rapporto finale dell’</w:t>
            </w:r>
            <w:proofErr w:type="spellStart"/>
            <w:r w:rsidRPr="002642C0">
              <w:rPr>
                <w:rFonts w:ascii="Arial" w:hAnsi="Arial" w:cs="Arial"/>
                <w:sz w:val="20"/>
                <w:szCs w:val="20"/>
              </w:rPr>
              <w:t>AdG</w:t>
            </w:r>
            <w:proofErr w:type="spellEnd"/>
            <w:r w:rsidRPr="002642C0">
              <w:rPr>
                <w:rFonts w:ascii="Arial" w:hAnsi="Arial" w:cs="Arial"/>
                <w:sz w:val="20"/>
                <w:szCs w:val="20"/>
              </w:rPr>
              <w:t xml:space="preserve"> necessario per la chiusura. Tuttavia, vi è chiaramente un divario tra i due format e sarebbe utile sapere come </w:t>
            </w:r>
            <w:r w:rsidR="005D4D68">
              <w:rPr>
                <w:rFonts w:ascii="Arial" w:hAnsi="Arial" w:cs="Arial"/>
                <w:sz w:val="20"/>
                <w:szCs w:val="20"/>
              </w:rPr>
              <w:t>ciò</w:t>
            </w:r>
            <w:r w:rsidRPr="002642C0">
              <w:rPr>
                <w:rFonts w:ascii="Arial" w:hAnsi="Arial" w:cs="Arial"/>
                <w:sz w:val="20"/>
                <w:szCs w:val="20"/>
              </w:rPr>
              <w:t xml:space="preserve"> </w:t>
            </w:r>
            <w:r w:rsidR="005D4D68">
              <w:rPr>
                <w:rFonts w:ascii="Arial" w:hAnsi="Arial" w:cs="Arial"/>
                <w:sz w:val="20"/>
                <w:szCs w:val="20"/>
              </w:rPr>
              <w:t>verrà</w:t>
            </w:r>
            <w:r w:rsidRPr="002642C0">
              <w:rPr>
                <w:rFonts w:ascii="Arial" w:hAnsi="Arial" w:cs="Arial"/>
                <w:sz w:val="20"/>
                <w:szCs w:val="20"/>
              </w:rPr>
              <w:t xml:space="preserve"> gestito.</w:t>
            </w:r>
          </w:p>
        </w:tc>
        <w:tc>
          <w:tcPr>
            <w:tcW w:w="6746" w:type="dxa"/>
          </w:tcPr>
          <w:p w:rsidR="00087CB2" w:rsidRPr="002642C0" w:rsidRDefault="00087CB2" w:rsidP="002642C0">
            <w:pPr>
              <w:jc w:val="both"/>
              <w:rPr>
                <w:rFonts w:ascii="Arial" w:hAnsi="Arial" w:cs="Arial"/>
                <w:sz w:val="20"/>
                <w:szCs w:val="20"/>
              </w:rPr>
            </w:pPr>
            <w:r w:rsidRPr="002642C0">
              <w:rPr>
                <w:rFonts w:ascii="Arial" w:hAnsi="Arial" w:cs="Arial"/>
                <w:sz w:val="20"/>
                <w:szCs w:val="20"/>
              </w:rPr>
              <w:t>Come indicato nel paragrafo 4.2 delle LGC "nel mese di giugno 2016, gli Stati membri non sono tenuti a presentare il RAE per l'anno</w:t>
            </w:r>
            <w:r w:rsidR="003F1377" w:rsidRPr="002642C0">
              <w:rPr>
                <w:rFonts w:ascii="Arial" w:hAnsi="Arial" w:cs="Arial"/>
                <w:sz w:val="20"/>
                <w:szCs w:val="20"/>
              </w:rPr>
              <w:t xml:space="preserve"> 2015, ad eccezione dei dati sui</w:t>
            </w:r>
            <w:r w:rsidR="006A292B">
              <w:rPr>
                <w:rFonts w:ascii="Arial" w:hAnsi="Arial" w:cs="Arial"/>
                <w:sz w:val="20"/>
                <w:szCs w:val="20"/>
              </w:rPr>
              <w:t xml:space="preserve"> SIF ai sensi dell'art. </w:t>
            </w:r>
            <w:r w:rsidRPr="002642C0">
              <w:rPr>
                <w:rFonts w:ascii="Arial" w:hAnsi="Arial" w:cs="Arial"/>
                <w:sz w:val="20"/>
                <w:szCs w:val="20"/>
              </w:rPr>
              <w:t>67(</w:t>
            </w:r>
            <w:proofErr w:type="gramStart"/>
            <w:r w:rsidRPr="002642C0">
              <w:rPr>
                <w:rFonts w:ascii="Arial" w:hAnsi="Arial" w:cs="Arial"/>
                <w:sz w:val="20"/>
                <w:szCs w:val="20"/>
              </w:rPr>
              <w:t>2)(</w:t>
            </w:r>
            <w:proofErr w:type="gramEnd"/>
            <w:r w:rsidRPr="002642C0">
              <w:rPr>
                <w:rFonts w:ascii="Arial" w:hAnsi="Arial" w:cs="Arial"/>
                <w:sz w:val="20"/>
                <w:szCs w:val="20"/>
              </w:rPr>
              <w:t xml:space="preserve">j) </w:t>
            </w:r>
            <w:r w:rsidR="003C25B5" w:rsidRPr="002642C0">
              <w:rPr>
                <w:rFonts w:ascii="Arial" w:hAnsi="Arial" w:cs="Arial"/>
                <w:sz w:val="20"/>
                <w:szCs w:val="20"/>
              </w:rPr>
              <w:t xml:space="preserve">Reg. </w:t>
            </w:r>
            <w:r w:rsidRPr="002642C0">
              <w:rPr>
                <w:rFonts w:ascii="Arial" w:hAnsi="Arial" w:cs="Arial"/>
                <w:sz w:val="20"/>
                <w:szCs w:val="20"/>
              </w:rPr>
              <w:t>Gen. "Quindi</w:t>
            </w:r>
            <w:r w:rsidR="003F1377" w:rsidRPr="002642C0">
              <w:rPr>
                <w:rFonts w:ascii="Arial" w:hAnsi="Arial" w:cs="Arial"/>
                <w:sz w:val="20"/>
                <w:szCs w:val="20"/>
              </w:rPr>
              <w:t xml:space="preserve"> l'ultimo</w:t>
            </w:r>
            <w:r w:rsidRPr="002642C0">
              <w:rPr>
                <w:rFonts w:ascii="Arial" w:hAnsi="Arial" w:cs="Arial"/>
                <w:sz w:val="20"/>
                <w:szCs w:val="20"/>
              </w:rPr>
              <w:t xml:space="preserve"> </w:t>
            </w:r>
            <w:r w:rsidR="003F1377" w:rsidRPr="002642C0">
              <w:rPr>
                <w:rFonts w:ascii="Arial" w:hAnsi="Arial" w:cs="Arial"/>
                <w:sz w:val="20"/>
                <w:szCs w:val="20"/>
              </w:rPr>
              <w:t xml:space="preserve">RAE </w:t>
            </w:r>
            <w:r w:rsidRPr="002642C0">
              <w:rPr>
                <w:rFonts w:ascii="Arial" w:hAnsi="Arial" w:cs="Arial"/>
                <w:sz w:val="20"/>
                <w:szCs w:val="20"/>
              </w:rPr>
              <w:t>atteso sarà per l'anno 2014 (presentat</w:t>
            </w:r>
            <w:r w:rsidR="003F1377" w:rsidRPr="002642C0">
              <w:rPr>
                <w:rFonts w:ascii="Arial" w:hAnsi="Arial" w:cs="Arial"/>
                <w:sz w:val="20"/>
                <w:szCs w:val="20"/>
              </w:rPr>
              <w:t>o</w:t>
            </w:r>
            <w:r w:rsidRPr="002642C0">
              <w:rPr>
                <w:rFonts w:ascii="Arial" w:hAnsi="Arial" w:cs="Arial"/>
                <w:sz w:val="20"/>
                <w:szCs w:val="20"/>
              </w:rPr>
              <w:t xml:space="preserve"> dal 30.06.2015). </w:t>
            </w:r>
            <w:r w:rsidR="003F1377" w:rsidRPr="002642C0">
              <w:rPr>
                <w:rFonts w:ascii="Arial" w:hAnsi="Arial" w:cs="Arial"/>
                <w:sz w:val="20"/>
                <w:szCs w:val="20"/>
              </w:rPr>
              <w:t>Le i</w:t>
            </w:r>
            <w:r w:rsidRPr="002642C0">
              <w:rPr>
                <w:rFonts w:ascii="Arial" w:hAnsi="Arial" w:cs="Arial"/>
                <w:sz w:val="20"/>
                <w:szCs w:val="20"/>
              </w:rPr>
              <w:t>nformazioni sul</w:t>
            </w:r>
            <w:r w:rsidR="003F1377" w:rsidRPr="002642C0">
              <w:rPr>
                <w:rFonts w:ascii="Arial" w:hAnsi="Arial" w:cs="Arial"/>
                <w:sz w:val="20"/>
                <w:szCs w:val="20"/>
              </w:rPr>
              <w:t>l’</w:t>
            </w:r>
            <w:r w:rsidRPr="002642C0">
              <w:rPr>
                <w:rFonts w:ascii="Arial" w:hAnsi="Arial" w:cs="Arial"/>
                <w:sz w:val="20"/>
                <w:szCs w:val="20"/>
              </w:rPr>
              <w:t xml:space="preserve">attuazione del programma </w:t>
            </w:r>
            <w:r w:rsidR="003F1377" w:rsidRPr="002642C0">
              <w:rPr>
                <w:rFonts w:ascii="Arial" w:hAnsi="Arial" w:cs="Arial"/>
                <w:sz w:val="20"/>
                <w:szCs w:val="20"/>
              </w:rPr>
              <w:t xml:space="preserve">per il </w:t>
            </w:r>
            <w:r w:rsidRPr="002642C0">
              <w:rPr>
                <w:rFonts w:ascii="Arial" w:hAnsi="Arial" w:cs="Arial"/>
                <w:sz w:val="20"/>
                <w:szCs w:val="20"/>
              </w:rPr>
              <w:t xml:space="preserve">2015 </w:t>
            </w:r>
            <w:r w:rsidR="003F1377" w:rsidRPr="002642C0">
              <w:rPr>
                <w:rFonts w:ascii="Arial" w:hAnsi="Arial" w:cs="Arial"/>
                <w:sz w:val="20"/>
                <w:szCs w:val="20"/>
              </w:rPr>
              <w:t>sono</w:t>
            </w:r>
            <w:r w:rsidRPr="002642C0">
              <w:rPr>
                <w:rFonts w:ascii="Arial" w:hAnsi="Arial" w:cs="Arial"/>
                <w:sz w:val="20"/>
                <w:szCs w:val="20"/>
              </w:rPr>
              <w:t xml:space="preserve"> inclus</w:t>
            </w:r>
            <w:r w:rsidR="003F1377" w:rsidRPr="002642C0">
              <w:rPr>
                <w:rFonts w:ascii="Arial" w:hAnsi="Arial" w:cs="Arial"/>
                <w:sz w:val="20"/>
                <w:szCs w:val="20"/>
              </w:rPr>
              <w:t>e</w:t>
            </w:r>
            <w:r w:rsidRPr="002642C0">
              <w:rPr>
                <w:rFonts w:ascii="Arial" w:hAnsi="Arial" w:cs="Arial"/>
                <w:sz w:val="20"/>
                <w:szCs w:val="20"/>
              </w:rPr>
              <w:t xml:space="preserve"> nelle informazioni aggregate del </w:t>
            </w:r>
            <w:r w:rsidR="003F1377" w:rsidRPr="002642C0">
              <w:rPr>
                <w:rFonts w:ascii="Arial" w:hAnsi="Arial" w:cs="Arial"/>
                <w:sz w:val="20"/>
                <w:szCs w:val="20"/>
              </w:rPr>
              <w:t>REF</w:t>
            </w:r>
            <w:r w:rsidRPr="002642C0">
              <w:rPr>
                <w:rFonts w:ascii="Arial" w:hAnsi="Arial" w:cs="Arial"/>
                <w:sz w:val="20"/>
                <w:szCs w:val="20"/>
              </w:rPr>
              <w:t>.</w:t>
            </w:r>
          </w:p>
          <w:p w:rsidR="003F1377" w:rsidRPr="002642C0" w:rsidRDefault="003F1377" w:rsidP="002642C0">
            <w:pPr>
              <w:jc w:val="both"/>
              <w:rPr>
                <w:rFonts w:ascii="Arial" w:hAnsi="Arial" w:cs="Arial"/>
                <w:sz w:val="20"/>
                <w:szCs w:val="20"/>
              </w:rPr>
            </w:pPr>
            <w:r w:rsidRPr="002642C0">
              <w:rPr>
                <w:rFonts w:ascii="Arial" w:hAnsi="Arial" w:cs="Arial"/>
                <w:sz w:val="20"/>
                <w:szCs w:val="20"/>
              </w:rPr>
              <w:t>I r</w:t>
            </w:r>
            <w:r w:rsidR="00087CB2" w:rsidRPr="002642C0">
              <w:rPr>
                <w:rFonts w:ascii="Arial" w:hAnsi="Arial" w:cs="Arial"/>
                <w:sz w:val="20"/>
                <w:szCs w:val="20"/>
              </w:rPr>
              <w:t xml:space="preserve">equisiti per </w:t>
            </w:r>
            <w:r w:rsidRPr="002642C0">
              <w:rPr>
                <w:rFonts w:ascii="Arial" w:hAnsi="Arial" w:cs="Arial"/>
                <w:sz w:val="20"/>
                <w:szCs w:val="20"/>
              </w:rPr>
              <w:t>il RAE e il REF</w:t>
            </w:r>
            <w:r w:rsidR="00087CB2" w:rsidRPr="002642C0">
              <w:rPr>
                <w:rFonts w:ascii="Arial" w:hAnsi="Arial" w:cs="Arial"/>
                <w:sz w:val="20"/>
                <w:szCs w:val="20"/>
              </w:rPr>
              <w:t xml:space="preserve"> sono definiti nell'allegato XVIII </w:t>
            </w:r>
            <w:r w:rsidRPr="002642C0">
              <w:rPr>
                <w:rFonts w:ascii="Arial" w:hAnsi="Arial" w:cs="Arial"/>
                <w:sz w:val="20"/>
                <w:szCs w:val="20"/>
              </w:rPr>
              <w:t xml:space="preserve">del </w:t>
            </w:r>
            <w:r w:rsidR="00087CB2" w:rsidRPr="002642C0">
              <w:rPr>
                <w:rFonts w:ascii="Arial" w:hAnsi="Arial" w:cs="Arial"/>
                <w:sz w:val="20"/>
                <w:szCs w:val="20"/>
              </w:rPr>
              <w:t>Reg.</w:t>
            </w:r>
            <w:r w:rsidRPr="002642C0">
              <w:rPr>
                <w:rFonts w:ascii="Arial" w:hAnsi="Arial" w:cs="Arial"/>
                <w:sz w:val="20"/>
                <w:szCs w:val="20"/>
              </w:rPr>
              <w:t xml:space="preserve"> </w:t>
            </w:r>
            <w:proofErr w:type="spellStart"/>
            <w:r w:rsidRPr="002642C0">
              <w:rPr>
                <w:rFonts w:ascii="Arial" w:hAnsi="Arial" w:cs="Arial"/>
                <w:sz w:val="20"/>
                <w:szCs w:val="20"/>
              </w:rPr>
              <w:t>Esec</w:t>
            </w:r>
            <w:proofErr w:type="spellEnd"/>
            <w:r w:rsidRPr="002642C0">
              <w:rPr>
                <w:rFonts w:ascii="Arial" w:hAnsi="Arial" w:cs="Arial"/>
                <w:sz w:val="20"/>
                <w:szCs w:val="20"/>
              </w:rPr>
              <w:t>.</w:t>
            </w:r>
            <w:r w:rsidR="006A292B">
              <w:rPr>
                <w:rFonts w:ascii="Arial" w:hAnsi="Arial" w:cs="Arial"/>
                <w:sz w:val="20"/>
                <w:szCs w:val="20"/>
              </w:rPr>
              <w:t xml:space="preserve"> </w:t>
            </w:r>
            <w:proofErr w:type="gramStart"/>
            <w:r w:rsidR="00087CB2" w:rsidRPr="002642C0">
              <w:rPr>
                <w:rFonts w:ascii="Arial" w:hAnsi="Arial" w:cs="Arial"/>
                <w:sz w:val="20"/>
                <w:szCs w:val="20"/>
              </w:rPr>
              <w:t>e</w:t>
            </w:r>
            <w:proofErr w:type="gramEnd"/>
            <w:r w:rsidR="00087CB2" w:rsidRPr="002642C0">
              <w:rPr>
                <w:rFonts w:ascii="Arial" w:hAnsi="Arial" w:cs="Arial"/>
                <w:sz w:val="20"/>
                <w:szCs w:val="20"/>
              </w:rPr>
              <w:t xml:space="preserve"> la loro struttura è la stessa. Tuttavia, </w:t>
            </w:r>
            <w:r w:rsidRPr="002642C0">
              <w:rPr>
                <w:rFonts w:ascii="Arial" w:hAnsi="Arial" w:cs="Arial"/>
                <w:sz w:val="20"/>
                <w:szCs w:val="20"/>
              </w:rPr>
              <w:t xml:space="preserve">sono richiesti </w:t>
            </w:r>
            <w:r w:rsidR="00087CB2" w:rsidRPr="002642C0">
              <w:rPr>
                <w:rFonts w:ascii="Arial" w:hAnsi="Arial" w:cs="Arial"/>
                <w:sz w:val="20"/>
                <w:szCs w:val="20"/>
              </w:rPr>
              <w:t xml:space="preserve">alcuni elementi aggiuntivi in relazione al rapporto di controllo </w:t>
            </w:r>
            <w:r w:rsidRPr="002642C0">
              <w:rPr>
                <w:rFonts w:ascii="Arial" w:hAnsi="Arial" w:cs="Arial"/>
                <w:sz w:val="20"/>
                <w:szCs w:val="20"/>
              </w:rPr>
              <w:t xml:space="preserve">finale </w:t>
            </w:r>
            <w:r w:rsidR="00087CB2" w:rsidRPr="002642C0">
              <w:rPr>
                <w:rFonts w:ascii="Arial" w:hAnsi="Arial" w:cs="Arial"/>
                <w:sz w:val="20"/>
                <w:szCs w:val="20"/>
              </w:rPr>
              <w:t xml:space="preserve">e </w:t>
            </w:r>
            <w:r w:rsidR="00920107" w:rsidRPr="002642C0">
              <w:rPr>
                <w:rFonts w:ascii="Arial" w:hAnsi="Arial" w:cs="Arial"/>
                <w:sz w:val="20"/>
                <w:szCs w:val="20"/>
              </w:rPr>
              <w:t xml:space="preserve">alla </w:t>
            </w:r>
            <w:r w:rsidR="00087CB2" w:rsidRPr="002642C0">
              <w:rPr>
                <w:rFonts w:ascii="Arial" w:hAnsi="Arial" w:cs="Arial"/>
                <w:sz w:val="20"/>
                <w:szCs w:val="20"/>
              </w:rPr>
              <w:t xml:space="preserve">dichiarazione </w:t>
            </w:r>
            <w:r w:rsidRPr="002642C0">
              <w:rPr>
                <w:rFonts w:ascii="Arial" w:hAnsi="Arial" w:cs="Arial"/>
                <w:sz w:val="20"/>
                <w:szCs w:val="20"/>
              </w:rPr>
              <w:t>di chiusura</w:t>
            </w:r>
            <w:r w:rsidR="00087CB2" w:rsidRPr="002642C0">
              <w:rPr>
                <w:rFonts w:ascii="Arial" w:hAnsi="Arial" w:cs="Arial"/>
                <w:sz w:val="20"/>
                <w:szCs w:val="20"/>
              </w:rPr>
              <w:t xml:space="preserve">, come indicato nell'allegato VI del medesimo regolamento. Inoltre, </w:t>
            </w:r>
            <w:r w:rsidRPr="002642C0">
              <w:rPr>
                <w:rFonts w:ascii="Arial" w:hAnsi="Arial" w:cs="Arial"/>
                <w:sz w:val="20"/>
                <w:szCs w:val="20"/>
              </w:rPr>
              <w:t>il REF</w:t>
            </w:r>
            <w:r w:rsidR="00087CB2" w:rsidRPr="002642C0">
              <w:rPr>
                <w:rFonts w:ascii="Arial" w:hAnsi="Arial" w:cs="Arial"/>
                <w:sz w:val="20"/>
                <w:szCs w:val="20"/>
              </w:rPr>
              <w:t xml:space="preserve"> dovrebbe fornire informazioni che consentono di concludere che un </w:t>
            </w:r>
            <w:r w:rsidRPr="002642C0">
              <w:rPr>
                <w:rFonts w:ascii="Arial" w:hAnsi="Arial" w:cs="Arial"/>
                <w:sz w:val="20"/>
                <w:szCs w:val="20"/>
              </w:rPr>
              <w:t>GP</w:t>
            </w:r>
            <w:r w:rsidR="00087CB2" w:rsidRPr="002642C0">
              <w:rPr>
                <w:rFonts w:ascii="Arial" w:hAnsi="Arial" w:cs="Arial"/>
                <w:sz w:val="20"/>
                <w:szCs w:val="20"/>
              </w:rPr>
              <w:t xml:space="preserve"> è completat</w:t>
            </w:r>
            <w:r w:rsidRPr="002642C0">
              <w:rPr>
                <w:rFonts w:ascii="Arial" w:hAnsi="Arial" w:cs="Arial"/>
                <w:sz w:val="20"/>
                <w:szCs w:val="20"/>
              </w:rPr>
              <w:t>o</w:t>
            </w:r>
            <w:r w:rsidR="00087CB2" w:rsidRPr="002642C0">
              <w:rPr>
                <w:rFonts w:ascii="Arial" w:hAnsi="Arial" w:cs="Arial"/>
                <w:sz w:val="20"/>
                <w:szCs w:val="20"/>
              </w:rPr>
              <w:t xml:space="preserve"> e</w:t>
            </w:r>
            <w:r w:rsidRPr="002642C0">
              <w:rPr>
                <w:rFonts w:ascii="Arial" w:hAnsi="Arial" w:cs="Arial"/>
                <w:sz w:val="20"/>
                <w:szCs w:val="20"/>
              </w:rPr>
              <w:t>d è in uso e che è stat</w:t>
            </w:r>
            <w:r w:rsidR="00920107" w:rsidRPr="002642C0">
              <w:rPr>
                <w:rFonts w:ascii="Arial" w:hAnsi="Arial" w:cs="Arial"/>
                <w:sz w:val="20"/>
                <w:szCs w:val="20"/>
              </w:rPr>
              <w:t>o</w:t>
            </w:r>
            <w:r w:rsidRPr="002642C0">
              <w:rPr>
                <w:rFonts w:ascii="Arial" w:hAnsi="Arial" w:cs="Arial"/>
                <w:sz w:val="20"/>
                <w:szCs w:val="20"/>
              </w:rPr>
              <w:t xml:space="preserve"> attuato in conformità con</w:t>
            </w:r>
            <w:r w:rsidR="00087CB2" w:rsidRPr="002642C0">
              <w:rPr>
                <w:rFonts w:ascii="Arial" w:hAnsi="Arial" w:cs="Arial"/>
                <w:sz w:val="20"/>
                <w:szCs w:val="20"/>
              </w:rPr>
              <w:t xml:space="preserve"> </w:t>
            </w:r>
            <w:r w:rsidRPr="002642C0">
              <w:rPr>
                <w:rFonts w:ascii="Arial" w:hAnsi="Arial" w:cs="Arial"/>
                <w:sz w:val="20"/>
                <w:szCs w:val="20"/>
              </w:rPr>
              <w:t xml:space="preserve">la </w:t>
            </w:r>
            <w:r w:rsidR="00087CB2" w:rsidRPr="002642C0">
              <w:rPr>
                <w:rFonts w:ascii="Arial" w:hAnsi="Arial" w:cs="Arial"/>
                <w:sz w:val="20"/>
                <w:szCs w:val="20"/>
              </w:rPr>
              <w:t xml:space="preserve">corrispondente decisione della Commissione. Potrebbe essere in una forma di dichiarazione generale o di una breve sezione separata su ciascuno dei </w:t>
            </w:r>
            <w:r w:rsidRPr="002642C0">
              <w:rPr>
                <w:rFonts w:ascii="Arial" w:hAnsi="Arial" w:cs="Arial"/>
                <w:sz w:val="20"/>
                <w:szCs w:val="20"/>
              </w:rPr>
              <w:t>GP</w:t>
            </w:r>
            <w:r w:rsidR="00087CB2" w:rsidRPr="002642C0">
              <w:rPr>
                <w:rFonts w:ascii="Arial" w:hAnsi="Arial" w:cs="Arial"/>
                <w:sz w:val="20"/>
                <w:szCs w:val="20"/>
              </w:rPr>
              <w:t>.</w:t>
            </w:r>
            <w:r w:rsidRPr="002642C0">
              <w:rPr>
                <w:rFonts w:ascii="Arial" w:hAnsi="Arial" w:cs="Arial"/>
                <w:sz w:val="20"/>
                <w:szCs w:val="20"/>
              </w:rPr>
              <w:t xml:space="preserve"> </w:t>
            </w:r>
          </w:p>
          <w:p w:rsidR="00087CB2" w:rsidRPr="002642C0" w:rsidRDefault="00742715" w:rsidP="002642C0">
            <w:pPr>
              <w:jc w:val="both"/>
              <w:rPr>
                <w:rFonts w:ascii="Arial" w:hAnsi="Arial" w:cs="Arial"/>
                <w:sz w:val="20"/>
                <w:szCs w:val="20"/>
              </w:rPr>
            </w:pPr>
            <w:r w:rsidRPr="002642C0">
              <w:rPr>
                <w:rFonts w:ascii="Arial" w:hAnsi="Arial" w:cs="Arial"/>
                <w:sz w:val="20"/>
                <w:szCs w:val="20"/>
              </w:rPr>
              <w:t>Il REF</w:t>
            </w:r>
            <w:r w:rsidR="00087CB2" w:rsidRPr="002642C0">
              <w:rPr>
                <w:rFonts w:ascii="Arial" w:hAnsi="Arial" w:cs="Arial"/>
                <w:sz w:val="20"/>
                <w:szCs w:val="20"/>
              </w:rPr>
              <w:t xml:space="preserve"> deve contenere le informazioni sui progressi conseguiti nel fin</w:t>
            </w:r>
            <w:r w:rsidRPr="002642C0">
              <w:rPr>
                <w:rFonts w:ascii="Arial" w:hAnsi="Arial" w:cs="Arial"/>
                <w:sz w:val="20"/>
                <w:szCs w:val="20"/>
              </w:rPr>
              <w:t>anziamento e nell'attuazione dei</w:t>
            </w:r>
            <w:r w:rsidR="00087CB2" w:rsidRPr="002642C0">
              <w:rPr>
                <w:rFonts w:ascii="Arial" w:hAnsi="Arial" w:cs="Arial"/>
                <w:sz w:val="20"/>
                <w:szCs w:val="20"/>
              </w:rPr>
              <w:t xml:space="preserve"> SIF, come previsto dall'art</w:t>
            </w:r>
            <w:r w:rsidR="006A292B">
              <w:rPr>
                <w:rFonts w:ascii="Arial" w:hAnsi="Arial" w:cs="Arial"/>
                <w:sz w:val="20"/>
                <w:szCs w:val="20"/>
              </w:rPr>
              <w:t>.</w:t>
            </w:r>
            <w:r w:rsidR="00087CB2" w:rsidRPr="002642C0">
              <w:rPr>
                <w:rFonts w:ascii="Arial" w:hAnsi="Arial" w:cs="Arial"/>
                <w:sz w:val="20"/>
                <w:szCs w:val="20"/>
              </w:rPr>
              <w:t xml:space="preserve"> 67(</w:t>
            </w:r>
            <w:proofErr w:type="gramStart"/>
            <w:r w:rsidR="00087CB2" w:rsidRPr="002642C0">
              <w:rPr>
                <w:rFonts w:ascii="Arial" w:hAnsi="Arial" w:cs="Arial"/>
                <w:sz w:val="20"/>
                <w:szCs w:val="20"/>
              </w:rPr>
              <w:t>2)(</w:t>
            </w:r>
            <w:proofErr w:type="gramEnd"/>
            <w:r w:rsidR="00087CB2" w:rsidRPr="002642C0">
              <w:rPr>
                <w:rFonts w:ascii="Arial" w:hAnsi="Arial" w:cs="Arial"/>
                <w:sz w:val="20"/>
                <w:szCs w:val="20"/>
              </w:rPr>
              <w:t xml:space="preserve">j) </w:t>
            </w:r>
            <w:r w:rsidR="00920107" w:rsidRPr="002642C0">
              <w:rPr>
                <w:rFonts w:ascii="Arial" w:hAnsi="Arial" w:cs="Arial"/>
                <w:sz w:val="20"/>
                <w:szCs w:val="20"/>
              </w:rPr>
              <w:t xml:space="preserve">Reg. </w:t>
            </w:r>
            <w:r w:rsidR="00087CB2" w:rsidRPr="002642C0">
              <w:rPr>
                <w:rFonts w:ascii="Arial" w:hAnsi="Arial" w:cs="Arial"/>
                <w:sz w:val="20"/>
                <w:szCs w:val="20"/>
              </w:rPr>
              <w:t xml:space="preserve">Gen. </w:t>
            </w:r>
          </w:p>
          <w:p w:rsidR="00D052D6" w:rsidRPr="002642C0" w:rsidRDefault="00087CB2" w:rsidP="005D4D68">
            <w:pPr>
              <w:jc w:val="both"/>
              <w:rPr>
                <w:rFonts w:ascii="Arial" w:hAnsi="Arial" w:cs="Arial"/>
                <w:sz w:val="20"/>
                <w:szCs w:val="20"/>
              </w:rPr>
            </w:pPr>
            <w:r w:rsidRPr="005D4D68">
              <w:rPr>
                <w:rFonts w:ascii="Arial" w:hAnsi="Arial" w:cs="Arial"/>
                <w:sz w:val="20"/>
                <w:szCs w:val="20"/>
              </w:rPr>
              <w:t xml:space="preserve">Dal momento che per </w:t>
            </w:r>
            <w:r w:rsidR="00742715" w:rsidRPr="005D4D68">
              <w:rPr>
                <w:rFonts w:ascii="Arial" w:hAnsi="Arial" w:cs="Arial"/>
                <w:sz w:val="20"/>
                <w:szCs w:val="20"/>
              </w:rPr>
              <w:t xml:space="preserve">i </w:t>
            </w:r>
            <w:r w:rsidRPr="005D4D68">
              <w:rPr>
                <w:rFonts w:ascii="Arial" w:hAnsi="Arial" w:cs="Arial"/>
                <w:sz w:val="20"/>
                <w:szCs w:val="20"/>
              </w:rPr>
              <w:t xml:space="preserve">SIF le spese ammissibili </w:t>
            </w:r>
            <w:r w:rsidR="00742715" w:rsidRPr="005D4D68">
              <w:rPr>
                <w:rFonts w:ascii="Arial" w:hAnsi="Arial" w:cs="Arial"/>
                <w:sz w:val="20"/>
                <w:szCs w:val="20"/>
              </w:rPr>
              <w:t>sono</w:t>
            </w:r>
            <w:r w:rsidRPr="005D4D68">
              <w:rPr>
                <w:rFonts w:ascii="Arial" w:hAnsi="Arial" w:cs="Arial"/>
                <w:sz w:val="20"/>
                <w:szCs w:val="20"/>
              </w:rPr>
              <w:t xml:space="preserve"> dichiarat</w:t>
            </w:r>
            <w:r w:rsidR="00742715" w:rsidRPr="005D4D68">
              <w:rPr>
                <w:rFonts w:ascii="Arial" w:hAnsi="Arial" w:cs="Arial"/>
                <w:sz w:val="20"/>
                <w:szCs w:val="20"/>
              </w:rPr>
              <w:t>e</w:t>
            </w:r>
            <w:r w:rsidRPr="005D4D68">
              <w:rPr>
                <w:rFonts w:ascii="Arial" w:hAnsi="Arial" w:cs="Arial"/>
                <w:sz w:val="20"/>
                <w:szCs w:val="20"/>
              </w:rPr>
              <w:t xml:space="preserve"> al momento della chiusura, alcuni elementi devono essere comunicati alla Commissione </w:t>
            </w:r>
            <w:r w:rsidR="00742715" w:rsidRPr="005D4D68">
              <w:rPr>
                <w:rFonts w:ascii="Arial" w:hAnsi="Arial" w:cs="Arial"/>
                <w:sz w:val="20"/>
                <w:szCs w:val="20"/>
              </w:rPr>
              <w:t xml:space="preserve">in aggiunta poiché </w:t>
            </w:r>
            <w:r w:rsidRPr="005D4D68">
              <w:rPr>
                <w:rFonts w:ascii="Arial" w:hAnsi="Arial" w:cs="Arial"/>
                <w:sz w:val="20"/>
                <w:szCs w:val="20"/>
              </w:rPr>
              <w:t xml:space="preserve">sono rilevanti per l'ammissibilità delle spese dichiarate. </w:t>
            </w:r>
            <w:r w:rsidR="005D4D68" w:rsidRPr="005D4D68">
              <w:rPr>
                <w:rFonts w:ascii="Arial" w:hAnsi="Arial" w:cs="Arial"/>
                <w:sz w:val="20"/>
                <w:szCs w:val="20"/>
              </w:rPr>
              <w:t>Ad</w:t>
            </w:r>
            <w:r w:rsidRPr="005D4D68">
              <w:rPr>
                <w:rFonts w:ascii="Arial" w:hAnsi="Arial" w:cs="Arial"/>
                <w:sz w:val="20"/>
                <w:szCs w:val="20"/>
              </w:rPr>
              <w:t xml:space="preserve"> esempio: 1) informazioni sui </w:t>
            </w:r>
            <w:r w:rsidR="00742715" w:rsidRPr="005D4D68">
              <w:rPr>
                <w:rFonts w:ascii="Arial" w:hAnsi="Arial" w:cs="Arial"/>
                <w:sz w:val="20"/>
                <w:szCs w:val="20"/>
              </w:rPr>
              <w:t>ritiri</w:t>
            </w:r>
            <w:r w:rsidRPr="005D4D68">
              <w:rPr>
                <w:rFonts w:ascii="Arial" w:hAnsi="Arial" w:cs="Arial"/>
                <w:sz w:val="20"/>
                <w:szCs w:val="20"/>
              </w:rPr>
              <w:t xml:space="preserve"> di risorse </w:t>
            </w:r>
            <w:r w:rsidR="00742715" w:rsidRPr="005D4D68">
              <w:rPr>
                <w:rFonts w:ascii="Arial" w:hAnsi="Arial" w:cs="Arial"/>
                <w:sz w:val="20"/>
                <w:szCs w:val="20"/>
              </w:rPr>
              <w:t>del PO</w:t>
            </w:r>
            <w:r w:rsidRPr="005D4D68">
              <w:rPr>
                <w:rFonts w:ascii="Arial" w:hAnsi="Arial" w:cs="Arial"/>
                <w:sz w:val="20"/>
                <w:szCs w:val="20"/>
              </w:rPr>
              <w:t xml:space="preserve"> da</w:t>
            </w:r>
            <w:r w:rsidR="00742715" w:rsidRPr="005D4D68">
              <w:rPr>
                <w:rFonts w:ascii="Arial" w:hAnsi="Arial" w:cs="Arial"/>
                <w:sz w:val="20"/>
                <w:szCs w:val="20"/>
              </w:rPr>
              <w:t>i</w:t>
            </w:r>
            <w:r w:rsidRPr="005D4D68">
              <w:rPr>
                <w:rFonts w:ascii="Arial" w:hAnsi="Arial" w:cs="Arial"/>
                <w:sz w:val="20"/>
                <w:szCs w:val="20"/>
              </w:rPr>
              <w:t xml:space="preserve"> </w:t>
            </w:r>
            <w:r w:rsidR="00742715" w:rsidRPr="005D4D68">
              <w:rPr>
                <w:rFonts w:ascii="Arial" w:hAnsi="Arial" w:cs="Arial"/>
                <w:sz w:val="20"/>
                <w:szCs w:val="20"/>
              </w:rPr>
              <w:t>SIF</w:t>
            </w:r>
            <w:r w:rsidRPr="005D4D68">
              <w:rPr>
                <w:rFonts w:ascii="Arial" w:hAnsi="Arial" w:cs="Arial"/>
                <w:sz w:val="20"/>
                <w:szCs w:val="20"/>
              </w:rPr>
              <w:t xml:space="preserve"> (che ha</w:t>
            </w:r>
            <w:r w:rsidR="005D4D68" w:rsidRPr="005D4D68">
              <w:rPr>
                <w:rFonts w:ascii="Arial" w:hAnsi="Arial" w:cs="Arial"/>
                <w:sz w:val="20"/>
                <w:szCs w:val="20"/>
              </w:rPr>
              <w:t>nno</w:t>
            </w:r>
            <w:r w:rsidRPr="005D4D68">
              <w:rPr>
                <w:rFonts w:ascii="Arial" w:hAnsi="Arial" w:cs="Arial"/>
                <w:sz w:val="20"/>
                <w:szCs w:val="20"/>
              </w:rPr>
              <w:t xml:space="preserve"> un impatto sul calcolo del</w:t>
            </w:r>
            <w:r w:rsidR="00742715" w:rsidRPr="005D4D68">
              <w:rPr>
                <w:rFonts w:ascii="Arial" w:hAnsi="Arial" w:cs="Arial"/>
                <w:sz w:val="20"/>
                <w:szCs w:val="20"/>
              </w:rPr>
              <w:t>l’</w:t>
            </w:r>
            <w:r w:rsidRPr="005D4D68">
              <w:rPr>
                <w:rFonts w:ascii="Arial" w:hAnsi="Arial" w:cs="Arial"/>
                <w:sz w:val="20"/>
                <w:szCs w:val="20"/>
              </w:rPr>
              <w:t>ammissibili</w:t>
            </w:r>
            <w:r w:rsidR="00742715" w:rsidRPr="005D4D68">
              <w:rPr>
                <w:rFonts w:ascii="Arial" w:hAnsi="Arial" w:cs="Arial"/>
                <w:sz w:val="20"/>
                <w:szCs w:val="20"/>
              </w:rPr>
              <w:t>tà dei</w:t>
            </w:r>
            <w:r w:rsidRPr="005D4D68">
              <w:rPr>
                <w:rFonts w:ascii="Arial" w:hAnsi="Arial" w:cs="Arial"/>
                <w:sz w:val="20"/>
                <w:szCs w:val="20"/>
              </w:rPr>
              <w:t xml:space="preserve"> costi </w:t>
            </w:r>
            <w:r w:rsidR="005D4D68">
              <w:rPr>
                <w:rFonts w:ascii="Arial" w:hAnsi="Arial" w:cs="Arial"/>
                <w:sz w:val="20"/>
                <w:szCs w:val="20"/>
              </w:rPr>
              <w:t>e delle commissioni</w:t>
            </w:r>
            <w:r w:rsidR="001E1ECD">
              <w:rPr>
                <w:rFonts w:ascii="Arial" w:hAnsi="Arial" w:cs="Arial"/>
                <w:sz w:val="20"/>
                <w:szCs w:val="20"/>
              </w:rPr>
              <w:t xml:space="preserve"> </w:t>
            </w:r>
            <w:r w:rsidRPr="005D4D68">
              <w:rPr>
                <w:rFonts w:ascii="Arial" w:hAnsi="Arial" w:cs="Arial"/>
                <w:sz w:val="20"/>
                <w:szCs w:val="20"/>
              </w:rPr>
              <w:t xml:space="preserve">di gestione), 2) quantità di abbuoni di interessi capitalizzati e di </w:t>
            </w:r>
            <w:r w:rsidR="00742715" w:rsidRPr="005D4D68">
              <w:rPr>
                <w:rFonts w:ascii="Arial" w:hAnsi="Arial" w:cs="Arial"/>
                <w:sz w:val="20"/>
                <w:szCs w:val="20"/>
              </w:rPr>
              <w:t>abbuoni</w:t>
            </w:r>
            <w:r w:rsidRPr="005D4D68">
              <w:rPr>
                <w:rFonts w:ascii="Arial" w:hAnsi="Arial" w:cs="Arial"/>
                <w:sz w:val="20"/>
                <w:szCs w:val="20"/>
              </w:rPr>
              <w:t xml:space="preserve"> di commissioni di garanzia (di cui al punto 3.6. 3) 3) gli interessi prodotti dai pagamenti da</w:t>
            </w:r>
            <w:r w:rsidR="00742715" w:rsidRPr="005D4D68">
              <w:rPr>
                <w:rFonts w:ascii="Arial" w:hAnsi="Arial" w:cs="Arial"/>
                <w:sz w:val="20"/>
                <w:szCs w:val="20"/>
              </w:rPr>
              <w:t>l</w:t>
            </w:r>
            <w:r w:rsidRPr="005D4D68">
              <w:rPr>
                <w:rFonts w:ascii="Arial" w:hAnsi="Arial" w:cs="Arial"/>
                <w:sz w:val="20"/>
                <w:szCs w:val="20"/>
              </w:rPr>
              <w:t xml:space="preserve"> P</w:t>
            </w:r>
            <w:r w:rsidR="00742715" w:rsidRPr="005D4D68">
              <w:rPr>
                <w:rFonts w:ascii="Arial" w:hAnsi="Arial" w:cs="Arial"/>
                <w:sz w:val="20"/>
                <w:szCs w:val="20"/>
              </w:rPr>
              <w:t>O</w:t>
            </w:r>
            <w:r w:rsidRPr="005D4D68">
              <w:rPr>
                <w:rFonts w:ascii="Arial" w:hAnsi="Arial" w:cs="Arial"/>
                <w:sz w:val="20"/>
                <w:szCs w:val="20"/>
              </w:rPr>
              <w:t xml:space="preserve"> e attribuibili ai Fondi strutturali. Inoltre, le informazioni sui fondi </w:t>
            </w:r>
            <w:r w:rsidR="00E56C24" w:rsidRPr="005D4D68">
              <w:rPr>
                <w:rFonts w:ascii="Arial" w:hAnsi="Arial" w:cs="Arial"/>
                <w:sz w:val="20"/>
                <w:szCs w:val="20"/>
              </w:rPr>
              <w:t>residui</w:t>
            </w:r>
            <w:r w:rsidRPr="005D4D68">
              <w:rPr>
                <w:rFonts w:ascii="Arial" w:hAnsi="Arial" w:cs="Arial"/>
                <w:sz w:val="20"/>
                <w:szCs w:val="20"/>
              </w:rPr>
              <w:t xml:space="preserve"> (rimborsi di investimenti/</w:t>
            </w:r>
            <w:proofErr w:type="spellStart"/>
            <w:r w:rsidRPr="005D4D68">
              <w:rPr>
                <w:rFonts w:ascii="Arial" w:hAnsi="Arial" w:cs="Arial"/>
                <w:sz w:val="20"/>
                <w:szCs w:val="20"/>
              </w:rPr>
              <w:t>defaults</w:t>
            </w:r>
            <w:proofErr w:type="spellEnd"/>
            <w:r w:rsidRPr="005D4D68">
              <w:rPr>
                <w:rFonts w:ascii="Arial" w:hAnsi="Arial" w:cs="Arial"/>
                <w:sz w:val="20"/>
                <w:szCs w:val="20"/>
              </w:rPr>
              <w:t xml:space="preserve">) e </w:t>
            </w:r>
            <w:r w:rsidR="005D4D68" w:rsidRPr="005D4D68">
              <w:rPr>
                <w:rFonts w:ascii="Arial" w:hAnsi="Arial" w:cs="Arial"/>
                <w:sz w:val="20"/>
                <w:szCs w:val="20"/>
              </w:rPr>
              <w:t xml:space="preserve">gli accordi </w:t>
            </w:r>
            <w:r w:rsidR="005D4D68" w:rsidRPr="005D4D68">
              <w:rPr>
                <w:rFonts w:ascii="Arial" w:hAnsi="Arial" w:cs="Arial"/>
                <w:sz w:val="20"/>
                <w:szCs w:val="20"/>
              </w:rPr>
              <w:lastRenderedPageBreak/>
              <w:t>su</w:t>
            </w:r>
            <w:r w:rsidR="00C92867" w:rsidRPr="005D4D68">
              <w:rPr>
                <w:rFonts w:ascii="Arial" w:hAnsi="Arial" w:cs="Arial"/>
                <w:sz w:val="20"/>
                <w:szCs w:val="20"/>
              </w:rPr>
              <w:t>i residu</w:t>
            </w:r>
            <w:r w:rsidR="005D4D68" w:rsidRPr="005D4D68">
              <w:rPr>
                <w:rFonts w:ascii="Arial" w:hAnsi="Arial" w:cs="Arial"/>
                <w:sz w:val="20"/>
                <w:szCs w:val="20"/>
              </w:rPr>
              <w:t>i</w:t>
            </w:r>
            <w:r w:rsidRPr="005D4D68">
              <w:rPr>
                <w:rFonts w:ascii="Arial" w:hAnsi="Arial" w:cs="Arial"/>
                <w:sz w:val="20"/>
                <w:szCs w:val="20"/>
              </w:rPr>
              <w:t xml:space="preserve"> devono essere riportat</w:t>
            </w:r>
            <w:r w:rsidR="00C92867" w:rsidRPr="005D4D68">
              <w:rPr>
                <w:rFonts w:ascii="Arial" w:hAnsi="Arial" w:cs="Arial"/>
                <w:sz w:val="20"/>
                <w:szCs w:val="20"/>
              </w:rPr>
              <w:t>e</w:t>
            </w:r>
            <w:r w:rsidRPr="005D4D68">
              <w:rPr>
                <w:rFonts w:ascii="Arial" w:hAnsi="Arial" w:cs="Arial"/>
                <w:sz w:val="20"/>
                <w:szCs w:val="20"/>
              </w:rPr>
              <w:t xml:space="preserve"> separatamente in modo da essere in linea con i requisiti di cui all'articolo 78 (7), secondo comma, Reg. Gen.</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lastRenderedPageBreak/>
              <w:t>136</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Presentazione dei documenti di chiusura / REF</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4 / 5.2</w:t>
            </w:r>
          </w:p>
        </w:tc>
        <w:tc>
          <w:tcPr>
            <w:tcW w:w="4678" w:type="dxa"/>
            <w:shd w:val="clear" w:color="auto" w:fill="BDD6EE" w:themeFill="accent1" w:themeFillTint="66"/>
          </w:tcPr>
          <w:p w:rsidR="00D052D6" w:rsidRPr="002642C0" w:rsidRDefault="00791FA7" w:rsidP="002642C0">
            <w:pPr>
              <w:jc w:val="both"/>
              <w:rPr>
                <w:rFonts w:ascii="Arial" w:hAnsi="Arial" w:cs="Arial"/>
                <w:sz w:val="20"/>
                <w:szCs w:val="20"/>
              </w:rPr>
            </w:pPr>
            <w:r w:rsidRPr="002642C0">
              <w:rPr>
                <w:rFonts w:ascii="Arial" w:hAnsi="Arial" w:cs="Arial"/>
                <w:sz w:val="20"/>
                <w:szCs w:val="20"/>
              </w:rPr>
              <w:t xml:space="preserve">Se viene scelta l'opzione </w:t>
            </w:r>
            <w:proofErr w:type="spellStart"/>
            <w:r w:rsidR="00920107" w:rsidRPr="002642C0">
              <w:rPr>
                <w:rFonts w:ascii="Arial" w:hAnsi="Arial" w:cs="Arial"/>
                <w:sz w:val="20"/>
                <w:szCs w:val="20"/>
              </w:rPr>
              <w:t>pluri</w:t>
            </w:r>
            <w:proofErr w:type="spellEnd"/>
            <w:r w:rsidRPr="002642C0">
              <w:rPr>
                <w:rFonts w:ascii="Arial" w:hAnsi="Arial" w:cs="Arial"/>
                <w:sz w:val="20"/>
                <w:szCs w:val="20"/>
              </w:rPr>
              <w:t>-fondo per il periodo 2014-2020, e quindi è istituito un unico comitato di sorveglianza, a chi vanno presentati i documenti di chiusura, in particolare il REF del periodo di programmazione 2007-</w:t>
            </w:r>
            <w:r w:rsidR="006A292B">
              <w:rPr>
                <w:rFonts w:ascii="Arial" w:hAnsi="Arial" w:cs="Arial"/>
                <w:sz w:val="20"/>
                <w:szCs w:val="20"/>
              </w:rPr>
              <w:t>20</w:t>
            </w:r>
            <w:r w:rsidRPr="002642C0">
              <w:rPr>
                <w:rFonts w:ascii="Arial" w:hAnsi="Arial" w:cs="Arial"/>
                <w:sz w:val="20"/>
                <w:szCs w:val="20"/>
              </w:rPr>
              <w:t>13?</w:t>
            </w:r>
          </w:p>
        </w:tc>
        <w:tc>
          <w:tcPr>
            <w:tcW w:w="6746" w:type="dxa"/>
          </w:tcPr>
          <w:p w:rsidR="00791FA7" w:rsidRPr="002642C0" w:rsidRDefault="001E1ECD" w:rsidP="002642C0">
            <w:pPr>
              <w:jc w:val="both"/>
              <w:rPr>
                <w:rFonts w:ascii="Arial" w:hAnsi="Arial" w:cs="Arial"/>
                <w:sz w:val="20"/>
                <w:szCs w:val="20"/>
              </w:rPr>
            </w:pPr>
            <w:r>
              <w:rPr>
                <w:rFonts w:ascii="Arial" w:hAnsi="Arial" w:cs="Arial"/>
                <w:sz w:val="20"/>
                <w:szCs w:val="20"/>
              </w:rPr>
              <w:t>Al momento del</w:t>
            </w:r>
            <w:r w:rsidR="00791FA7" w:rsidRPr="002642C0">
              <w:rPr>
                <w:rFonts w:ascii="Arial" w:hAnsi="Arial" w:cs="Arial"/>
                <w:sz w:val="20"/>
                <w:szCs w:val="20"/>
              </w:rPr>
              <w:t xml:space="preserve">l'istituzione del comitato di sorveglianza, e supponendo che il comitato di sorveglianza 2014-2020 comprenda i membri del precedente comitato di sorveglianza, spetta allo SM prevedere le norme transitorie </w:t>
            </w:r>
            <w:r w:rsidR="00920107" w:rsidRPr="002642C0">
              <w:rPr>
                <w:rFonts w:ascii="Arial" w:hAnsi="Arial" w:cs="Arial"/>
                <w:sz w:val="20"/>
                <w:szCs w:val="20"/>
              </w:rPr>
              <w:t>affinché</w:t>
            </w:r>
            <w:r w:rsidR="00791FA7" w:rsidRPr="002642C0">
              <w:rPr>
                <w:rFonts w:ascii="Arial" w:hAnsi="Arial" w:cs="Arial"/>
                <w:sz w:val="20"/>
                <w:szCs w:val="20"/>
              </w:rPr>
              <w:t xml:space="preserve"> l'unico comitato di sorveglianza 2014-2020 esamini il REF 2007-2013.</w:t>
            </w:r>
          </w:p>
          <w:p w:rsidR="00D052D6" w:rsidRPr="002642C0" w:rsidRDefault="00920107" w:rsidP="006A292B">
            <w:pPr>
              <w:jc w:val="both"/>
              <w:rPr>
                <w:rFonts w:ascii="Arial" w:hAnsi="Arial" w:cs="Arial"/>
                <w:sz w:val="20"/>
                <w:szCs w:val="20"/>
              </w:rPr>
            </w:pPr>
            <w:r w:rsidRPr="002642C0">
              <w:rPr>
                <w:rFonts w:ascii="Arial" w:hAnsi="Arial" w:cs="Arial"/>
                <w:sz w:val="20"/>
                <w:szCs w:val="20"/>
              </w:rPr>
              <w:t>Possono essere riutilizzate l</w:t>
            </w:r>
            <w:r w:rsidR="00791FA7" w:rsidRPr="002642C0">
              <w:rPr>
                <w:rFonts w:ascii="Arial" w:hAnsi="Arial" w:cs="Arial"/>
                <w:sz w:val="20"/>
                <w:szCs w:val="20"/>
              </w:rPr>
              <w:t xml:space="preserve">e lezioni apprese dalle transizioni tra </w:t>
            </w:r>
            <w:r w:rsidR="001E1ECD">
              <w:rPr>
                <w:rFonts w:ascii="Arial" w:hAnsi="Arial" w:cs="Arial"/>
                <w:sz w:val="20"/>
                <w:szCs w:val="20"/>
              </w:rPr>
              <w:t xml:space="preserve">precedenti </w:t>
            </w:r>
            <w:r w:rsidR="00791FA7" w:rsidRPr="002642C0">
              <w:rPr>
                <w:rFonts w:ascii="Arial" w:hAnsi="Arial" w:cs="Arial"/>
                <w:sz w:val="20"/>
                <w:szCs w:val="20"/>
              </w:rPr>
              <w:t>periodi di programmazione.</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t>137</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Presentazione dei documenti di chiusura / RAE</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4 / 5.2</w:t>
            </w:r>
          </w:p>
        </w:tc>
        <w:tc>
          <w:tcPr>
            <w:tcW w:w="4678" w:type="dxa"/>
            <w:shd w:val="clear" w:color="auto" w:fill="BDD6EE" w:themeFill="accent1" w:themeFillTint="66"/>
          </w:tcPr>
          <w:p w:rsidR="00D576CC" w:rsidRPr="002642C0" w:rsidRDefault="00D576CC" w:rsidP="002642C0">
            <w:pPr>
              <w:jc w:val="both"/>
              <w:rPr>
                <w:rFonts w:ascii="Arial" w:hAnsi="Arial" w:cs="Arial"/>
                <w:sz w:val="20"/>
                <w:szCs w:val="20"/>
              </w:rPr>
            </w:pPr>
            <w:r w:rsidRPr="002642C0">
              <w:rPr>
                <w:rFonts w:ascii="Arial" w:hAnsi="Arial" w:cs="Arial"/>
                <w:sz w:val="20"/>
                <w:szCs w:val="20"/>
              </w:rPr>
              <w:t>Alla luce della possibilità di non presentare il RAE per l'anno 2015, in che modo i dati sui sistemi di ingegneria finanziaria saranno presentati entro il giugno 2016? È necessaria la preventiva approvazione del comitato di sorveglianza?</w:t>
            </w:r>
          </w:p>
          <w:p w:rsidR="00D052D6" w:rsidRPr="002642C0" w:rsidRDefault="00D576CC" w:rsidP="001E1ECD">
            <w:pPr>
              <w:jc w:val="both"/>
              <w:rPr>
                <w:rFonts w:ascii="Arial" w:hAnsi="Arial" w:cs="Arial"/>
                <w:sz w:val="20"/>
                <w:szCs w:val="20"/>
              </w:rPr>
            </w:pPr>
            <w:r w:rsidRPr="002642C0">
              <w:rPr>
                <w:rFonts w:ascii="Arial" w:hAnsi="Arial" w:cs="Arial"/>
                <w:sz w:val="20"/>
                <w:szCs w:val="20"/>
              </w:rPr>
              <w:t xml:space="preserve">Qualora ci si avvalga della possibilità di non presentare il RAE 2015 entro giugno 2016, </w:t>
            </w:r>
            <w:r w:rsidR="005D4D68">
              <w:rPr>
                <w:rFonts w:ascii="Arial" w:hAnsi="Arial" w:cs="Arial"/>
                <w:sz w:val="20"/>
                <w:szCs w:val="20"/>
              </w:rPr>
              <w:t>si chiede</w:t>
            </w:r>
            <w:r w:rsidRPr="002642C0">
              <w:rPr>
                <w:rFonts w:ascii="Arial" w:hAnsi="Arial" w:cs="Arial"/>
                <w:sz w:val="20"/>
                <w:szCs w:val="20"/>
              </w:rPr>
              <w:t xml:space="preserve"> conferma che i dati relativi ai SIF dovrebbero essere forniti completando i fogli pertinenti del sistema IT </w:t>
            </w:r>
            <w:r w:rsidR="00920107" w:rsidRPr="002642C0">
              <w:rPr>
                <w:rFonts w:ascii="Arial" w:hAnsi="Arial" w:cs="Arial"/>
                <w:sz w:val="20"/>
                <w:szCs w:val="20"/>
              </w:rPr>
              <w:t xml:space="preserve">su </w:t>
            </w:r>
            <w:r w:rsidRPr="002642C0">
              <w:rPr>
                <w:rFonts w:ascii="Arial" w:hAnsi="Arial" w:cs="Arial"/>
                <w:sz w:val="20"/>
                <w:szCs w:val="20"/>
              </w:rPr>
              <w:t>SFC, senza passare attraverso la preventiva approvazione del comitato di sorveglianza.</w:t>
            </w:r>
          </w:p>
        </w:tc>
        <w:tc>
          <w:tcPr>
            <w:tcW w:w="6746" w:type="dxa"/>
          </w:tcPr>
          <w:p w:rsidR="00D052D6" w:rsidRPr="002642C0" w:rsidRDefault="00D576CC" w:rsidP="002642C0">
            <w:pPr>
              <w:jc w:val="both"/>
              <w:rPr>
                <w:rFonts w:ascii="Arial" w:hAnsi="Arial" w:cs="Arial"/>
                <w:sz w:val="20"/>
                <w:szCs w:val="20"/>
              </w:rPr>
            </w:pPr>
            <w:r w:rsidRPr="002642C0">
              <w:rPr>
                <w:rFonts w:ascii="Arial" w:hAnsi="Arial" w:cs="Arial"/>
                <w:sz w:val="20"/>
                <w:szCs w:val="20"/>
              </w:rPr>
              <w:t>Non vi è alcuna disposizione che richiede una preventiva approvazione del comitato di sorveglianza, quando si tratta di questo invio specifico di dati relativi all'attuazione dei SIF nel 2015 da presentare entro giugno 2016. In ogni caso, questi dati devono essere inseriti successivamente nel REF che deve essere approvato dal comitato di sorveglianza alla chiusura.</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t>138</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Modifica ai documenti di chiusura</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4.3</w:t>
            </w:r>
          </w:p>
        </w:tc>
        <w:tc>
          <w:tcPr>
            <w:tcW w:w="4678" w:type="dxa"/>
            <w:shd w:val="clear" w:color="auto" w:fill="BDD6EE" w:themeFill="accent1" w:themeFillTint="66"/>
          </w:tcPr>
          <w:p w:rsidR="00D052D6" w:rsidRPr="002642C0" w:rsidRDefault="001C2C72" w:rsidP="006A292B">
            <w:pPr>
              <w:jc w:val="both"/>
              <w:rPr>
                <w:rFonts w:ascii="Arial" w:hAnsi="Arial" w:cs="Arial"/>
                <w:sz w:val="20"/>
                <w:szCs w:val="20"/>
              </w:rPr>
            </w:pPr>
            <w:r w:rsidRPr="002642C0">
              <w:rPr>
                <w:rFonts w:ascii="Arial" w:hAnsi="Arial" w:cs="Arial"/>
                <w:sz w:val="20"/>
                <w:szCs w:val="20"/>
              </w:rPr>
              <w:t xml:space="preserve">Per quanto riguarda gli </w:t>
            </w:r>
            <w:r w:rsidR="006A292B">
              <w:rPr>
                <w:rFonts w:ascii="Arial" w:hAnsi="Arial" w:cs="Arial"/>
                <w:sz w:val="20"/>
                <w:szCs w:val="20"/>
              </w:rPr>
              <w:t>importi recuperati nel periodo 01.01.</w:t>
            </w:r>
            <w:r w:rsidRPr="002642C0">
              <w:rPr>
                <w:rFonts w:ascii="Arial" w:hAnsi="Arial" w:cs="Arial"/>
                <w:sz w:val="20"/>
                <w:szCs w:val="20"/>
              </w:rPr>
              <w:t>2017-31</w:t>
            </w:r>
            <w:r w:rsidR="006A292B">
              <w:rPr>
                <w:rFonts w:ascii="Arial" w:hAnsi="Arial" w:cs="Arial"/>
                <w:sz w:val="20"/>
                <w:szCs w:val="20"/>
              </w:rPr>
              <w:t>.03.2</w:t>
            </w:r>
            <w:r w:rsidRPr="002642C0">
              <w:rPr>
                <w:rFonts w:ascii="Arial" w:hAnsi="Arial" w:cs="Arial"/>
                <w:sz w:val="20"/>
                <w:szCs w:val="20"/>
              </w:rPr>
              <w:t>017 - fino alla presentazione della dichiarazione di spesa e</w:t>
            </w:r>
            <w:r w:rsidR="00920107" w:rsidRPr="002642C0">
              <w:rPr>
                <w:rFonts w:ascii="Arial" w:hAnsi="Arial" w:cs="Arial"/>
                <w:sz w:val="20"/>
                <w:szCs w:val="20"/>
              </w:rPr>
              <w:t xml:space="preserve"> della</w:t>
            </w:r>
            <w:r w:rsidRPr="002642C0">
              <w:rPr>
                <w:rFonts w:ascii="Arial" w:hAnsi="Arial" w:cs="Arial"/>
                <w:sz w:val="20"/>
                <w:szCs w:val="20"/>
              </w:rPr>
              <w:t xml:space="preserve"> domanda di pagamento finale </w:t>
            </w:r>
            <w:proofErr w:type="spellStart"/>
            <w:r w:rsidRPr="002642C0">
              <w:rPr>
                <w:rFonts w:ascii="Arial" w:hAnsi="Arial" w:cs="Arial"/>
                <w:sz w:val="20"/>
                <w:szCs w:val="20"/>
              </w:rPr>
              <w:t>all’AdA</w:t>
            </w:r>
            <w:proofErr w:type="spellEnd"/>
            <w:r w:rsidRPr="002642C0">
              <w:rPr>
                <w:rFonts w:ascii="Arial" w:hAnsi="Arial" w:cs="Arial"/>
                <w:sz w:val="20"/>
                <w:szCs w:val="20"/>
              </w:rPr>
              <w:t xml:space="preserve">, ci sarà la possibilità di correggere questi documenti. </w:t>
            </w:r>
            <w:r w:rsidR="006A292B">
              <w:rPr>
                <w:rFonts w:ascii="Arial" w:hAnsi="Arial" w:cs="Arial"/>
                <w:sz w:val="20"/>
                <w:szCs w:val="20"/>
              </w:rPr>
              <w:t xml:space="preserve">È </w:t>
            </w:r>
            <w:r w:rsidRPr="002642C0">
              <w:rPr>
                <w:rFonts w:ascii="Arial" w:hAnsi="Arial" w:cs="Arial"/>
                <w:sz w:val="20"/>
                <w:szCs w:val="20"/>
              </w:rPr>
              <w:t xml:space="preserve">possibile correggere i documenti di cui sopra, dopo la presentazione </w:t>
            </w:r>
            <w:proofErr w:type="spellStart"/>
            <w:r w:rsidRPr="002642C0">
              <w:rPr>
                <w:rFonts w:ascii="Arial" w:hAnsi="Arial" w:cs="Arial"/>
                <w:sz w:val="20"/>
                <w:szCs w:val="20"/>
              </w:rPr>
              <w:t>all’AdA</w:t>
            </w:r>
            <w:proofErr w:type="spellEnd"/>
            <w:r w:rsidRPr="002642C0">
              <w:rPr>
                <w:rFonts w:ascii="Arial" w:hAnsi="Arial" w:cs="Arial"/>
                <w:sz w:val="20"/>
                <w:szCs w:val="20"/>
              </w:rPr>
              <w:t xml:space="preserve">? </w:t>
            </w:r>
            <w:r w:rsidR="005D4D68">
              <w:rPr>
                <w:rFonts w:ascii="Arial" w:hAnsi="Arial" w:cs="Arial"/>
                <w:sz w:val="20"/>
                <w:szCs w:val="20"/>
              </w:rPr>
              <w:t>In che modo ciò è coerente</w:t>
            </w:r>
            <w:r w:rsidRPr="002642C0">
              <w:rPr>
                <w:rFonts w:ascii="Arial" w:hAnsi="Arial" w:cs="Arial"/>
                <w:sz w:val="20"/>
                <w:szCs w:val="20"/>
              </w:rPr>
              <w:t xml:space="preserve"> con l'obbligo dell’</w:t>
            </w:r>
            <w:proofErr w:type="spellStart"/>
            <w:r w:rsidRPr="002642C0">
              <w:rPr>
                <w:rFonts w:ascii="Arial" w:hAnsi="Arial" w:cs="Arial"/>
                <w:sz w:val="20"/>
                <w:szCs w:val="20"/>
              </w:rPr>
              <w:t>AdC</w:t>
            </w:r>
            <w:proofErr w:type="spellEnd"/>
            <w:r w:rsidRPr="002642C0">
              <w:rPr>
                <w:rFonts w:ascii="Arial" w:hAnsi="Arial" w:cs="Arial"/>
                <w:sz w:val="20"/>
                <w:szCs w:val="20"/>
              </w:rPr>
              <w:t xml:space="preserve"> imposto dall'articolo 61(f) Reg. Gen., di restituire i fondi alla CE prima della chiusura del PO, correggendo la dichiarazione di spesa? In tale situazione saranno applicabili le disposizioni di cui al punto. 4.3 delle </w:t>
            </w:r>
            <w:r w:rsidRPr="002642C0">
              <w:rPr>
                <w:rFonts w:ascii="Arial" w:hAnsi="Arial" w:cs="Arial"/>
                <w:sz w:val="20"/>
                <w:szCs w:val="20"/>
              </w:rPr>
              <w:lastRenderedPageBreak/>
              <w:t>LGC (modifiche ai documenti dopo il termine ultimo per la loro presentazione)?</w:t>
            </w:r>
          </w:p>
        </w:tc>
        <w:tc>
          <w:tcPr>
            <w:tcW w:w="6746" w:type="dxa"/>
          </w:tcPr>
          <w:p w:rsidR="001C2C72" w:rsidRPr="002642C0" w:rsidRDefault="001C2C72" w:rsidP="002642C0">
            <w:pPr>
              <w:jc w:val="both"/>
              <w:rPr>
                <w:rFonts w:ascii="Arial" w:hAnsi="Arial" w:cs="Arial"/>
                <w:sz w:val="20"/>
                <w:szCs w:val="20"/>
              </w:rPr>
            </w:pPr>
            <w:r w:rsidRPr="002642C0">
              <w:rPr>
                <w:rFonts w:ascii="Arial" w:hAnsi="Arial" w:cs="Arial"/>
                <w:sz w:val="20"/>
                <w:szCs w:val="20"/>
              </w:rPr>
              <w:lastRenderedPageBreak/>
              <w:t xml:space="preserve">Anche dopo </w:t>
            </w:r>
            <w:r w:rsidR="001E1ECD">
              <w:rPr>
                <w:rFonts w:ascii="Arial" w:hAnsi="Arial" w:cs="Arial"/>
                <w:sz w:val="20"/>
                <w:szCs w:val="20"/>
              </w:rPr>
              <w:t>la presentazione dell'ultima</w:t>
            </w:r>
            <w:r w:rsidRPr="002642C0">
              <w:rPr>
                <w:rFonts w:ascii="Arial" w:hAnsi="Arial" w:cs="Arial"/>
                <w:sz w:val="20"/>
                <w:szCs w:val="20"/>
              </w:rPr>
              <w:t xml:space="preserve"> </w:t>
            </w:r>
            <w:r w:rsidR="001E1ECD">
              <w:rPr>
                <w:rFonts w:ascii="Arial" w:hAnsi="Arial" w:cs="Arial"/>
                <w:sz w:val="20"/>
                <w:szCs w:val="20"/>
              </w:rPr>
              <w:t xml:space="preserve">domanda di </w:t>
            </w:r>
            <w:r w:rsidRPr="002642C0">
              <w:rPr>
                <w:rFonts w:ascii="Arial" w:hAnsi="Arial" w:cs="Arial"/>
                <w:sz w:val="20"/>
                <w:szCs w:val="20"/>
              </w:rPr>
              <w:t xml:space="preserve">pagamento intermedio </w:t>
            </w:r>
            <w:proofErr w:type="spellStart"/>
            <w:r w:rsidRPr="002642C0">
              <w:rPr>
                <w:rFonts w:ascii="Arial" w:hAnsi="Arial" w:cs="Arial"/>
                <w:sz w:val="20"/>
                <w:szCs w:val="20"/>
              </w:rPr>
              <w:t>all’AdA</w:t>
            </w:r>
            <w:proofErr w:type="spellEnd"/>
            <w:r w:rsidRPr="002642C0">
              <w:rPr>
                <w:rFonts w:ascii="Arial" w:hAnsi="Arial" w:cs="Arial"/>
                <w:sz w:val="20"/>
                <w:szCs w:val="20"/>
              </w:rPr>
              <w:t>, l’</w:t>
            </w:r>
            <w:proofErr w:type="spellStart"/>
            <w:r w:rsidRPr="002642C0">
              <w:rPr>
                <w:rFonts w:ascii="Arial" w:hAnsi="Arial" w:cs="Arial"/>
                <w:sz w:val="20"/>
                <w:szCs w:val="20"/>
              </w:rPr>
              <w:t>AdC</w:t>
            </w:r>
            <w:proofErr w:type="spellEnd"/>
            <w:r w:rsidRPr="002642C0">
              <w:rPr>
                <w:rFonts w:ascii="Arial" w:hAnsi="Arial" w:cs="Arial"/>
                <w:sz w:val="20"/>
                <w:szCs w:val="20"/>
              </w:rPr>
              <w:t xml:space="preserve"> deve, ai sensi dell'art</w:t>
            </w:r>
            <w:r w:rsidR="006A292B">
              <w:rPr>
                <w:rFonts w:ascii="Arial" w:hAnsi="Arial" w:cs="Arial"/>
                <w:sz w:val="20"/>
                <w:szCs w:val="20"/>
              </w:rPr>
              <w:t>. 61</w:t>
            </w:r>
            <w:r w:rsidRPr="002642C0">
              <w:rPr>
                <w:rFonts w:ascii="Arial" w:hAnsi="Arial" w:cs="Arial"/>
                <w:sz w:val="20"/>
                <w:szCs w:val="20"/>
              </w:rPr>
              <w:t xml:space="preserve">(f), Reg. Gen. detrarre dalla dichiarazione di spesa </w:t>
            </w:r>
            <w:r w:rsidR="00920107" w:rsidRPr="002642C0">
              <w:rPr>
                <w:rFonts w:ascii="Arial" w:hAnsi="Arial" w:cs="Arial"/>
                <w:sz w:val="20"/>
                <w:szCs w:val="20"/>
              </w:rPr>
              <w:t xml:space="preserve">gli </w:t>
            </w:r>
            <w:r w:rsidRPr="002642C0">
              <w:rPr>
                <w:rFonts w:ascii="Arial" w:hAnsi="Arial" w:cs="Arial"/>
                <w:sz w:val="20"/>
                <w:szCs w:val="20"/>
              </w:rPr>
              <w:t>importi recuperati. Inoltre la sezione 4.3 delle LGC specifica che al momento della chiusura l’</w:t>
            </w:r>
            <w:proofErr w:type="spellStart"/>
            <w:r w:rsidRPr="002642C0">
              <w:rPr>
                <w:rFonts w:ascii="Arial" w:hAnsi="Arial" w:cs="Arial"/>
                <w:sz w:val="20"/>
                <w:szCs w:val="20"/>
              </w:rPr>
              <w:t>AdC</w:t>
            </w:r>
            <w:proofErr w:type="spellEnd"/>
            <w:r w:rsidRPr="002642C0">
              <w:rPr>
                <w:rFonts w:ascii="Arial" w:hAnsi="Arial" w:cs="Arial"/>
                <w:sz w:val="20"/>
                <w:szCs w:val="20"/>
              </w:rPr>
              <w:t xml:space="preserve"> avrà la possibilità, dopo la presentazione della dichiarazione di spesa e della domanda di pagamento finale alla </w:t>
            </w:r>
            <w:proofErr w:type="spellStart"/>
            <w:r w:rsidRPr="002642C0">
              <w:rPr>
                <w:rFonts w:ascii="Arial" w:hAnsi="Arial" w:cs="Arial"/>
                <w:sz w:val="20"/>
                <w:szCs w:val="20"/>
              </w:rPr>
              <w:t>AdA</w:t>
            </w:r>
            <w:proofErr w:type="spellEnd"/>
            <w:r w:rsidRPr="002642C0">
              <w:rPr>
                <w:rFonts w:ascii="Arial" w:hAnsi="Arial" w:cs="Arial"/>
                <w:sz w:val="20"/>
                <w:szCs w:val="20"/>
              </w:rPr>
              <w:t xml:space="preserve"> di rivedere i dati ritirando le spese nel caso in cui lo Stato membro de</w:t>
            </w:r>
            <w:r w:rsidR="00920107" w:rsidRPr="002642C0">
              <w:rPr>
                <w:rFonts w:ascii="Arial" w:hAnsi="Arial" w:cs="Arial"/>
                <w:sz w:val="20"/>
                <w:szCs w:val="20"/>
              </w:rPr>
              <w:t>bba</w:t>
            </w:r>
            <w:r w:rsidRPr="002642C0">
              <w:rPr>
                <w:rFonts w:ascii="Arial" w:hAnsi="Arial" w:cs="Arial"/>
                <w:sz w:val="20"/>
                <w:szCs w:val="20"/>
              </w:rPr>
              <w:t xml:space="preserve"> correggere gli errori di trascrizione o fornire informazioni supplementari alla Commissione.</w:t>
            </w:r>
          </w:p>
          <w:p w:rsidR="00D052D6" w:rsidRPr="002642C0" w:rsidRDefault="001C2C72" w:rsidP="002642C0">
            <w:pPr>
              <w:jc w:val="both"/>
              <w:rPr>
                <w:rFonts w:ascii="Arial" w:hAnsi="Arial" w:cs="Arial"/>
                <w:sz w:val="20"/>
                <w:szCs w:val="20"/>
              </w:rPr>
            </w:pPr>
            <w:r w:rsidRPr="002642C0">
              <w:rPr>
                <w:rFonts w:ascii="Arial" w:hAnsi="Arial" w:cs="Arial"/>
                <w:sz w:val="20"/>
                <w:szCs w:val="20"/>
              </w:rPr>
              <w:t xml:space="preserve">Lo Stato membro deve garantire che le informazioni finanziarie siano coerenti con tutti i documenti di chiusura e con l'allegato XI del Reg. </w:t>
            </w:r>
            <w:proofErr w:type="spellStart"/>
            <w:r w:rsidRPr="002642C0">
              <w:rPr>
                <w:rFonts w:ascii="Arial" w:hAnsi="Arial" w:cs="Arial"/>
                <w:sz w:val="20"/>
                <w:szCs w:val="20"/>
              </w:rPr>
              <w:t>Esec</w:t>
            </w:r>
            <w:proofErr w:type="spellEnd"/>
            <w:r w:rsidRPr="002642C0">
              <w:rPr>
                <w:rFonts w:ascii="Arial" w:hAnsi="Arial" w:cs="Arial"/>
                <w:sz w:val="20"/>
                <w:szCs w:val="20"/>
              </w:rPr>
              <w:t>.</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lastRenderedPageBreak/>
              <w:t>139</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Modifica ai documenti di chiusura</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4.3</w:t>
            </w:r>
          </w:p>
        </w:tc>
        <w:tc>
          <w:tcPr>
            <w:tcW w:w="4678" w:type="dxa"/>
            <w:shd w:val="clear" w:color="auto" w:fill="BDD6EE" w:themeFill="accent1" w:themeFillTint="66"/>
          </w:tcPr>
          <w:p w:rsidR="00D052D6" w:rsidRPr="002642C0" w:rsidRDefault="00C77EA2" w:rsidP="006A292B">
            <w:pPr>
              <w:jc w:val="both"/>
              <w:rPr>
                <w:rFonts w:ascii="Arial" w:hAnsi="Arial" w:cs="Arial"/>
                <w:sz w:val="20"/>
                <w:szCs w:val="20"/>
              </w:rPr>
            </w:pPr>
            <w:r w:rsidRPr="002642C0">
              <w:rPr>
                <w:rFonts w:ascii="Arial" w:hAnsi="Arial" w:cs="Arial"/>
                <w:sz w:val="20"/>
                <w:szCs w:val="20"/>
              </w:rPr>
              <w:t xml:space="preserve">Ci può spiegare il punto 4.3 delle LGC: gli Stati membri non potranno modificare </w:t>
            </w:r>
            <w:r w:rsidR="001E1ECD">
              <w:rPr>
                <w:rFonts w:ascii="Arial" w:hAnsi="Arial" w:cs="Arial"/>
                <w:sz w:val="20"/>
                <w:szCs w:val="20"/>
              </w:rPr>
              <w:t>alcuno</w:t>
            </w:r>
            <w:r w:rsidRPr="002642C0">
              <w:rPr>
                <w:rFonts w:ascii="Arial" w:hAnsi="Arial" w:cs="Arial"/>
                <w:sz w:val="20"/>
                <w:szCs w:val="20"/>
              </w:rPr>
              <w:t xml:space="preserve"> dei documenti di chiusura di cui ai sensi dell'art</w:t>
            </w:r>
            <w:r w:rsidR="006A292B">
              <w:rPr>
                <w:rFonts w:ascii="Arial" w:hAnsi="Arial" w:cs="Arial"/>
                <w:sz w:val="20"/>
                <w:szCs w:val="20"/>
              </w:rPr>
              <w:t>.</w:t>
            </w:r>
            <w:r w:rsidRPr="002642C0">
              <w:rPr>
                <w:rFonts w:ascii="Arial" w:hAnsi="Arial" w:cs="Arial"/>
                <w:sz w:val="20"/>
                <w:szCs w:val="20"/>
              </w:rPr>
              <w:t xml:space="preserve"> 89(1) Gen. Reg. dopo il termine ultimo per la loro presentazione, tranne che per correggere errori materiali e nelle situazioni descritte di seguito. Descrivere la procedura di modifica dei documenti di chiusura in SFC prima del termine ultimo per la presentazione? Sarà possibile correggere il rapporto dopo la scadenza per la presentazione (e come)?</w:t>
            </w:r>
          </w:p>
        </w:tc>
        <w:tc>
          <w:tcPr>
            <w:tcW w:w="6746" w:type="dxa"/>
          </w:tcPr>
          <w:p w:rsidR="00C77EA2" w:rsidRPr="002642C0" w:rsidRDefault="00C77EA2" w:rsidP="002642C0">
            <w:pPr>
              <w:jc w:val="both"/>
              <w:rPr>
                <w:rFonts w:ascii="Arial" w:hAnsi="Arial" w:cs="Arial"/>
                <w:sz w:val="20"/>
                <w:szCs w:val="20"/>
              </w:rPr>
            </w:pPr>
            <w:r w:rsidRPr="002642C0">
              <w:rPr>
                <w:rFonts w:ascii="Arial" w:hAnsi="Arial" w:cs="Arial"/>
                <w:sz w:val="20"/>
                <w:szCs w:val="20"/>
              </w:rPr>
              <w:t>Se lo Stato membro ha presentato i documenti di chiusura con largo anticipo prima del termine per la presentazione (31.03.2017) avrà la possibilità di modificare i documenti di chiusura e rimandarli alla Commissione fino alla data finale di presentazione. Dopo la scadenza (31.03.2017) le uniche possibilità di modificare il doc</w:t>
            </w:r>
            <w:r w:rsidR="001E1ECD">
              <w:rPr>
                <w:rFonts w:ascii="Arial" w:hAnsi="Arial" w:cs="Arial"/>
                <w:sz w:val="20"/>
                <w:szCs w:val="20"/>
              </w:rPr>
              <w:t>umento di chiusura sono previste</w:t>
            </w:r>
            <w:r w:rsidRPr="002642C0">
              <w:rPr>
                <w:rFonts w:ascii="Arial" w:hAnsi="Arial" w:cs="Arial"/>
                <w:sz w:val="20"/>
                <w:szCs w:val="20"/>
              </w:rPr>
              <w:t xml:space="preserve"> al punto 4.3 della LGC.</w:t>
            </w:r>
          </w:p>
          <w:p w:rsidR="00D052D6" w:rsidRPr="002642C0" w:rsidRDefault="00C77EA2" w:rsidP="002642C0">
            <w:pPr>
              <w:jc w:val="both"/>
              <w:rPr>
                <w:rFonts w:ascii="Arial" w:hAnsi="Arial" w:cs="Arial"/>
                <w:sz w:val="20"/>
                <w:szCs w:val="20"/>
              </w:rPr>
            </w:pPr>
            <w:r w:rsidRPr="002642C0">
              <w:rPr>
                <w:rFonts w:ascii="Arial" w:hAnsi="Arial" w:cs="Arial"/>
                <w:sz w:val="20"/>
                <w:szCs w:val="20"/>
              </w:rPr>
              <w:t>SFC consentirà la sostituzione dei documenti di chiusura fino alla data finale di presentazione.</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t>140</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Disponibilità dei documenti</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4.3</w:t>
            </w:r>
          </w:p>
        </w:tc>
        <w:tc>
          <w:tcPr>
            <w:tcW w:w="4678" w:type="dxa"/>
            <w:shd w:val="clear" w:color="auto" w:fill="BDD6EE" w:themeFill="accent1" w:themeFillTint="66"/>
          </w:tcPr>
          <w:p w:rsidR="00D052D6" w:rsidRPr="002642C0" w:rsidRDefault="006A292B" w:rsidP="006A292B">
            <w:pPr>
              <w:jc w:val="both"/>
              <w:rPr>
                <w:rFonts w:ascii="Arial" w:hAnsi="Arial" w:cs="Arial"/>
                <w:sz w:val="20"/>
                <w:szCs w:val="20"/>
              </w:rPr>
            </w:pPr>
            <w:r>
              <w:rPr>
                <w:rFonts w:ascii="Arial" w:hAnsi="Arial" w:cs="Arial"/>
                <w:sz w:val="20"/>
                <w:szCs w:val="20"/>
              </w:rPr>
              <w:t xml:space="preserve">È </w:t>
            </w:r>
            <w:r w:rsidR="00675D25" w:rsidRPr="002642C0">
              <w:rPr>
                <w:rFonts w:ascii="Arial" w:hAnsi="Arial" w:cs="Arial"/>
                <w:sz w:val="20"/>
                <w:szCs w:val="20"/>
              </w:rPr>
              <w:t>vero che la certificazione finale delle spese (e la dichiarazione finale di spesa) da parte dell’</w:t>
            </w:r>
            <w:proofErr w:type="spellStart"/>
            <w:r w:rsidR="00675D25" w:rsidRPr="002642C0">
              <w:rPr>
                <w:rFonts w:ascii="Arial" w:hAnsi="Arial" w:cs="Arial"/>
                <w:sz w:val="20"/>
                <w:szCs w:val="20"/>
              </w:rPr>
              <w:t>AdC</w:t>
            </w:r>
            <w:proofErr w:type="spellEnd"/>
            <w:r w:rsidR="00675D25" w:rsidRPr="002642C0">
              <w:rPr>
                <w:rFonts w:ascii="Arial" w:hAnsi="Arial" w:cs="Arial"/>
                <w:sz w:val="20"/>
                <w:szCs w:val="20"/>
              </w:rPr>
              <w:t xml:space="preserve"> non deve contenere nuove spese? In altre parole: </w:t>
            </w:r>
            <w:r w:rsidR="001E1ECD">
              <w:rPr>
                <w:rFonts w:ascii="Arial" w:hAnsi="Arial" w:cs="Arial"/>
                <w:sz w:val="20"/>
                <w:szCs w:val="20"/>
              </w:rPr>
              <w:t xml:space="preserve">le </w:t>
            </w:r>
            <w:r w:rsidR="00675D25" w:rsidRPr="002642C0">
              <w:rPr>
                <w:rFonts w:ascii="Arial" w:hAnsi="Arial" w:cs="Arial"/>
                <w:sz w:val="20"/>
                <w:szCs w:val="20"/>
              </w:rPr>
              <w:t>nuove spese devono essere dichiarate per l'ultima volta nel corso dell'ultima richiesta di pagamento intermedio?</w:t>
            </w:r>
          </w:p>
        </w:tc>
        <w:tc>
          <w:tcPr>
            <w:tcW w:w="6746" w:type="dxa"/>
          </w:tcPr>
          <w:p w:rsidR="00D052D6" w:rsidRPr="002642C0" w:rsidRDefault="00675D25" w:rsidP="001E1ECD">
            <w:pPr>
              <w:jc w:val="both"/>
              <w:rPr>
                <w:rFonts w:ascii="Arial" w:hAnsi="Arial" w:cs="Arial"/>
                <w:sz w:val="20"/>
                <w:szCs w:val="20"/>
              </w:rPr>
            </w:pPr>
            <w:r w:rsidRPr="002642C0">
              <w:rPr>
                <w:rFonts w:ascii="Arial" w:hAnsi="Arial" w:cs="Arial"/>
                <w:sz w:val="20"/>
                <w:szCs w:val="20"/>
              </w:rPr>
              <w:t xml:space="preserve">Dopo il termine ultimo per la presentazione dei documenti di chiusura, nessuna nuova spesa sarà inclusa nella dichiarazione di spesa. Attraverso la </w:t>
            </w:r>
            <w:r w:rsidR="001E1ECD">
              <w:rPr>
                <w:rFonts w:ascii="Arial" w:hAnsi="Arial" w:cs="Arial"/>
                <w:sz w:val="20"/>
                <w:szCs w:val="20"/>
              </w:rPr>
              <w:t>detrazione</w:t>
            </w:r>
            <w:r w:rsidRPr="002642C0">
              <w:rPr>
                <w:rFonts w:ascii="Arial" w:hAnsi="Arial" w:cs="Arial"/>
                <w:sz w:val="20"/>
                <w:szCs w:val="20"/>
              </w:rPr>
              <w:t xml:space="preserve"> d</w:t>
            </w:r>
            <w:r w:rsidR="001E1ECD">
              <w:rPr>
                <w:rFonts w:ascii="Arial" w:hAnsi="Arial" w:cs="Arial"/>
                <w:sz w:val="20"/>
                <w:szCs w:val="20"/>
              </w:rPr>
              <w:t>i</w:t>
            </w:r>
            <w:r w:rsidRPr="002642C0">
              <w:rPr>
                <w:rFonts w:ascii="Arial" w:hAnsi="Arial" w:cs="Arial"/>
                <w:sz w:val="20"/>
                <w:szCs w:val="20"/>
              </w:rPr>
              <w:t xml:space="preserve"> importi, la spesa può tuttavia essere rivista al ribasso. La dichiarazione finale può includere nuove spese se </w:t>
            </w:r>
            <w:r w:rsidR="001E1ECD">
              <w:rPr>
                <w:rFonts w:ascii="Arial" w:hAnsi="Arial" w:cs="Arial"/>
                <w:sz w:val="20"/>
                <w:szCs w:val="20"/>
              </w:rPr>
              <w:t>sono state</w:t>
            </w:r>
            <w:r w:rsidRPr="002642C0">
              <w:rPr>
                <w:rFonts w:ascii="Arial" w:hAnsi="Arial" w:cs="Arial"/>
                <w:sz w:val="20"/>
                <w:szCs w:val="20"/>
              </w:rPr>
              <w:t xml:space="preserve"> copert</w:t>
            </w:r>
            <w:r w:rsidR="00920107" w:rsidRPr="002642C0">
              <w:rPr>
                <w:rFonts w:ascii="Arial" w:hAnsi="Arial" w:cs="Arial"/>
                <w:sz w:val="20"/>
                <w:szCs w:val="20"/>
              </w:rPr>
              <w:t>a</w:t>
            </w:r>
            <w:r w:rsidRPr="002642C0">
              <w:rPr>
                <w:rFonts w:ascii="Arial" w:hAnsi="Arial" w:cs="Arial"/>
                <w:sz w:val="20"/>
                <w:szCs w:val="20"/>
              </w:rPr>
              <w:t xml:space="preserve"> da</w:t>
            </w:r>
            <w:r w:rsidR="001E1ECD">
              <w:rPr>
                <w:rFonts w:ascii="Arial" w:hAnsi="Arial" w:cs="Arial"/>
                <w:sz w:val="20"/>
                <w:szCs w:val="20"/>
              </w:rPr>
              <w:t>i</w:t>
            </w:r>
            <w:r w:rsidRPr="002642C0">
              <w:rPr>
                <w:rFonts w:ascii="Arial" w:hAnsi="Arial" w:cs="Arial"/>
                <w:sz w:val="20"/>
                <w:szCs w:val="20"/>
              </w:rPr>
              <w:t xml:space="preserve"> test e considerat</w:t>
            </w:r>
            <w:r w:rsidR="001E1ECD">
              <w:rPr>
                <w:rFonts w:ascii="Arial" w:hAnsi="Arial" w:cs="Arial"/>
                <w:sz w:val="20"/>
                <w:szCs w:val="20"/>
              </w:rPr>
              <w:t>e</w:t>
            </w:r>
            <w:r w:rsidRPr="002642C0">
              <w:rPr>
                <w:rFonts w:ascii="Arial" w:hAnsi="Arial" w:cs="Arial"/>
                <w:sz w:val="20"/>
                <w:szCs w:val="20"/>
              </w:rPr>
              <w:t xml:space="preserve"> come regolare </w:t>
            </w:r>
            <w:proofErr w:type="spellStart"/>
            <w:r w:rsidRPr="002642C0">
              <w:rPr>
                <w:rFonts w:ascii="Arial" w:hAnsi="Arial" w:cs="Arial"/>
                <w:sz w:val="20"/>
                <w:szCs w:val="20"/>
              </w:rPr>
              <w:t>dall’AdA</w:t>
            </w:r>
            <w:proofErr w:type="spellEnd"/>
            <w:r w:rsidRPr="002642C0">
              <w:rPr>
                <w:rFonts w:ascii="Arial" w:hAnsi="Arial" w:cs="Arial"/>
                <w:sz w:val="20"/>
                <w:szCs w:val="20"/>
              </w:rPr>
              <w:t xml:space="preserve"> prima che </w:t>
            </w:r>
            <w:r w:rsidR="001E1ECD">
              <w:rPr>
                <w:rFonts w:ascii="Arial" w:hAnsi="Arial" w:cs="Arial"/>
                <w:sz w:val="20"/>
                <w:szCs w:val="20"/>
              </w:rPr>
              <w:t>abbia sottoscritto</w:t>
            </w:r>
            <w:r w:rsidRPr="002642C0">
              <w:rPr>
                <w:rFonts w:ascii="Arial" w:hAnsi="Arial" w:cs="Arial"/>
                <w:sz w:val="20"/>
                <w:szCs w:val="20"/>
              </w:rPr>
              <w:t xml:space="preserve"> la dichiarazione di chiusura.</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t>141</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Disponibilità dei documenti</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4.4</w:t>
            </w:r>
          </w:p>
        </w:tc>
        <w:tc>
          <w:tcPr>
            <w:tcW w:w="4678" w:type="dxa"/>
            <w:shd w:val="clear" w:color="auto" w:fill="BDD6EE" w:themeFill="accent1" w:themeFillTint="66"/>
          </w:tcPr>
          <w:p w:rsidR="00D052D6" w:rsidRPr="002642C0" w:rsidRDefault="00B84AD5" w:rsidP="00F1202D">
            <w:pPr>
              <w:jc w:val="both"/>
              <w:rPr>
                <w:rFonts w:ascii="Arial" w:hAnsi="Arial" w:cs="Arial"/>
                <w:sz w:val="20"/>
                <w:szCs w:val="20"/>
              </w:rPr>
            </w:pPr>
            <w:r>
              <w:rPr>
                <w:rFonts w:ascii="Arial" w:hAnsi="Arial" w:cs="Arial"/>
                <w:sz w:val="20"/>
                <w:szCs w:val="20"/>
              </w:rPr>
              <w:t>Per l’</w:t>
            </w:r>
            <w:r w:rsidR="00675D25" w:rsidRPr="002642C0">
              <w:rPr>
                <w:rFonts w:ascii="Arial" w:hAnsi="Arial" w:cs="Arial"/>
                <w:sz w:val="20"/>
                <w:szCs w:val="20"/>
              </w:rPr>
              <w:t>elenco di tutte le operazioni funzionanti per l'intero periodo di tre anni successivi alla chiusura del programma" si</w:t>
            </w:r>
            <w:r>
              <w:rPr>
                <w:rFonts w:ascii="Arial" w:hAnsi="Arial" w:cs="Arial"/>
                <w:sz w:val="20"/>
                <w:szCs w:val="20"/>
              </w:rPr>
              <w:t xml:space="preserve"> intende</w:t>
            </w:r>
            <w:r w:rsidR="00675D25" w:rsidRPr="002642C0">
              <w:rPr>
                <w:rFonts w:ascii="Arial" w:hAnsi="Arial" w:cs="Arial"/>
                <w:sz w:val="20"/>
                <w:szCs w:val="20"/>
              </w:rPr>
              <w:t xml:space="preserve"> un elenco di progetti? Qual è il contenuto minimo? Sono i progetti non funzionanti, che rimangono </w:t>
            </w:r>
            <w:r>
              <w:rPr>
                <w:rFonts w:ascii="Arial" w:hAnsi="Arial" w:cs="Arial"/>
                <w:sz w:val="20"/>
                <w:szCs w:val="20"/>
              </w:rPr>
              <w:t>ne</w:t>
            </w:r>
            <w:r w:rsidR="00675D25" w:rsidRPr="002642C0">
              <w:rPr>
                <w:rFonts w:ascii="Arial" w:hAnsi="Arial" w:cs="Arial"/>
                <w:sz w:val="20"/>
                <w:szCs w:val="20"/>
              </w:rPr>
              <w:t xml:space="preserve">lla dichiarazione di spesa e che devono essere completati entro due anni, con risorse nazionali (vedi punto 3.5)? </w:t>
            </w:r>
            <w:r w:rsidR="00F1202D">
              <w:rPr>
                <w:rFonts w:ascii="Arial" w:hAnsi="Arial" w:cs="Arial"/>
                <w:sz w:val="20"/>
                <w:szCs w:val="20"/>
              </w:rPr>
              <w:t>E p</w:t>
            </w:r>
            <w:r w:rsidR="00675D25" w:rsidRPr="002642C0">
              <w:rPr>
                <w:rFonts w:ascii="Arial" w:hAnsi="Arial" w:cs="Arial"/>
                <w:sz w:val="20"/>
                <w:szCs w:val="20"/>
              </w:rPr>
              <w:t>er quanto riguarda l'aggiunta "per l'intero periodo di tre anni"?</w:t>
            </w:r>
          </w:p>
        </w:tc>
        <w:tc>
          <w:tcPr>
            <w:tcW w:w="6746" w:type="dxa"/>
          </w:tcPr>
          <w:p w:rsidR="00404961" w:rsidRPr="002642C0" w:rsidRDefault="00404961" w:rsidP="002642C0">
            <w:pPr>
              <w:jc w:val="both"/>
              <w:rPr>
                <w:rFonts w:ascii="Arial" w:hAnsi="Arial" w:cs="Arial"/>
                <w:sz w:val="20"/>
                <w:szCs w:val="20"/>
              </w:rPr>
            </w:pPr>
            <w:r w:rsidRPr="002642C0">
              <w:rPr>
                <w:rFonts w:ascii="Arial" w:hAnsi="Arial" w:cs="Arial"/>
                <w:sz w:val="20"/>
                <w:szCs w:val="20"/>
              </w:rPr>
              <w:t>Tale elenco dei progetti dovrebbe essere consegnato alla Commissione, solo su richiesta. I progetti non-funzionanti dovrebbero essere inclusi, in quanto fanno parte del pagamento finale.</w:t>
            </w:r>
          </w:p>
          <w:p w:rsidR="00404961" w:rsidRPr="002642C0" w:rsidRDefault="00404961" w:rsidP="002642C0">
            <w:pPr>
              <w:jc w:val="both"/>
              <w:rPr>
                <w:rFonts w:ascii="Arial" w:hAnsi="Arial" w:cs="Arial"/>
                <w:sz w:val="20"/>
                <w:szCs w:val="20"/>
              </w:rPr>
            </w:pPr>
            <w:r w:rsidRPr="002642C0">
              <w:rPr>
                <w:rFonts w:ascii="Arial" w:hAnsi="Arial" w:cs="Arial"/>
                <w:sz w:val="20"/>
                <w:szCs w:val="20"/>
              </w:rPr>
              <w:t>Il nome del progetto e l'importo stanziato sono i requisiti minimi.</w:t>
            </w:r>
          </w:p>
          <w:p w:rsidR="00D052D6" w:rsidRPr="002642C0" w:rsidRDefault="00404961" w:rsidP="006A292B">
            <w:pPr>
              <w:jc w:val="both"/>
              <w:rPr>
                <w:rFonts w:ascii="Arial" w:hAnsi="Arial" w:cs="Arial"/>
                <w:sz w:val="20"/>
                <w:szCs w:val="20"/>
              </w:rPr>
            </w:pPr>
            <w:r w:rsidRPr="002642C0">
              <w:rPr>
                <w:rFonts w:ascii="Arial" w:hAnsi="Arial" w:cs="Arial"/>
                <w:sz w:val="20"/>
                <w:szCs w:val="20"/>
              </w:rPr>
              <w:t xml:space="preserve">Lo Stato membro deve essere pronto a produrre un elenco del genere in qualsiasi momento, se richiesto dalla Commissione o dalla Corte dei conti per un periodo di tre anni dopo la chiusura, </w:t>
            </w:r>
            <w:r w:rsidR="006A292B">
              <w:rPr>
                <w:rFonts w:ascii="Arial" w:hAnsi="Arial" w:cs="Arial"/>
                <w:sz w:val="20"/>
                <w:szCs w:val="20"/>
              </w:rPr>
              <w:t>come previsto ai sensi dell'art.</w:t>
            </w:r>
            <w:r w:rsidRPr="002642C0">
              <w:rPr>
                <w:rFonts w:ascii="Arial" w:hAnsi="Arial" w:cs="Arial"/>
                <w:sz w:val="20"/>
                <w:szCs w:val="20"/>
              </w:rPr>
              <w:t xml:space="preserve"> 90, Reg. Gen.</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t>142</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Presentazione dei documenti di chiusura / Disponibilità dei documenti</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4.4</w:t>
            </w:r>
          </w:p>
        </w:tc>
        <w:tc>
          <w:tcPr>
            <w:tcW w:w="4678" w:type="dxa"/>
            <w:shd w:val="clear" w:color="auto" w:fill="BDD6EE" w:themeFill="accent1" w:themeFillTint="66"/>
          </w:tcPr>
          <w:p w:rsidR="00D052D6" w:rsidRPr="002642C0" w:rsidRDefault="00675D25" w:rsidP="002642C0">
            <w:pPr>
              <w:jc w:val="both"/>
              <w:rPr>
                <w:rFonts w:ascii="Arial" w:hAnsi="Arial" w:cs="Arial"/>
                <w:sz w:val="20"/>
                <w:szCs w:val="20"/>
              </w:rPr>
            </w:pPr>
            <w:r w:rsidRPr="002642C0">
              <w:rPr>
                <w:rFonts w:ascii="Arial" w:hAnsi="Arial" w:cs="Arial"/>
                <w:sz w:val="20"/>
                <w:szCs w:val="20"/>
              </w:rPr>
              <w:t>Che cosa si intende per "un elenco di tutte le operazioni funzionanti", che l’</w:t>
            </w:r>
            <w:proofErr w:type="spellStart"/>
            <w:r w:rsidRPr="002642C0">
              <w:rPr>
                <w:rFonts w:ascii="Arial" w:hAnsi="Arial" w:cs="Arial"/>
                <w:sz w:val="20"/>
                <w:szCs w:val="20"/>
              </w:rPr>
              <w:t>AdG</w:t>
            </w:r>
            <w:proofErr w:type="spellEnd"/>
            <w:r w:rsidRPr="002642C0">
              <w:rPr>
                <w:rFonts w:ascii="Arial" w:hAnsi="Arial" w:cs="Arial"/>
                <w:sz w:val="20"/>
                <w:szCs w:val="20"/>
              </w:rPr>
              <w:t xml:space="preserve"> deve mettere a disposizione della Commissione, su richiesta?</w:t>
            </w:r>
          </w:p>
        </w:tc>
        <w:tc>
          <w:tcPr>
            <w:tcW w:w="6746" w:type="dxa"/>
          </w:tcPr>
          <w:p w:rsidR="00D052D6" w:rsidRPr="002642C0" w:rsidRDefault="00675D25" w:rsidP="006A292B">
            <w:pPr>
              <w:jc w:val="both"/>
              <w:rPr>
                <w:rFonts w:ascii="Arial" w:hAnsi="Arial" w:cs="Arial"/>
                <w:sz w:val="20"/>
                <w:szCs w:val="20"/>
              </w:rPr>
            </w:pPr>
            <w:r w:rsidRPr="002642C0">
              <w:rPr>
                <w:rFonts w:ascii="Arial" w:hAnsi="Arial" w:cs="Arial"/>
                <w:sz w:val="20"/>
                <w:szCs w:val="20"/>
              </w:rPr>
              <w:t xml:space="preserve">È necessario un elenco di tutte le operazioni funzionanti, al fine di consentire alle </w:t>
            </w:r>
            <w:proofErr w:type="spellStart"/>
            <w:r w:rsidRPr="002642C0">
              <w:rPr>
                <w:rFonts w:ascii="Arial" w:hAnsi="Arial" w:cs="Arial"/>
                <w:sz w:val="20"/>
                <w:szCs w:val="20"/>
              </w:rPr>
              <w:t>AdA</w:t>
            </w:r>
            <w:proofErr w:type="spellEnd"/>
            <w:r w:rsidRPr="002642C0">
              <w:rPr>
                <w:rFonts w:ascii="Arial" w:hAnsi="Arial" w:cs="Arial"/>
                <w:sz w:val="20"/>
                <w:szCs w:val="20"/>
              </w:rPr>
              <w:t xml:space="preserve"> nazionali </w:t>
            </w:r>
            <w:r w:rsidR="00B84AD5">
              <w:rPr>
                <w:rFonts w:ascii="Arial" w:hAnsi="Arial" w:cs="Arial"/>
                <w:sz w:val="20"/>
                <w:szCs w:val="20"/>
              </w:rPr>
              <w:t>di</w:t>
            </w:r>
            <w:r w:rsidRPr="002642C0">
              <w:rPr>
                <w:rFonts w:ascii="Arial" w:hAnsi="Arial" w:cs="Arial"/>
                <w:sz w:val="20"/>
                <w:szCs w:val="20"/>
              </w:rPr>
              <w:t xml:space="preserve"> verificare le spese prima della chiusura. Ma, con l'eccezione dei GP, tale elenco non è richiesto in chiusura. Lo Stato membro deve comunque essere pront</w:t>
            </w:r>
            <w:r w:rsidR="00404961" w:rsidRPr="002642C0">
              <w:rPr>
                <w:rFonts w:ascii="Arial" w:hAnsi="Arial" w:cs="Arial"/>
                <w:sz w:val="20"/>
                <w:szCs w:val="20"/>
              </w:rPr>
              <w:t>o</w:t>
            </w:r>
            <w:r w:rsidRPr="002642C0">
              <w:rPr>
                <w:rFonts w:ascii="Arial" w:hAnsi="Arial" w:cs="Arial"/>
                <w:sz w:val="20"/>
                <w:szCs w:val="20"/>
              </w:rPr>
              <w:t xml:space="preserve"> a produrre un elenco del genere in qualsiasi momento, se richiesto dalla Commissione o dalla Corte </w:t>
            </w:r>
            <w:r w:rsidRPr="002642C0">
              <w:rPr>
                <w:rFonts w:ascii="Arial" w:hAnsi="Arial" w:cs="Arial"/>
                <w:sz w:val="20"/>
                <w:szCs w:val="20"/>
              </w:rPr>
              <w:lastRenderedPageBreak/>
              <w:t xml:space="preserve">dei conti per un periodo di tre anni dopo la chiusura, </w:t>
            </w:r>
            <w:r w:rsidR="006A292B">
              <w:rPr>
                <w:rFonts w:ascii="Arial" w:hAnsi="Arial" w:cs="Arial"/>
                <w:sz w:val="20"/>
                <w:szCs w:val="20"/>
              </w:rPr>
              <w:t>come previsto ai sensi dell'art.</w:t>
            </w:r>
            <w:r w:rsidRPr="002642C0">
              <w:rPr>
                <w:rFonts w:ascii="Arial" w:hAnsi="Arial" w:cs="Arial"/>
                <w:sz w:val="20"/>
                <w:szCs w:val="20"/>
              </w:rPr>
              <w:t xml:space="preserve"> 90 Reg. Gen.</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lastRenderedPageBreak/>
              <w:t>143</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Disponibilità dei documenti</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4.4</w:t>
            </w:r>
          </w:p>
        </w:tc>
        <w:tc>
          <w:tcPr>
            <w:tcW w:w="4678" w:type="dxa"/>
            <w:shd w:val="clear" w:color="auto" w:fill="BDD6EE" w:themeFill="accent1" w:themeFillTint="66"/>
          </w:tcPr>
          <w:p w:rsidR="00D052D6" w:rsidRPr="002642C0" w:rsidRDefault="00404961" w:rsidP="00F1202D">
            <w:pPr>
              <w:jc w:val="both"/>
              <w:rPr>
                <w:rFonts w:ascii="Arial" w:hAnsi="Arial" w:cs="Arial"/>
                <w:sz w:val="20"/>
                <w:szCs w:val="20"/>
              </w:rPr>
            </w:pPr>
            <w:r w:rsidRPr="002642C0">
              <w:rPr>
                <w:rFonts w:ascii="Arial" w:hAnsi="Arial" w:cs="Arial"/>
                <w:sz w:val="20"/>
                <w:szCs w:val="20"/>
              </w:rPr>
              <w:t xml:space="preserve">Nel caso delle sovvenzioni pubbliche, l'obbligo di tenuta dei registri per tre anni dopo la chiusura riguarda anche il destinatario finale degli aiuti? O è l'organismo che concede l'aiuto (Pubblica Amministrazione) che deve mantenere realmente tale documentazione, </w:t>
            </w:r>
            <w:r w:rsidR="00F1202D">
              <w:rPr>
                <w:rFonts w:ascii="Arial" w:hAnsi="Arial" w:cs="Arial"/>
                <w:sz w:val="20"/>
                <w:szCs w:val="20"/>
              </w:rPr>
              <w:t>inteso come u</w:t>
            </w:r>
            <w:r w:rsidRPr="002642C0">
              <w:rPr>
                <w:rFonts w:ascii="Arial" w:hAnsi="Arial" w:cs="Arial"/>
                <w:sz w:val="20"/>
                <w:szCs w:val="20"/>
              </w:rPr>
              <w:t xml:space="preserve">n fascicolo contenente tutti i documenti necessari </w:t>
            </w:r>
            <w:r w:rsidR="00F1202D">
              <w:rPr>
                <w:rFonts w:ascii="Arial" w:hAnsi="Arial" w:cs="Arial"/>
                <w:sz w:val="20"/>
                <w:szCs w:val="20"/>
              </w:rPr>
              <w:t>a supporto</w:t>
            </w:r>
            <w:r w:rsidRPr="002642C0">
              <w:rPr>
                <w:rFonts w:ascii="Arial" w:hAnsi="Arial" w:cs="Arial"/>
                <w:sz w:val="20"/>
                <w:szCs w:val="20"/>
              </w:rPr>
              <w:t xml:space="preserve"> </w:t>
            </w:r>
            <w:r w:rsidR="00F1202D">
              <w:rPr>
                <w:rFonts w:ascii="Arial" w:hAnsi="Arial" w:cs="Arial"/>
                <w:sz w:val="20"/>
                <w:szCs w:val="20"/>
              </w:rPr>
              <w:t>de</w:t>
            </w:r>
            <w:r w:rsidRPr="002642C0">
              <w:rPr>
                <w:rFonts w:ascii="Arial" w:hAnsi="Arial" w:cs="Arial"/>
                <w:sz w:val="20"/>
                <w:szCs w:val="20"/>
              </w:rPr>
              <w:t>gli aiuti concessi?</w:t>
            </w:r>
          </w:p>
        </w:tc>
        <w:tc>
          <w:tcPr>
            <w:tcW w:w="6746" w:type="dxa"/>
          </w:tcPr>
          <w:p w:rsidR="00404961" w:rsidRPr="002642C0" w:rsidRDefault="00F1202D" w:rsidP="002642C0">
            <w:pPr>
              <w:jc w:val="both"/>
              <w:rPr>
                <w:rFonts w:ascii="Arial" w:hAnsi="Arial" w:cs="Arial"/>
                <w:sz w:val="20"/>
                <w:szCs w:val="20"/>
              </w:rPr>
            </w:pPr>
            <w:r>
              <w:rPr>
                <w:rFonts w:ascii="Arial" w:hAnsi="Arial" w:cs="Arial"/>
                <w:sz w:val="20"/>
                <w:szCs w:val="20"/>
              </w:rPr>
              <w:t>L’a</w:t>
            </w:r>
            <w:r w:rsidR="00404961" w:rsidRPr="002642C0">
              <w:rPr>
                <w:rFonts w:ascii="Arial" w:hAnsi="Arial" w:cs="Arial"/>
                <w:sz w:val="20"/>
                <w:szCs w:val="20"/>
              </w:rPr>
              <w:t>rt</w:t>
            </w:r>
            <w:r w:rsidR="006A292B">
              <w:rPr>
                <w:rFonts w:ascii="Arial" w:hAnsi="Arial" w:cs="Arial"/>
                <w:sz w:val="20"/>
                <w:szCs w:val="20"/>
              </w:rPr>
              <w:t>.</w:t>
            </w:r>
            <w:r w:rsidR="00404961" w:rsidRPr="002642C0">
              <w:rPr>
                <w:rFonts w:ascii="Arial" w:hAnsi="Arial" w:cs="Arial"/>
                <w:sz w:val="20"/>
                <w:szCs w:val="20"/>
              </w:rPr>
              <w:t xml:space="preserve"> 90 </w:t>
            </w:r>
            <w:r>
              <w:rPr>
                <w:rFonts w:ascii="Arial" w:hAnsi="Arial" w:cs="Arial"/>
                <w:sz w:val="20"/>
                <w:szCs w:val="20"/>
              </w:rPr>
              <w:t xml:space="preserve">del </w:t>
            </w:r>
            <w:r w:rsidR="00404961" w:rsidRPr="002642C0">
              <w:rPr>
                <w:rFonts w:ascii="Arial" w:hAnsi="Arial" w:cs="Arial"/>
                <w:sz w:val="20"/>
                <w:szCs w:val="20"/>
              </w:rPr>
              <w:t>Reg. Gen. specifica che è l’</w:t>
            </w:r>
            <w:proofErr w:type="spellStart"/>
            <w:r w:rsidR="00404961" w:rsidRPr="002642C0">
              <w:rPr>
                <w:rFonts w:ascii="Arial" w:hAnsi="Arial" w:cs="Arial"/>
                <w:sz w:val="20"/>
                <w:szCs w:val="20"/>
              </w:rPr>
              <w:t>AdG</w:t>
            </w:r>
            <w:proofErr w:type="spellEnd"/>
            <w:r w:rsidR="00404961" w:rsidRPr="002642C0">
              <w:rPr>
                <w:rFonts w:ascii="Arial" w:hAnsi="Arial" w:cs="Arial"/>
                <w:sz w:val="20"/>
                <w:szCs w:val="20"/>
              </w:rPr>
              <w:t xml:space="preserve"> che deve garantire che tutti i documenti giustificativi relativi alle spese e agli audit siano tenuti a disposizione per tre anni dopo la </w:t>
            </w:r>
            <w:r>
              <w:rPr>
                <w:rFonts w:ascii="Arial" w:hAnsi="Arial" w:cs="Arial"/>
                <w:sz w:val="20"/>
                <w:szCs w:val="20"/>
              </w:rPr>
              <w:t>chiusura e che tali documenti sia</w:t>
            </w:r>
            <w:r w:rsidR="00404961" w:rsidRPr="002642C0">
              <w:rPr>
                <w:rFonts w:ascii="Arial" w:hAnsi="Arial" w:cs="Arial"/>
                <w:sz w:val="20"/>
                <w:szCs w:val="20"/>
              </w:rPr>
              <w:t>no conservati sotto forma di originali o di copie autenticate conforme agli originali su supporti comunemente accettati.</w:t>
            </w:r>
          </w:p>
          <w:p w:rsidR="00D052D6" w:rsidRPr="002642C0" w:rsidRDefault="006A292B" w:rsidP="006A292B">
            <w:pPr>
              <w:jc w:val="both"/>
              <w:rPr>
                <w:rFonts w:ascii="Arial" w:hAnsi="Arial" w:cs="Arial"/>
                <w:sz w:val="20"/>
                <w:szCs w:val="20"/>
              </w:rPr>
            </w:pPr>
            <w:r>
              <w:rPr>
                <w:rFonts w:ascii="Arial" w:hAnsi="Arial" w:cs="Arial"/>
                <w:sz w:val="20"/>
                <w:szCs w:val="20"/>
              </w:rPr>
              <w:t xml:space="preserve">È </w:t>
            </w:r>
            <w:r w:rsidR="00404961" w:rsidRPr="002642C0">
              <w:rPr>
                <w:rFonts w:ascii="Arial" w:hAnsi="Arial" w:cs="Arial"/>
                <w:sz w:val="20"/>
                <w:szCs w:val="20"/>
              </w:rPr>
              <w:t>quindi l’</w:t>
            </w:r>
            <w:proofErr w:type="spellStart"/>
            <w:r w:rsidR="00404961" w:rsidRPr="002642C0">
              <w:rPr>
                <w:rFonts w:ascii="Arial" w:hAnsi="Arial" w:cs="Arial"/>
                <w:sz w:val="20"/>
                <w:szCs w:val="20"/>
              </w:rPr>
              <w:t>AdG</w:t>
            </w:r>
            <w:proofErr w:type="spellEnd"/>
            <w:r w:rsidR="00404961" w:rsidRPr="002642C0">
              <w:rPr>
                <w:rFonts w:ascii="Arial" w:hAnsi="Arial" w:cs="Arial"/>
                <w:sz w:val="20"/>
                <w:szCs w:val="20"/>
              </w:rPr>
              <w:t xml:space="preserve"> a decidere il modo migliore per rispettare il regolamento e per garantire che i documenti giustificativi delle spese e degli audit saranno a disposizione della Commissione e della Corte dei conti fino a tre anni dopo la chiusura.</w:t>
            </w:r>
          </w:p>
        </w:tc>
      </w:tr>
      <w:tr w:rsidR="00D052D6" w:rsidRPr="002642C0" w:rsidTr="005C78DC">
        <w:trPr>
          <w:jc w:val="center"/>
        </w:trPr>
        <w:tc>
          <w:tcPr>
            <w:tcW w:w="562" w:type="dxa"/>
          </w:tcPr>
          <w:p w:rsidR="00D052D6" w:rsidRPr="002642C0" w:rsidRDefault="00D052D6" w:rsidP="002642C0">
            <w:pPr>
              <w:jc w:val="center"/>
              <w:rPr>
                <w:rFonts w:ascii="Arial" w:hAnsi="Arial" w:cs="Arial"/>
                <w:sz w:val="20"/>
                <w:szCs w:val="20"/>
              </w:rPr>
            </w:pPr>
            <w:r w:rsidRPr="002642C0">
              <w:rPr>
                <w:rFonts w:ascii="Arial" w:hAnsi="Arial" w:cs="Arial"/>
                <w:sz w:val="20"/>
                <w:szCs w:val="20"/>
              </w:rPr>
              <w:t>144</w:t>
            </w:r>
          </w:p>
        </w:tc>
        <w:tc>
          <w:tcPr>
            <w:tcW w:w="1985" w:type="dxa"/>
          </w:tcPr>
          <w:p w:rsidR="00D052D6" w:rsidRPr="002642C0" w:rsidRDefault="00D052D6" w:rsidP="005C78DC">
            <w:pPr>
              <w:rPr>
                <w:rFonts w:ascii="Arial" w:hAnsi="Arial" w:cs="Arial"/>
                <w:sz w:val="20"/>
                <w:szCs w:val="20"/>
              </w:rPr>
            </w:pPr>
            <w:r w:rsidRPr="002642C0">
              <w:rPr>
                <w:rFonts w:ascii="Arial" w:hAnsi="Arial" w:cs="Arial"/>
                <w:sz w:val="20"/>
                <w:szCs w:val="20"/>
              </w:rPr>
              <w:t>Disponibilità dei documenti</w:t>
            </w:r>
          </w:p>
        </w:tc>
        <w:tc>
          <w:tcPr>
            <w:tcW w:w="1417" w:type="dxa"/>
            <w:shd w:val="clear" w:color="auto" w:fill="BDD6EE" w:themeFill="accent1" w:themeFillTint="66"/>
          </w:tcPr>
          <w:p w:rsidR="00D052D6" w:rsidRPr="002642C0" w:rsidRDefault="00D052D6" w:rsidP="002642C0">
            <w:pPr>
              <w:jc w:val="center"/>
              <w:rPr>
                <w:rFonts w:ascii="Arial" w:hAnsi="Arial" w:cs="Arial"/>
                <w:sz w:val="20"/>
                <w:szCs w:val="20"/>
              </w:rPr>
            </w:pPr>
            <w:r w:rsidRPr="002642C0">
              <w:rPr>
                <w:rFonts w:ascii="Arial" w:hAnsi="Arial" w:cs="Arial"/>
                <w:sz w:val="20"/>
                <w:szCs w:val="20"/>
              </w:rPr>
              <w:t>4.4</w:t>
            </w:r>
          </w:p>
        </w:tc>
        <w:tc>
          <w:tcPr>
            <w:tcW w:w="4678" w:type="dxa"/>
            <w:shd w:val="clear" w:color="auto" w:fill="BDD6EE" w:themeFill="accent1" w:themeFillTint="66"/>
          </w:tcPr>
          <w:p w:rsidR="00D052D6" w:rsidRPr="002642C0" w:rsidRDefault="00404961" w:rsidP="006A292B">
            <w:pPr>
              <w:jc w:val="both"/>
              <w:rPr>
                <w:rFonts w:ascii="Arial" w:hAnsi="Arial" w:cs="Arial"/>
                <w:sz w:val="20"/>
                <w:szCs w:val="20"/>
              </w:rPr>
            </w:pPr>
            <w:r w:rsidRPr="002642C0">
              <w:rPr>
                <w:rFonts w:ascii="Arial" w:hAnsi="Arial" w:cs="Arial"/>
                <w:sz w:val="20"/>
                <w:szCs w:val="20"/>
              </w:rPr>
              <w:t xml:space="preserve">Per quanto riguarda la disponibilità dei documenti (paragrafo 4.4), è necessario che i documenti siano conservati su carta? </w:t>
            </w:r>
            <w:r w:rsidR="00F1202D">
              <w:rPr>
                <w:rFonts w:ascii="Arial" w:hAnsi="Arial" w:cs="Arial"/>
                <w:sz w:val="20"/>
                <w:szCs w:val="20"/>
              </w:rPr>
              <w:t>E’</w:t>
            </w:r>
            <w:r w:rsidRPr="002642C0">
              <w:rPr>
                <w:rFonts w:ascii="Arial" w:hAnsi="Arial" w:cs="Arial"/>
                <w:sz w:val="20"/>
                <w:szCs w:val="20"/>
              </w:rPr>
              <w:t xml:space="preserve"> sufficiente una versione digitalizzata in base alla legislazione spagnola (in particolare le disposizioni della risoluzione del 19</w:t>
            </w:r>
            <w:r w:rsidR="006A292B">
              <w:rPr>
                <w:rFonts w:ascii="Arial" w:hAnsi="Arial" w:cs="Arial"/>
                <w:sz w:val="20"/>
                <w:szCs w:val="20"/>
              </w:rPr>
              <w:t>.07.</w:t>
            </w:r>
            <w:r w:rsidRPr="002642C0">
              <w:rPr>
                <w:rFonts w:ascii="Arial" w:hAnsi="Arial" w:cs="Arial"/>
                <w:sz w:val="20"/>
                <w:szCs w:val="20"/>
              </w:rPr>
              <w:t xml:space="preserve">2011 dalla </w:t>
            </w:r>
            <w:proofErr w:type="spellStart"/>
            <w:r w:rsidRPr="002642C0">
              <w:rPr>
                <w:rFonts w:ascii="Arial" w:hAnsi="Arial" w:cs="Arial"/>
                <w:sz w:val="20"/>
                <w:szCs w:val="20"/>
              </w:rPr>
              <w:t>Secretaría</w:t>
            </w:r>
            <w:proofErr w:type="spellEnd"/>
            <w:r w:rsidRPr="002642C0">
              <w:rPr>
                <w:rFonts w:ascii="Arial" w:hAnsi="Arial" w:cs="Arial"/>
                <w:sz w:val="20"/>
                <w:szCs w:val="20"/>
              </w:rPr>
              <w:t xml:space="preserve"> de </w:t>
            </w:r>
            <w:proofErr w:type="spellStart"/>
            <w:r w:rsidRPr="002642C0">
              <w:rPr>
                <w:rFonts w:ascii="Arial" w:hAnsi="Arial" w:cs="Arial"/>
                <w:sz w:val="20"/>
                <w:szCs w:val="20"/>
              </w:rPr>
              <w:t>Estado</w:t>
            </w:r>
            <w:proofErr w:type="spellEnd"/>
            <w:r w:rsidRPr="002642C0">
              <w:rPr>
                <w:rFonts w:ascii="Arial" w:hAnsi="Arial" w:cs="Arial"/>
                <w:sz w:val="20"/>
                <w:szCs w:val="20"/>
              </w:rPr>
              <w:t xml:space="preserve"> de </w:t>
            </w:r>
            <w:proofErr w:type="spellStart"/>
            <w:r w:rsidRPr="002642C0">
              <w:rPr>
                <w:rFonts w:ascii="Arial" w:hAnsi="Arial" w:cs="Arial"/>
                <w:sz w:val="20"/>
                <w:szCs w:val="20"/>
              </w:rPr>
              <w:t>Administraciones</w:t>
            </w:r>
            <w:proofErr w:type="spellEnd"/>
            <w:r w:rsidRPr="002642C0">
              <w:rPr>
                <w:rFonts w:ascii="Arial" w:hAnsi="Arial" w:cs="Arial"/>
                <w:sz w:val="20"/>
                <w:szCs w:val="20"/>
              </w:rPr>
              <w:t xml:space="preserve"> </w:t>
            </w:r>
            <w:proofErr w:type="spellStart"/>
            <w:r w:rsidRPr="002642C0">
              <w:rPr>
                <w:rFonts w:ascii="Arial" w:hAnsi="Arial" w:cs="Arial"/>
                <w:sz w:val="20"/>
                <w:szCs w:val="20"/>
              </w:rPr>
              <w:t>Públicas</w:t>
            </w:r>
            <w:proofErr w:type="spellEnd"/>
            <w:r w:rsidRPr="002642C0">
              <w:rPr>
                <w:rFonts w:ascii="Arial" w:hAnsi="Arial" w:cs="Arial"/>
                <w:sz w:val="20"/>
                <w:szCs w:val="20"/>
              </w:rPr>
              <w:t xml:space="preserve"> (Segreteria di Stato per la Pubblica Amministrazione), per il quale è stato approvato lo standard tecnico di interoperabilità per la scansione di documenti - BOE del 30</w:t>
            </w:r>
            <w:r w:rsidR="006A292B">
              <w:rPr>
                <w:rFonts w:ascii="Arial" w:hAnsi="Arial" w:cs="Arial"/>
                <w:sz w:val="20"/>
                <w:szCs w:val="20"/>
              </w:rPr>
              <w:t>.07.</w:t>
            </w:r>
            <w:r w:rsidRPr="002642C0">
              <w:rPr>
                <w:rFonts w:ascii="Arial" w:hAnsi="Arial" w:cs="Arial"/>
                <w:sz w:val="20"/>
                <w:szCs w:val="20"/>
              </w:rPr>
              <w:t>2011), che tra l'altro fa sì che sia conservata un intera immagine fedele e completo)?</w:t>
            </w:r>
          </w:p>
        </w:tc>
        <w:tc>
          <w:tcPr>
            <w:tcW w:w="6746" w:type="dxa"/>
          </w:tcPr>
          <w:p w:rsidR="00D052D6" w:rsidRPr="002642C0" w:rsidRDefault="00404961" w:rsidP="002642C0">
            <w:pPr>
              <w:jc w:val="both"/>
              <w:rPr>
                <w:rFonts w:ascii="Arial" w:hAnsi="Arial" w:cs="Arial"/>
                <w:sz w:val="20"/>
                <w:szCs w:val="20"/>
              </w:rPr>
            </w:pPr>
            <w:r w:rsidRPr="002642C0">
              <w:rPr>
                <w:rFonts w:ascii="Arial" w:hAnsi="Arial" w:cs="Arial"/>
                <w:sz w:val="20"/>
                <w:szCs w:val="20"/>
              </w:rPr>
              <w:t>I documenti giustificativi devono essere conservati sotto forma di originali o di copie autenticate conformi agli originali su supporti comunemente accettati.</w:t>
            </w:r>
          </w:p>
        </w:tc>
      </w:tr>
      <w:tr w:rsidR="0000242F" w:rsidRPr="002642C0" w:rsidTr="005C78DC">
        <w:trPr>
          <w:jc w:val="center"/>
        </w:trPr>
        <w:tc>
          <w:tcPr>
            <w:tcW w:w="15388" w:type="dxa"/>
            <w:gridSpan w:val="5"/>
            <w:shd w:val="clear" w:color="auto" w:fill="BDD6EE" w:themeFill="accent1" w:themeFillTint="66"/>
          </w:tcPr>
          <w:p w:rsidR="0000242F" w:rsidRPr="002642C0" w:rsidRDefault="00F1202D" w:rsidP="00DE34AC">
            <w:pPr>
              <w:jc w:val="center"/>
              <w:rPr>
                <w:rFonts w:ascii="Arial" w:hAnsi="Arial" w:cs="Arial"/>
                <w:sz w:val="20"/>
                <w:szCs w:val="20"/>
              </w:rPr>
            </w:pPr>
            <w:r>
              <w:rPr>
                <w:rFonts w:ascii="Arial" w:hAnsi="Arial" w:cs="Arial"/>
                <w:sz w:val="20"/>
                <w:szCs w:val="20"/>
              </w:rPr>
              <w:t>CONTENUTO</w:t>
            </w:r>
            <w:r w:rsidR="0000242F" w:rsidRPr="002642C0">
              <w:rPr>
                <w:rFonts w:ascii="Arial" w:hAnsi="Arial" w:cs="Arial"/>
                <w:sz w:val="20"/>
                <w:szCs w:val="20"/>
              </w:rPr>
              <w:t xml:space="preserve"> DEI DOCUMENTI DI CHIUSURA</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145</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Documenti di chiusura</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w:t>
            </w:r>
          </w:p>
        </w:tc>
        <w:tc>
          <w:tcPr>
            <w:tcW w:w="4678" w:type="dxa"/>
            <w:shd w:val="clear" w:color="auto" w:fill="BDD6EE" w:themeFill="accent1" w:themeFillTint="66"/>
          </w:tcPr>
          <w:p w:rsidR="003E082D" w:rsidRPr="002642C0" w:rsidRDefault="003E082D" w:rsidP="00F1202D">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Quali potrebbero essere gli effetti della trasmissione di aggiunte fuori tempo per modificare la documentazione presentata </w:t>
            </w:r>
            <w:r w:rsidR="00F1202D">
              <w:rPr>
                <w:rStyle w:val="hps"/>
                <w:rFonts w:ascii="Arial" w:hAnsi="Arial" w:cs="Arial"/>
                <w:sz w:val="20"/>
                <w:szCs w:val="20"/>
              </w:rPr>
              <w:t>entro i termini</w:t>
            </w:r>
            <w:r w:rsidRPr="002642C0">
              <w:rPr>
                <w:rStyle w:val="hps"/>
                <w:rFonts w:ascii="Arial" w:hAnsi="Arial" w:cs="Arial"/>
                <w:sz w:val="20"/>
                <w:szCs w:val="20"/>
              </w:rPr>
              <w:t xml:space="preserve"> (ad esempio, la dichiarazione di chiusura del PO o i rapporti di controllo delle </w:t>
            </w:r>
            <w:proofErr w:type="spellStart"/>
            <w:r w:rsidRPr="002642C0">
              <w:rPr>
                <w:rStyle w:val="hps"/>
                <w:rFonts w:ascii="Arial" w:hAnsi="Arial" w:cs="Arial"/>
                <w:sz w:val="20"/>
                <w:szCs w:val="20"/>
              </w:rPr>
              <w:t>AdA</w:t>
            </w:r>
            <w:proofErr w:type="spellEnd"/>
            <w:r w:rsidRPr="002642C0">
              <w:rPr>
                <w:rStyle w:val="hps"/>
                <w:rFonts w:ascii="Arial" w:hAnsi="Arial" w:cs="Arial"/>
                <w:sz w:val="20"/>
                <w:szCs w:val="20"/>
              </w:rPr>
              <w:t>)?</w:t>
            </w:r>
          </w:p>
        </w:tc>
        <w:tc>
          <w:tcPr>
            <w:tcW w:w="6746" w:type="dxa"/>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I tre documenti di chiusura (rapporto finale, dichiarazione di chiusura e dichiarazione di spesa) devono essere trasmessi tramite SFC al più tardi il 31</w:t>
            </w:r>
            <w:r w:rsidR="006A292B">
              <w:rPr>
                <w:rStyle w:val="hps"/>
                <w:rFonts w:ascii="Arial" w:hAnsi="Arial" w:cs="Arial"/>
                <w:sz w:val="20"/>
                <w:szCs w:val="20"/>
              </w:rPr>
              <w:t>.</w:t>
            </w:r>
            <w:r w:rsidRPr="002642C0">
              <w:rPr>
                <w:rStyle w:val="hps"/>
                <w:rFonts w:ascii="Arial" w:hAnsi="Arial" w:cs="Arial"/>
                <w:sz w:val="20"/>
                <w:szCs w:val="20"/>
              </w:rPr>
              <w:t>03</w:t>
            </w:r>
            <w:r w:rsidR="006A292B">
              <w:rPr>
                <w:rStyle w:val="hps"/>
                <w:rFonts w:ascii="Arial" w:hAnsi="Arial" w:cs="Arial"/>
                <w:sz w:val="20"/>
                <w:szCs w:val="20"/>
              </w:rPr>
              <w:t>.</w:t>
            </w:r>
            <w:r w:rsidRPr="002642C0">
              <w:rPr>
                <w:rStyle w:val="hps"/>
                <w:rFonts w:ascii="Arial" w:hAnsi="Arial" w:cs="Arial"/>
                <w:sz w:val="20"/>
                <w:szCs w:val="20"/>
              </w:rPr>
              <w:t>2017. Non ci sarà alcuna proroga di tale scadenza</w:t>
            </w:r>
            <w:r w:rsidR="006A292B">
              <w:rPr>
                <w:rStyle w:val="hps"/>
                <w:rFonts w:ascii="Arial" w:hAnsi="Arial" w:cs="Arial"/>
                <w:sz w:val="20"/>
                <w:szCs w:val="20"/>
              </w:rPr>
              <w:t xml:space="preserve">. </w:t>
            </w:r>
            <w:r w:rsidRPr="002642C0">
              <w:rPr>
                <w:rStyle w:val="hps"/>
                <w:rFonts w:ascii="Arial" w:hAnsi="Arial" w:cs="Arial"/>
                <w:sz w:val="20"/>
                <w:szCs w:val="20"/>
              </w:rPr>
              <w:t>Non vi è alcuna possibilità per gli Stati membri di correggere le informazioni fornite alla chiusura dopo la scadenza. Tuttavia, vi è la possibilità di fornire ulteriori informazioni sul REF entro un termine di 2 mesi in risposta alle osservazioni formulate dalla Commissione.</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In caso di irregolarità riscontrate dopo la chiusura, lo Stato membro deve informare la Commissione, con una nota che indichi gli importi recuperati </w:t>
            </w:r>
            <w:r w:rsidRPr="002642C0">
              <w:rPr>
                <w:rStyle w:val="hps"/>
                <w:rFonts w:ascii="Arial" w:hAnsi="Arial" w:cs="Arial"/>
                <w:sz w:val="20"/>
                <w:szCs w:val="20"/>
              </w:rPr>
              <w:lastRenderedPageBreak/>
              <w:t xml:space="preserve">in modo che la Commissione possa calcolare la quota dell'UE che deve essere </w:t>
            </w:r>
            <w:r w:rsidR="00DE34AC">
              <w:rPr>
                <w:rStyle w:val="hps"/>
                <w:rFonts w:ascii="Arial" w:hAnsi="Arial" w:cs="Arial"/>
                <w:sz w:val="20"/>
                <w:szCs w:val="20"/>
              </w:rPr>
              <w:t>rimborsata al bilancio dell'UE.</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lastRenderedPageBreak/>
              <w:t>146</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Documenti di chiusura</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w:t>
            </w:r>
          </w:p>
        </w:tc>
        <w:tc>
          <w:tcPr>
            <w:tcW w:w="4678" w:type="dxa"/>
            <w:shd w:val="clear" w:color="auto" w:fill="BDD6EE" w:themeFill="accent1" w:themeFillTint="66"/>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Quali potrebbero essere gli effetti di una richiesta di chiarimenti inviata dalla Commissione dopo il 31/03/2017 con conseguenti modifiche ai documenti presentati?</w:t>
            </w:r>
          </w:p>
        </w:tc>
        <w:tc>
          <w:tcPr>
            <w:tcW w:w="6746" w:type="dxa"/>
          </w:tcPr>
          <w:p w:rsidR="006A292B"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Non vi è alcuna possibilità per gli Stati membri di correggere le informazioni fornite alla chiusura dopo la scadenza. Tuttavia, vi è la possibilità di fornire ulteriori informazioni sul REF entro un termine di 2 mesi in risposta alle osservazioni formulate dalla Commissione.</w:t>
            </w:r>
            <w:r w:rsidR="006A292B">
              <w:rPr>
                <w:rStyle w:val="hps"/>
                <w:rFonts w:ascii="Arial" w:hAnsi="Arial" w:cs="Arial"/>
                <w:sz w:val="20"/>
                <w:szCs w:val="20"/>
              </w:rPr>
              <w:t xml:space="preserve"> </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L'impatto dipenderà dal tipo di informazione richiesta.</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147</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Contenuto dei documenti di chiusura</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w:t>
            </w:r>
          </w:p>
        </w:tc>
        <w:tc>
          <w:tcPr>
            <w:tcW w:w="4678" w:type="dxa"/>
            <w:shd w:val="clear" w:color="auto" w:fill="BDD6EE" w:themeFill="accent1" w:themeFillTint="66"/>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Ci sarà un formato prestabilito di domanda? Quale formato la Commissione accetterà?</w:t>
            </w:r>
          </w:p>
        </w:tc>
        <w:tc>
          <w:tcPr>
            <w:tcW w:w="6746" w:type="dxa"/>
          </w:tcPr>
          <w:p w:rsidR="003E082D" w:rsidRPr="002642C0" w:rsidRDefault="003E082D" w:rsidP="00F1202D">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Sì, ci sono modelli per il documento nel Regolamento di esecuzione, più gli allegati degli Orientamenti sulla chiusura. I modelli devono essere </w:t>
            </w:r>
            <w:r w:rsidR="00F1202D">
              <w:rPr>
                <w:rStyle w:val="hps"/>
                <w:rFonts w:ascii="Arial" w:hAnsi="Arial" w:cs="Arial"/>
                <w:sz w:val="20"/>
                <w:szCs w:val="20"/>
              </w:rPr>
              <w:t>seguiti</w:t>
            </w:r>
            <w:r w:rsidRPr="002642C0">
              <w:rPr>
                <w:rStyle w:val="hps"/>
                <w:rFonts w:ascii="Arial" w:hAnsi="Arial" w:cs="Arial"/>
                <w:sz w:val="20"/>
                <w:szCs w:val="20"/>
              </w:rPr>
              <w:t>.</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148</w:t>
            </w:r>
          </w:p>
        </w:tc>
        <w:tc>
          <w:tcPr>
            <w:tcW w:w="1985" w:type="dxa"/>
          </w:tcPr>
          <w:p w:rsidR="006A292B" w:rsidRDefault="003E082D" w:rsidP="006A292B">
            <w:pPr>
              <w:tabs>
                <w:tab w:val="left" w:pos="5103"/>
              </w:tabs>
              <w:spacing w:before="60" w:after="60"/>
              <w:rPr>
                <w:rStyle w:val="hps"/>
                <w:rFonts w:ascii="Arial" w:hAnsi="Arial" w:cs="Arial"/>
                <w:sz w:val="20"/>
                <w:szCs w:val="20"/>
              </w:rPr>
            </w:pPr>
            <w:r w:rsidRPr="002642C0">
              <w:rPr>
                <w:rStyle w:val="hps"/>
                <w:rFonts w:ascii="Arial" w:hAnsi="Arial" w:cs="Arial"/>
                <w:sz w:val="20"/>
                <w:szCs w:val="20"/>
              </w:rPr>
              <w:t xml:space="preserve">Dichiarazione certificata delle spese finali: </w:t>
            </w:r>
            <w:proofErr w:type="spellStart"/>
            <w:r w:rsidRPr="002642C0">
              <w:rPr>
                <w:rStyle w:val="hps"/>
                <w:rFonts w:ascii="Arial" w:hAnsi="Arial" w:cs="Arial"/>
                <w:sz w:val="20"/>
                <w:szCs w:val="20"/>
              </w:rPr>
              <w:t>Overcommitment</w:t>
            </w:r>
            <w:proofErr w:type="spellEnd"/>
            <w:r w:rsidRPr="002642C0">
              <w:rPr>
                <w:rStyle w:val="hps"/>
                <w:rFonts w:ascii="Arial" w:hAnsi="Arial" w:cs="Arial"/>
                <w:sz w:val="20"/>
                <w:szCs w:val="20"/>
              </w:rPr>
              <w:t>/</w:t>
            </w:r>
          </w:p>
          <w:p w:rsidR="003E082D" w:rsidRPr="002642C0" w:rsidRDefault="003E082D" w:rsidP="006A292B">
            <w:pPr>
              <w:tabs>
                <w:tab w:val="left" w:pos="5103"/>
              </w:tabs>
              <w:spacing w:before="60" w:after="60"/>
              <w:rPr>
                <w:rStyle w:val="hps"/>
                <w:rFonts w:ascii="Arial" w:hAnsi="Arial" w:cs="Arial"/>
                <w:sz w:val="20"/>
                <w:szCs w:val="20"/>
              </w:rPr>
            </w:pPr>
            <w:r w:rsidRPr="002642C0">
              <w:rPr>
                <w:rStyle w:val="hps"/>
                <w:rFonts w:ascii="Arial" w:hAnsi="Arial" w:cs="Arial"/>
                <w:sz w:val="20"/>
                <w:szCs w:val="20"/>
              </w:rPr>
              <w:t>Overbooking</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w:t>
            </w:r>
          </w:p>
        </w:tc>
        <w:tc>
          <w:tcPr>
            <w:tcW w:w="4678" w:type="dxa"/>
            <w:shd w:val="clear" w:color="auto" w:fill="BDD6EE" w:themeFill="accent1" w:themeFillTint="66"/>
          </w:tcPr>
          <w:p w:rsidR="003E082D" w:rsidRPr="002642C0" w:rsidRDefault="006A292B" w:rsidP="002642C0">
            <w:pPr>
              <w:tabs>
                <w:tab w:val="left" w:pos="5103"/>
              </w:tabs>
              <w:spacing w:before="60" w:after="60"/>
              <w:jc w:val="both"/>
              <w:rPr>
                <w:rStyle w:val="hps"/>
                <w:rFonts w:ascii="Arial" w:hAnsi="Arial" w:cs="Arial"/>
                <w:sz w:val="20"/>
                <w:szCs w:val="20"/>
              </w:rPr>
            </w:pPr>
            <w:r>
              <w:rPr>
                <w:rStyle w:val="hps"/>
                <w:rFonts w:ascii="Arial" w:hAnsi="Arial" w:cs="Arial"/>
                <w:sz w:val="20"/>
                <w:szCs w:val="20"/>
              </w:rPr>
              <w:t xml:space="preserve">È </w:t>
            </w:r>
            <w:r w:rsidR="003E082D" w:rsidRPr="002642C0">
              <w:rPr>
                <w:rStyle w:val="hps"/>
                <w:rFonts w:ascii="Arial" w:hAnsi="Arial" w:cs="Arial"/>
                <w:sz w:val="20"/>
                <w:szCs w:val="20"/>
              </w:rPr>
              <w:t xml:space="preserve">possibile presentare una domanda di pagamento alla CE per più del 100% della dotazione? </w:t>
            </w:r>
            <w:r>
              <w:rPr>
                <w:rStyle w:val="hps"/>
                <w:rFonts w:ascii="Arial" w:hAnsi="Arial" w:cs="Arial"/>
                <w:sz w:val="20"/>
                <w:szCs w:val="20"/>
              </w:rPr>
              <w:t xml:space="preserve">È </w:t>
            </w:r>
            <w:r w:rsidR="00F1202D">
              <w:rPr>
                <w:rStyle w:val="hps"/>
                <w:rFonts w:ascii="Arial" w:hAnsi="Arial" w:cs="Arial"/>
                <w:sz w:val="20"/>
                <w:szCs w:val="20"/>
              </w:rPr>
              <w:t xml:space="preserve">noto </w:t>
            </w:r>
            <w:r w:rsidR="003E082D" w:rsidRPr="002642C0">
              <w:rPr>
                <w:rStyle w:val="hps"/>
                <w:rFonts w:ascii="Arial" w:hAnsi="Arial" w:cs="Arial"/>
                <w:sz w:val="20"/>
                <w:szCs w:val="20"/>
              </w:rPr>
              <w:t>che la CE non può pagare più del 100% della dotazione per l'asse prioritario (contributo UE), ma si suppone che nella dichiarazione delle spese finali e nella domanda di pagamento finale si possa superare il 100% della dotazione, perché l'impegno potrebbe essere stato ridotto dopo la presentazione dei documenti di chiusura.</w:t>
            </w:r>
          </w:p>
          <w:p w:rsidR="003E082D" w:rsidRPr="002642C0" w:rsidRDefault="003E082D" w:rsidP="002642C0">
            <w:pPr>
              <w:tabs>
                <w:tab w:val="left" w:pos="5103"/>
              </w:tabs>
              <w:spacing w:before="60" w:after="60"/>
              <w:jc w:val="both"/>
              <w:rPr>
                <w:rStyle w:val="hps"/>
                <w:rFonts w:ascii="Arial" w:hAnsi="Arial" w:cs="Arial"/>
                <w:sz w:val="20"/>
                <w:szCs w:val="20"/>
              </w:rPr>
            </w:pPr>
          </w:p>
        </w:tc>
        <w:tc>
          <w:tcPr>
            <w:tcW w:w="6746" w:type="dxa"/>
          </w:tcPr>
          <w:p w:rsidR="006A292B" w:rsidRDefault="003E082D" w:rsidP="00F1202D">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Sì, è possibile, 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può dichiarare alla Commissione una spesa certificata superiore al 100% del contributo dei Fondi per l'asse prioritario, ma, come si è detto correttamente, la Commissione non deve pagare più del 100% del contributo dei Fondi ai PO.</w:t>
            </w:r>
          </w:p>
          <w:p w:rsidR="006A292B" w:rsidRDefault="003E082D" w:rsidP="006A292B">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L’art</w:t>
            </w:r>
            <w:r w:rsidR="006A292B">
              <w:rPr>
                <w:rStyle w:val="hps"/>
                <w:rFonts w:ascii="Arial" w:hAnsi="Arial" w:cs="Arial"/>
                <w:sz w:val="20"/>
                <w:szCs w:val="20"/>
              </w:rPr>
              <w:t>.</w:t>
            </w:r>
            <w:r w:rsidRPr="002642C0">
              <w:rPr>
                <w:rStyle w:val="hps"/>
                <w:rFonts w:ascii="Arial" w:hAnsi="Arial" w:cs="Arial"/>
                <w:sz w:val="20"/>
                <w:szCs w:val="20"/>
              </w:rPr>
              <w:t xml:space="preserve"> 89 del Reg. Gen. </w:t>
            </w:r>
            <w:r w:rsidR="00F1202D">
              <w:rPr>
                <w:rStyle w:val="hps"/>
                <w:rFonts w:ascii="Arial" w:hAnsi="Arial" w:cs="Arial"/>
                <w:sz w:val="20"/>
                <w:szCs w:val="20"/>
              </w:rPr>
              <w:t>stabilisce</w:t>
            </w:r>
            <w:r w:rsidRPr="002642C0">
              <w:rPr>
                <w:rStyle w:val="hps"/>
                <w:rFonts w:ascii="Arial" w:hAnsi="Arial" w:cs="Arial"/>
                <w:sz w:val="20"/>
                <w:szCs w:val="20"/>
              </w:rPr>
              <w:t xml:space="preserve"> le condizioni per il pagamento del saldo finale. Inoltre, l'importo pagato tramite pagamenti intermedi e il pagamento del saldo finale del programma non deve essere superiore al contributo pubblico e al contributo massimo dei Fondi del programma in questione.</w:t>
            </w:r>
          </w:p>
          <w:p w:rsidR="003E082D" w:rsidRPr="002642C0" w:rsidRDefault="003E082D" w:rsidP="006A292B">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Per essere in grado di sostituire spese, lo Stato membro dovrebbe dichiarare nella domanda finale tutte le spese ammissibili tra cui </w:t>
            </w:r>
            <w:r w:rsidR="001E1FC8" w:rsidRPr="002642C0">
              <w:rPr>
                <w:rStyle w:val="hps"/>
                <w:rFonts w:ascii="Arial" w:hAnsi="Arial" w:cs="Arial"/>
                <w:sz w:val="20"/>
                <w:szCs w:val="20"/>
              </w:rPr>
              <w:t>l</w:t>
            </w:r>
            <w:proofErr w:type="gramStart"/>
            <w:r w:rsidR="001E1FC8" w:rsidRPr="002642C0">
              <w:rPr>
                <w:rStyle w:val="hps"/>
                <w:rFonts w:ascii="Arial" w:hAnsi="Arial" w:cs="Arial"/>
                <w:sz w:val="20"/>
                <w:szCs w:val="20"/>
              </w:rPr>
              <w:t>’“</w:t>
            </w:r>
            <w:proofErr w:type="gramEnd"/>
            <w:r w:rsidRPr="002642C0">
              <w:rPr>
                <w:rStyle w:val="hps"/>
                <w:rFonts w:ascii="Arial" w:hAnsi="Arial" w:cs="Arial"/>
                <w:sz w:val="20"/>
                <w:szCs w:val="20"/>
              </w:rPr>
              <w:t>overbooking".</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149</w:t>
            </w:r>
          </w:p>
        </w:tc>
        <w:tc>
          <w:tcPr>
            <w:tcW w:w="1985" w:type="dxa"/>
          </w:tcPr>
          <w:p w:rsidR="006A292B" w:rsidRDefault="003E082D" w:rsidP="006A292B">
            <w:pPr>
              <w:tabs>
                <w:tab w:val="left" w:pos="5103"/>
              </w:tabs>
              <w:spacing w:before="60" w:after="60"/>
              <w:rPr>
                <w:rStyle w:val="hps"/>
                <w:rFonts w:ascii="Arial" w:hAnsi="Arial" w:cs="Arial"/>
                <w:sz w:val="20"/>
                <w:szCs w:val="20"/>
              </w:rPr>
            </w:pPr>
            <w:r w:rsidRPr="002642C0">
              <w:rPr>
                <w:rStyle w:val="hps"/>
                <w:rFonts w:ascii="Arial" w:hAnsi="Arial" w:cs="Arial"/>
                <w:sz w:val="20"/>
                <w:szCs w:val="20"/>
              </w:rPr>
              <w:t>Dichiarazione certificata delle s</w:t>
            </w:r>
            <w:r w:rsidR="006A292B">
              <w:rPr>
                <w:rStyle w:val="hps"/>
                <w:rFonts w:ascii="Arial" w:hAnsi="Arial" w:cs="Arial"/>
                <w:sz w:val="20"/>
                <w:szCs w:val="20"/>
              </w:rPr>
              <w:t xml:space="preserve">pese finali: </w:t>
            </w:r>
            <w:proofErr w:type="spellStart"/>
            <w:r w:rsidR="006A292B">
              <w:rPr>
                <w:rStyle w:val="hps"/>
                <w:rFonts w:ascii="Arial" w:hAnsi="Arial" w:cs="Arial"/>
                <w:sz w:val="20"/>
                <w:szCs w:val="20"/>
              </w:rPr>
              <w:t>Overcommitment</w:t>
            </w:r>
            <w:proofErr w:type="spellEnd"/>
            <w:r w:rsidRPr="002642C0">
              <w:rPr>
                <w:rStyle w:val="hps"/>
                <w:rFonts w:ascii="Arial" w:hAnsi="Arial" w:cs="Arial"/>
                <w:sz w:val="20"/>
                <w:szCs w:val="20"/>
              </w:rPr>
              <w:t>/</w:t>
            </w:r>
          </w:p>
          <w:p w:rsidR="003E082D" w:rsidRPr="002642C0" w:rsidRDefault="003E082D" w:rsidP="006A292B">
            <w:pPr>
              <w:tabs>
                <w:tab w:val="left" w:pos="5103"/>
              </w:tabs>
              <w:spacing w:before="60" w:after="60"/>
              <w:rPr>
                <w:rStyle w:val="hps"/>
                <w:rFonts w:ascii="Arial" w:hAnsi="Arial" w:cs="Arial"/>
                <w:sz w:val="20"/>
                <w:szCs w:val="20"/>
              </w:rPr>
            </w:pPr>
            <w:r w:rsidRPr="002642C0">
              <w:rPr>
                <w:rStyle w:val="hps"/>
                <w:rFonts w:ascii="Arial" w:hAnsi="Arial" w:cs="Arial"/>
                <w:sz w:val="20"/>
                <w:szCs w:val="20"/>
              </w:rPr>
              <w:t>Overbooking</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w:t>
            </w:r>
          </w:p>
        </w:tc>
        <w:tc>
          <w:tcPr>
            <w:tcW w:w="4678" w:type="dxa"/>
            <w:shd w:val="clear" w:color="auto" w:fill="BDD6EE" w:themeFill="accent1" w:themeFillTint="66"/>
          </w:tcPr>
          <w:p w:rsidR="003E082D" w:rsidRPr="002642C0" w:rsidRDefault="003E082D" w:rsidP="00F1202D">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I progetti “</w:t>
            </w:r>
            <w:r w:rsidR="00F1202D">
              <w:rPr>
                <w:rStyle w:val="hps"/>
                <w:rFonts w:ascii="Arial" w:hAnsi="Arial" w:cs="Arial"/>
                <w:sz w:val="20"/>
                <w:szCs w:val="20"/>
              </w:rPr>
              <w:t>sovra impegnati</w:t>
            </w:r>
            <w:r w:rsidRPr="002642C0">
              <w:rPr>
                <w:rStyle w:val="hps"/>
                <w:rFonts w:ascii="Arial" w:hAnsi="Arial" w:cs="Arial"/>
                <w:sz w:val="20"/>
                <w:szCs w:val="20"/>
              </w:rPr>
              <w:t>” sono legati al 2013?</w:t>
            </w:r>
          </w:p>
        </w:tc>
        <w:tc>
          <w:tcPr>
            <w:tcW w:w="6746" w:type="dxa"/>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No, lo Stato membro, nella domanda di pagamento del saldo finale, può dichiarare le spese ammissibili, comprese le spese di operazioni in "overbooking". Tali spese possono essere pagate dal beneficiario fino al 31.12.2015.</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150</w:t>
            </w:r>
          </w:p>
        </w:tc>
        <w:tc>
          <w:tcPr>
            <w:tcW w:w="1985" w:type="dxa"/>
          </w:tcPr>
          <w:p w:rsidR="006A292B" w:rsidRDefault="003E082D" w:rsidP="006A292B">
            <w:pPr>
              <w:tabs>
                <w:tab w:val="left" w:pos="5103"/>
              </w:tabs>
              <w:spacing w:before="60" w:after="60"/>
              <w:rPr>
                <w:rStyle w:val="hps"/>
                <w:rFonts w:ascii="Arial" w:hAnsi="Arial" w:cs="Arial"/>
                <w:sz w:val="20"/>
                <w:szCs w:val="20"/>
              </w:rPr>
            </w:pPr>
            <w:r w:rsidRPr="002642C0">
              <w:rPr>
                <w:rStyle w:val="hps"/>
                <w:rFonts w:ascii="Arial" w:hAnsi="Arial" w:cs="Arial"/>
                <w:sz w:val="20"/>
                <w:szCs w:val="20"/>
              </w:rPr>
              <w:t xml:space="preserve">Dichiarazione certificata delle spese finali: </w:t>
            </w:r>
            <w:proofErr w:type="spellStart"/>
            <w:r w:rsidRPr="002642C0">
              <w:rPr>
                <w:rStyle w:val="hps"/>
                <w:rFonts w:ascii="Arial" w:hAnsi="Arial" w:cs="Arial"/>
                <w:sz w:val="20"/>
                <w:szCs w:val="20"/>
              </w:rPr>
              <w:t>Overcommitment</w:t>
            </w:r>
            <w:proofErr w:type="spellEnd"/>
            <w:r w:rsidRPr="002642C0">
              <w:rPr>
                <w:rStyle w:val="hps"/>
                <w:rFonts w:ascii="Arial" w:hAnsi="Arial" w:cs="Arial"/>
                <w:sz w:val="20"/>
                <w:szCs w:val="20"/>
              </w:rPr>
              <w:t>/</w:t>
            </w:r>
          </w:p>
          <w:p w:rsidR="003E082D" w:rsidRPr="002642C0" w:rsidRDefault="003E082D" w:rsidP="006A292B">
            <w:pPr>
              <w:tabs>
                <w:tab w:val="left" w:pos="5103"/>
              </w:tabs>
              <w:spacing w:before="60" w:after="60"/>
              <w:rPr>
                <w:rStyle w:val="hps"/>
                <w:rFonts w:ascii="Arial" w:hAnsi="Arial" w:cs="Arial"/>
                <w:sz w:val="20"/>
                <w:szCs w:val="20"/>
              </w:rPr>
            </w:pPr>
            <w:r w:rsidRPr="002642C0">
              <w:rPr>
                <w:rStyle w:val="hps"/>
                <w:rFonts w:ascii="Arial" w:hAnsi="Arial" w:cs="Arial"/>
                <w:sz w:val="20"/>
                <w:szCs w:val="20"/>
              </w:rPr>
              <w:t>Overbooking</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w:t>
            </w:r>
          </w:p>
        </w:tc>
        <w:tc>
          <w:tcPr>
            <w:tcW w:w="4678" w:type="dxa"/>
            <w:shd w:val="clear" w:color="auto" w:fill="BDD6EE" w:themeFill="accent1" w:themeFillTint="66"/>
          </w:tcPr>
          <w:p w:rsidR="003E082D" w:rsidRPr="002642C0" w:rsidRDefault="003E082D" w:rsidP="00F1202D">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Quando attraverso un contraente viene utilizzata più spesa ammissibile e durante l'attuazione dei progetti viene effettivamente fatto più di quello che era previsto nei piani finanziari dei PO, nella dichiarazione finale di spesa </w:t>
            </w:r>
            <w:r w:rsidR="00F1202D">
              <w:rPr>
                <w:rStyle w:val="hps"/>
                <w:rFonts w:ascii="Arial" w:hAnsi="Arial" w:cs="Arial"/>
                <w:sz w:val="20"/>
                <w:szCs w:val="20"/>
              </w:rPr>
              <w:t>bisogna</w:t>
            </w:r>
            <w:r w:rsidRPr="002642C0">
              <w:rPr>
                <w:rStyle w:val="hps"/>
                <w:rFonts w:ascii="Arial" w:hAnsi="Arial" w:cs="Arial"/>
                <w:sz w:val="20"/>
                <w:szCs w:val="20"/>
              </w:rPr>
              <w:t xml:space="preserve"> includere tutte le spese ammissibili, che sono state sostenute dai beneficiari, o solo la somma delle spese che corrisponde esattamente alla somma totale delle </w:t>
            </w:r>
            <w:r w:rsidRPr="002642C0">
              <w:rPr>
                <w:rStyle w:val="hps"/>
                <w:rFonts w:ascii="Arial" w:hAnsi="Arial" w:cs="Arial"/>
                <w:sz w:val="20"/>
                <w:szCs w:val="20"/>
              </w:rPr>
              <w:lastRenderedPageBreak/>
              <w:t>spese ammissibili previste nei piani finanziari dei PO a</w:t>
            </w:r>
            <w:r w:rsidR="006A292B">
              <w:rPr>
                <w:rStyle w:val="hps"/>
                <w:rFonts w:ascii="Arial" w:hAnsi="Arial" w:cs="Arial"/>
                <w:sz w:val="20"/>
                <w:szCs w:val="20"/>
              </w:rPr>
              <w:t xml:space="preserve"> livello degli assi prioritari?</w:t>
            </w:r>
          </w:p>
        </w:tc>
        <w:tc>
          <w:tcPr>
            <w:tcW w:w="6746" w:type="dxa"/>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lastRenderedPageBreak/>
              <w:t xml:space="preserve">Spetta agli Stati membri decidere se "ricorrere all’overbooking". E' possibile e opportuno includere tutte le spese ammissibili </w:t>
            </w:r>
            <w:r w:rsidR="00F1202D">
              <w:rPr>
                <w:rStyle w:val="hps"/>
                <w:rFonts w:ascii="Arial" w:hAnsi="Arial" w:cs="Arial"/>
                <w:sz w:val="20"/>
                <w:szCs w:val="20"/>
              </w:rPr>
              <w:t>che eccedono il</w:t>
            </w:r>
            <w:r w:rsidRPr="002642C0">
              <w:rPr>
                <w:rStyle w:val="hps"/>
                <w:rFonts w:ascii="Arial" w:hAnsi="Arial" w:cs="Arial"/>
                <w:sz w:val="20"/>
                <w:szCs w:val="20"/>
              </w:rPr>
              <w:t xml:space="preserve"> piano finanziario, perché ciò potrebbe fornire un cuscinetto in caso di rettifica finanziaria individuale. In ogni caso, le spese corrispondenti all’overbooking devono essere coperte da sufficienti fonti di finanziamento nazionali.</w:t>
            </w:r>
          </w:p>
          <w:p w:rsidR="003E082D" w:rsidRPr="002642C0" w:rsidRDefault="003E082D" w:rsidP="006A292B">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Si prega di notare in questo contesto che le rettifiche finanziarie dopo la chiusura saranno rettifiche nette a meno che lo Stato membro non abbia </w:t>
            </w:r>
            <w:r w:rsidRPr="002642C0">
              <w:rPr>
                <w:rStyle w:val="hps"/>
                <w:rFonts w:ascii="Arial" w:hAnsi="Arial" w:cs="Arial"/>
                <w:sz w:val="20"/>
                <w:szCs w:val="20"/>
              </w:rPr>
              <w:lastRenderedPageBreak/>
              <w:t>la possibilità di sostituire la relativa spesa irregolare sui singoli progetti, con spese supplementari dichiarate nell'ambito dell'asse prioritario alla chiusura (overbooking). Tuttavia, le rettifiche finanziarie legate a irregolarità sistemiche imposte da una decisione della Commissione ai sensi dell'art</w:t>
            </w:r>
            <w:r w:rsidR="006A292B">
              <w:rPr>
                <w:rStyle w:val="hps"/>
                <w:rFonts w:ascii="Arial" w:hAnsi="Arial" w:cs="Arial"/>
                <w:sz w:val="20"/>
                <w:szCs w:val="20"/>
              </w:rPr>
              <w:t>.</w:t>
            </w:r>
            <w:r w:rsidRPr="002642C0">
              <w:rPr>
                <w:rStyle w:val="hps"/>
                <w:rFonts w:ascii="Arial" w:hAnsi="Arial" w:cs="Arial"/>
                <w:sz w:val="20"/>
                <w:szCs w:val="20"/>
              </w:rPr>
              <w:t xml:space="preserve"> 100(5) del Reg. Gen. dopo il completamento della procedura previs</w:t>
            </w:r>
            <w:r w:rsidR="006A292B">
              <w:rPr>
                <w:rStyle w:val="hps"/>
                <w:rFonts w:ascii="Arial" w:hAnsi="Arial" w:cs="Arial"/>
                <w:sz w:val="20"/>
                <w:szCs w:val="20"/>
              </w:rPr>
              <w:t>ta dall'art.</w:t>
            </w:r>
            <w:r w:rsidRPr="002642C0">
              <w:rPr>
                <w:rStyle w:val="hps"/>
                <w:rFonts w:ascii="Arial" w:hAnsi="Arial" w:cs="Arial"/>
                <w:sz w:val="20"/>
                <w:szCs w:val="20"/>
              </w:rPr>
              <w:t xml:space="preserve"> 100(1) e 100(4) comporteranno la riduzione netta del finanziamento nella ripartizione indicativa dello Stato membro ai sensi dell'art</w:t>
            </w:r>
            <w:r w:rsidR="006A292B">
              <w:rPr>
                <w:rStyle w:val="hps"/>
                <w:rFonts w:ascii="Arial" w:hAnsi="Arial" w:cs="Arial"/>
                <w:sz w:val="20"/>
                <w:szCs w:val="20"/>
              </w:rPr>
              <w:t>.</w:t>
            </w:r>
            <w:r w:rsidRPr="002642C0">
              <w:rPr>
                <w:rStyle w:val="hps"/>
                <w:rFonts w:ascii="Arial" w:hAnsi="Arial" w:cs="Arial"/>
                <w:sz w:val="20"/>
                <w:szCs w:val="20"/>
              </w:rPr>
              <w:t xml:space="preserve"> 18(2) del Reg. Gen.</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lastRenderedPageBreak/>
              <w:t>151</w:t>
            </w:r>
          </w:p>
        </w:tc>
        <w:tc>
          <w:tcPr>
            <w:tcW w:w="1985" w:type="dxa"/>
          </w:tcPr>
          <w:p w:rsidR="003E082D" w:rsidRPr="002642C0" w:rsidRDefault="003E082D" w:rsidP="006A292B">
            <w:pPr>
              <w:tabs>
                <w:tab w:val="left" w:pos="5103"/>
              </w:tabs>
              <w:spacing w:before="60" w:after="60"/>
              <w:rPr>
                <w:rStyle w:val="hps"/>
                <w:rFonts w:ascii="Arial" w:hAnsi="Arial" w:cs="Arial"/>
                <w:sz w:val="20"/>
                <w:szCs w:val="20"/>
              </w:rPr>
            </w:pPr>
            <w:r w:rsidRPr="002642C0">
              <w:rPr>
                <w:rStyle w:val="hps"/>
                <w:rFonts w:ascii="Arial" w:hAnsi="Arial" w:cs="Arial"/>
                <w:sz w:val="20"/>
                <w:szCs w:val="20"/>
              </w:rPr>
              <w:t xml:space="preserve">Dichiarazione certificata delle spese finali: </w:t>
            </w:r>
            <w:r w:rsidR="00F1202D">
              <w:rPr>
                <w:rStyle w:val="hps"/>
                <w:rFonts w:ascii="Arial" w:hAnsi="Arial" w:cs="Arial"/>
                <w:sz w:val="20"/>
                <w:szCs w:val="20"/>
              </w:rPr>
              <w:t>sovra impegni</w:t>
            </w:r>
            <w:r w:rsidRPr="002642C0">
              <w:rPr>
                <w:rStyle w:val="hps"/>
                <w:rFonts w:ascii="Arial" w:hAnsi="Arial" w:cs="Arial"/>
                <w:sz w:val="20"/>
                <w:szCs w:val="20"/>
              </w:rPr>
              <w:t>/Overbooking</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w:t>
            </w:r>
          </w:p>
        </w:tc>
        <w:tc>
          <w:tcPr>
            <w:tcW w:w="4678" w:type="dxa"/>
            <w:shd w:val="clear" w:color="auto" w:fill="BDD6EE" w:themeFill="accent1" w:themeFillTint="66"/>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L’overbooking fornisce un cuscinetto per le rettifiche finanziarie decise dalla Commissione al momento della chiusura?</w:t>
            </w:r>
          </w:p>
        </w:tc>
        <w:tc>
          <w:tcPr>
            <w:tcW w:w="6746" w:type="dxa"/>
          </w:tcPr>
          <w:p w:rsidR="006A292B"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Le rettifiche finanziarie dopo la chiusura saranno rettifiche nette a meno che lo Stato membro non abbia la possibilità di sostituire la relativa spesa irregolare sui singoli progetti, con spese supplementari dichiarate nell'ambito dell'asse prioritario alla chiusura (overbooking). Quindi sì, l’overbooking potrebbe fornire un cuscinetto in caso di rettifica finanziaria individuale.</w:t>
            </w:r>
          </w:p>
          <w:p w:rsidR="003E082D" w:rsidRPr="002642C0" w:rsidRDefault="003E082D" w:rsidP="006A292B">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Tuttavia, le rettifiche finanziarie in particolare legate alle irregolarità sistemiche imposte da una decisione della Commissione ai sensi dell'art</w:t>
            </w:r>
            <w:r w:rsidR="006A292B">
              <w:rPr>
                <w:rStyle w:val="hps"/>
                <w:rFonts w:ascii="Arial" w:hAnsi="Arial" w:cs="Arial"/>
                <w:sz w:val="20"/>
                <w:szCs w:val="20"/>
              </w:rPr>
              <w:t>.</w:t>
            </w:r>
            <w:r w:rsidRPr="002642C0">
              <w:rPr>
                <w:rStyle w:val="hps"/>
                <w:rFonts w:ascii="Arial" w:hAnsi="Arial" w:cs="Arial"/>
                <w:sz w:val="20"/>
                <w:szCs w:val="20"/>
              </w:rPr>
              <w:t xml:space="preserve"> 100(5) Reg. Gen. dopo il completamento della procedura prevista dall'art</w:t>
            </w:r>
            <w:r w:rsidR="006A292B">
              <w:rPr>
                <w:rStyle w:val="hps"/>
                <w:rFonts w:ascii="Arial" w:hAnsi="Arial" w:cs="Arial"/>
                <w:sz w:val="20"/>
                <w:szCs w:val="20"/>
              </w:rPr>
              <w:t>.</w:t>
            </w:r>
            <w:r w:rsidRPr="002642C0">
              <w:rPr>
                <w:rStyle w:val="hps"/>
                <w:rFonts w:ascii="Arial" w:hAnsi="Arial" w:cs="Arial"/>
                <w:sz w:val="20"/>
                <w:szCs w:val="20"/>
              </w:rPr>
              <w:t xml:space="preserve"> 100(1) e 100(4) comporteranno la riduzione netta del finanziamento nella ripartizione indicativa dello Stato membro ai sensi dell'art</w:t>
            </w:r>
            <w:r w:rsidR="006A292B">
              <w:rPr>
                <w:rStyle w:val="hps"/>
                <w:rFonts w:ascii="Arial" w:hAnsi="Arial" w:cs="Arial"/>
                <w:sz w:val="20"/>
                <w:szCs w:val="20"/>
              </w:rPr>
              <w:t>.</w:t>
            </w:r>
            <w:r w:rsidRPr="002642C0">
              <w:rPr>
                <w:rStyle w:val="hps"/>
                <w:rFonts w:ascii="Arial" w:hAnsi="Arial" w:cs="Arial"/>
                <w:sz w:val="20"/>
                <w:szCs w:val="20"/>
              </w:rPr>
              <w:t xml:space="preserve"> 18(2) Reg. Gen. In questo caso, l’overbooking non sarà in grado di compensare la perdita finanziaria.</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152</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Dichiarazione certificata delle spese finali: 10% di flessibilità</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w:t>
            </w:r>
          </w:p>
        </w:tc>
        <w:tc>
          <w:tcPr>
            <w:tcW w:w="4678" w:type="dxa"/>
            <w:shd w:val="clear" w:color="auto" w:fill="BDD6EE" w:themeFill="accent1" w:themeFillTint="66"/>
          </w:tcPr>
          <w:p w:rsidR="003E082D" w:rsidRPr="002642C0" w:rsidRDefault="003E082D" w:rsidP="00F1202D">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L’applicazione della reg</w:t>
            </w:r>
            <w:r w:rsidR="00F1202D">
              <w:rPr>
                <w:rStyle w:val="hps"/>
                <w:rFonts w:ascii="Arial" w:hAnsi="Arial" w:cs="Arial"/>
                <w:sz w:val="20"/>
                <w:szCs w:val="20"/>
              </w:rPr>
              <w:t>ola della flessibilità del 10%</w:t>
            </w:r>
            <w:r w:rsidRPr="002642C0">
              <w:rPr>
                <w:rStyle w:val="hps"/>
                <w:rFonts w:ascii="Arial" w:hAnsi="Arial" w:cs="Arial"/>
                <w:sz w:val="20"/>
                <w:szCs w:val="20"/>
              </w:rPr>
              <w:t xml:space="preserve"> e il suo effetto sull'assorbimento e sulla modifica dei programmi.</w:t>
            </w:r>
          </w:p>
        </w:tc>
        <w:tc>
          <w:tcPr>
            <w:tcW w:w="6746" w:type="dxa"/>
          </w:tcPr>
          <w:p w:rsidR="003E082D" w:rsidRPr="002642C0" w:rsidRDefault="003E082D" w:rsidP="006A292B">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Ai sensi dell'adozione di modifica di cui al Reg.1297 / 2013, la flessibilità del 10% si applica in base alle nuove disposizioni modificate di cui all'art</w:t>
            </w:r>
            <w:r w:rsidR="006A292B">
              <w:rPr>
                <w:rStyle w:val="hps"/>
                <w:rFonts w:ascii="Arial" w:hAnsi="Arial" w:cs="Arial"/>
                <w:sz w:val="20"/>
                <w:szCs w:val="20"/>
              </w:rPr>
              <w:t>.</w:t>
            </w:r>
            <w:r w:rsidRPr="002642C0">
              <w:rPr>
                <w:rStyle w:val="hps"/>
                <w:rFonts w:ascii="Arial" w:hAnsi="Arial" w:cs="Arial"/>
                <w:sz w:val="20"/>
                <w:szCs w:val="20"/>
              </w:rPr>
              <w:t xml:space="preserve"> 77 senza </w:t>
            </w:r>
            <w:r w:rsidR="00F1202D">
              <w:rPr>
                <w:rStyle w:val="hps"/>
                <w:rFonts w:ascii="Arial" w:hAnsi="Arial" w:cs="Arial"/>
                <w:sz w:val="20"/>
                <w:szCs w:val="20"/>
              </w:rPr>
              <w:t>pregiudizio per le</w:t>
            </w:r>
            <w:r w:rsidRPr="002642C0">
              <w:rPr>
                <w:rStyle w:val="hps"/>
                <w:rFonts w:ascii="Arial" w:hAnsi="Arial" w:cs="Arial"/>
                <w:sz w:val="20"/>
                <w:szCs w:val="20"/>
              </w:rPr>
              <w:t xml:space="preserve"> altre limitazioni normative (il tetto dell’AT, la non trasferibilità delle risorse tra gli obiettivi e tra le loro compon</w:t>
            </w:r>
            <w:r w:rsidR="00DE34AC">
              <w:rPr>
                <w:rStyle w:val="hps"/>
                <w:rFonts w:ascii="Arial" w:hAnsi="Arial" w:cs="Arial"/>
                <w:sz w:val="20"/>
                <w:szCs w:val="20"/>
              </w:rPr>
              <w:t>enti)</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153</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Dichiarazione certificata delle spese finali</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w:t>
            </w:r>
          </w:p>
        </w:tc>
        <w:tc>
          <w:tcPr>
            <w:tcW w:w="4678" w:type="dxa"/>
            <w:shd w:val="clear" w:color="auto" w:fill="BDD6EE" w:themeFill="accent1" w:themeFillTint="66"/>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Le dotazioni degli anni precedenti possono essere modificate?</w:t>
            </w:r>
          </w:p>
        </w:tc>
        <w:tc>
          <w:tcPr>
            <w:tcW w:w="6746" w:type="dxa"/>
          </w:tcPr>
          <w:p w:rsidR="003E082D" w:rsidRPr="006A292B" w:rsidRDefault="003E082D" w:rsidP="000B55AB">
            <w:pPr>
              <w:pStyle w:val="Paragrafoelenco"/>
              <w:numPr>
                <w:ilvl w:val="1"/>
                <w:numId w:val="28"/>
              </w:numPr>
              <w:tabs>
                <w:tab w:val="left" w:pos="5103"/>
              </w:tabs>
              <w:spacing w:before="60" w:after="60"/>
              <w:ind w:left="176" w:hanging="142"/>
              <w:jc w:val="both"/>
              <w:rPr>
                <w:rStyle w:val="hps"/>
                <w:rFonts w:ascii="Arial" w:hAnsi="Arial" w:cs="Arial"/>
                <w:sz w:val="20"/>
                <w:szCs w:val="20"/>
              </w:rPr>
            </w:pPr>
            <w:proofErr w:type="gramStart"/>
            <w:r w:rsidRPr="006A292B">
              <w:rPr>
                <w:rStyle w:val="hps"/>
                <w:rFonts w:ascii="Arial" w:hAnsi="Arial" w:cs="Arial"/>
                <w:sz w:val="20"/>
                <w:szCs w:val="20"/>
              </w:rPr>
              <w:t>in</w:t>
            </w:r>
            <w:proofErr w:type="gramEnd"/>
            <w:r w:rsidRPr="006A292B">
              <w:rPr>
                <w:rStyle w:val="hps"/>
                <w:rFonts w:ascii="Arial" w:hAnsi="Arial" w:cs="Arial"/>
                <w:sz w:val="20"/>
                <w:szCs w:val="20"/>
              </w:rPr>
              <w:t xml:space="preserve"> caso di trasferimento degli stanziamenti tra i programmi entro la fine del 2013: modifica dell'impegno del 2013 (si vedano le risposte alla domanda 4 e 6)</w:t>
            </w:r>
          </w:p>
          <w:p w:rsidR="003E082D" w:rsidRPr="006A292B" w:rsidRDefault="003E082D" w:rsidP="000B55AB">
            <w:pPr>
              <w:pStyle w:val="Paragrafoelenco"/>
              <w:numPr>
                <w:ilvl w:val="0"/>
                <w:numId w:val="28"/>
              </w:numPr>
              <w:tabs>
                <w:tab w:val="left" w:pos="5103"/>
              </w:tabs>
              <w:spacing w:before="60" w:after="60"/>
              <w:ind w:left="176" w:hanging="142"/>
              <w:jc w:val="both"/>
              <w:rPr>
                <w:rStyle w:val="hps"/>
                <w:rFonts w:ascii="Arial" w:hAnsi="Arial" w:cs="Arial"/>
                <w:sz w:val="20"/>
                <w:szCs w:val="20"/>
              </w:rPr>
            </w:pPr>
            <w:proofErr w:type="gramStart"/>
            <w:r w:rsidRPr="006A292B">
              <w:rPr>
                <w:rStyle w:val="hps"/>
                <w:rFonts w:ascii="Arial" w:hAnsi="Arial" w:cs="Arial"/>
                <w:sz w:val="20"/>
                <w:szCs w:val="20"/>
              </w:rPr>
              <w:t>in</w:t>
            </w:r>
            <w:proofErr w:type="gramEnd"/>
            <w:r w:rsidRPr="006A292B">
              <w:rPr>
                <w:rStyle w:val="hps"/>
                <w:rFonts w:ascii="Arial" w:hAnsi="Arial" w:cs="Arial"/>
                <w:sz w:val="20"/>
                <w:szCs w:val="20"/>
              </w:rPr>
              <w:t xml:space="preserve"> caso di trasferimento delle dotazioni fra asse prioritario all'interno di un determinato PO entro la fine del 2015: possibile modifica degli anni precedenti</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154</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Dichiarazione certificata delle spese finali</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w:t>
            </w:r>
          </w:p>
        </w:tc>
        <w:tc>
          <w:tcPr>
            <w:tcW w:w="4678" w:type="dxa"/>
            <w:shd w:val="clear" w:color="auto" w:fill="BDD6EE" w:themeFill="accent1" w:themeFillTint="66"/>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L’ Ufficio finanziamenti europei gallese ha ancora alcune preoccupazioni per quanto riguarda le modalità di dichiarazione finale </w:t>
            </w:r>
            <w:r w:rsidR="00F1202D">
              <w:rPr>
                <w:rStyle w:val="hps"/>
                <w:rFonts w:ascii="Arial" w:hAnsi="Arial" w:cs="Arial"/>
                <w:sz w:val="20"/>
                <w:szCs w:val="20"/>
              </w:rPr>
              <w:t>delle spes</w:t>
            </w:r>
            <w:r w:rsidRPr="002642C0">
              <w:rPr>
                <w:rStyle w:val="hps"/>
                <w:rFonts w:ascii="Arial" w:hAnsi="Arial" w:cs="Arial"/>
                <w:sz w:val="20"/>
                <w:szCs w:val="20"/>
              </w:rPr>
              <w:t xml:space="preserve">e le possibili discrepanze tra gli ultimi PO concordati e la posizione finale una volta che tutti i pagamenti </w:t>
            </w:r>
            <w:r w:rsidRPr="002642C0">
              <w:rPr>
                <w:rStyle w:val="hps"/>
                <w:rFonts w:ascii="Arial" w:hAnsi="Arial" w:cs="Arial"/>
                <w:sz w:val="20"/>
                <w:szCs w:val="20"/>
              </w:rPr>
              <w:lastRenderedPageBreak/>
              <w:t>finali sono stati effettuati a favore dei beneficiari.</w:t>
            </w:r>
            <w:r w:rsidRPr="002642C0">
              <w:rPr>
                <w:rStyle w:val="hps"/>
                <w:rFonts w:ascii="Arial" w:hAnsi="Arial" w:cs="Arial"/>
                <w:sz w:val="20"/>
                <w:szCs w:val="20"/>
              </w:rPr>
              <w:br/>
            </w:r>
            <w:r w:rsidR="00F1202D">
              <w:rPr>
                <w:rStyle w:val="hps"/>
                <w:rFonts w:ascii="Arial" w:hAnsi="Arial" w:cs="Arial"/>
                <w:sz w:val="20"/>
                <w:szCs w:val="20"/>
              </w:rPr>
              <w:t>L</w:t>
            </w:r>
            <w:r w:rsidRPr="002642C0">
              <w:rPr>
                <w:rStyle w:val="hps"/>
                <w:rFonts w:ascii="Arial" w:hAnsi="Arial" w:cs="Arial"/>
                <w:sz w:val="20"/>
                <w:szCs w:val="20"/>
              </w:rPr>
              <w:t xml:space="preserve">a Commissione </w:t>
            </w:r>
            <w:r w:rsidR="00F1202D">
              <w:rPr>
                <w:rStyle w:val="hps"/>
                <w:rFonts w:ascii="Arial" w:hAnsi="Arial" w:cs="Arial"/>
                <w:sz w:val="20"/>
                <w:szCs w:val="20"/>
              </w:rPr>
              <w:t xml:space="preserve">può </w:t>
            </w:r>
            <w:r w:rsidRPr="002642C0">
              <w:rPr>
                <w:rStyle w:val="hps"/>
                <w:rFonts w:ascii="Arial" w:hAnsi="Arial" w:cs="Arial"/>
                <w:sz w:val="20"/>
                <w:szCs w:val="20"/>
              </w:rPr>
              <w:t xml:space="preserve">chiarire </w:t>
            </w:r>
            <w:r w:rsidR="00F1202D">
              <w:rPr>
                <w:rStyle w:val="hps"/>
                <w:rFonts w:ascii="Arial" w:hAnsi="Arial" w:cs="Arial"/>
                <w:sz w:val="20"/>
                <w:szCs w:val="20"/>
              </w:rPr>
              <w:t>la modalità di calcolo</w:t>
            </w:r>
            <w:r w:rsidR="009276EF">
              <w:rPr>
                <w:rStyle w:val="hps"/>
                <w:rFonts w:ascii="Arial" w:hAnsi="Arial" w:cs="Arial"/>
                <w:sz w:val="20"/>
                <w:szCs w:val="20"/>
              </w:rPr>
              <w:t xml:space="preserve"> comunitario</w:t>
            </w:r>
            <w:r w:rsidRPr="002642C0">
              <w:rPr>
                <w:rStyle w:val="hps"/>
                <w:rFonts w:ascii="Arial" w:hAnsi="Arial" w:cs="Arial"/>
                <w:sz w:val="20"/>
                <w:szCs w:val="20"/>
              </w:rPr>
              <w:t xml:space="preserve"> relativo alla chiusura che è stato approvato (in base al tasso), che sembrerebbe contraddire la regola che il prelievo totale non possa superare il tasso effettivamente pagato?</w:t>
            </w:r>
          </w:p>
          <w:p w:rsidR="003E082D" w:rsidRPr="002642C0" w:rsidRDefault="003E082D" w:rsidP="00C20AC2">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Per fare un esempio: Priorità 1 stanziamento della spesa totale di € 100, finanziamento 50 €, tasso di finanziamento del 50%. Dichiarazione finale della spesa totale è pari a 120 €, la spesa pubblica totale è pari a 120 €. Quindi, dai calcoli, il calcolo è il minimo € 120 * 50% = € 60 o € 50 = € 50. Questo non sembra tener conto che abbiamo approvato al 25% e quindi pagato solo € 120 * 25% = 30 €. Il calcolo non sembra prendere in considerazione l'importo pagato dall’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in modo da pagare 30 € e ricevere 50 €. Ciò è in linea con il calcolo del pagamento interm</w:t>
            </w:r>
            <w:r w:rsidR="00DE34AC">
              <w:rPr>
                <w:rStyle w:val="hps"/>
                <w:rFonts w:ascii="Arial" w:hAnsi="Arial" w:cs="Arial"/>
                <w:sz w:val="20"/>
                <w:szCs w:val="20"/>
              </w:rPr>
              <w:t>edio.</w:t>
            </w:r>
          </w:p>
        </w:tc>
        <w:tc>
          <w:tcPr>
            <w:tcW w:w="6746" w:type="dxa"/>
          </w:tcPr>
          <w:p w:rsidR="006A292B" w:rsidRDefault="003E082D" w:rsidP="002642C0">
            <w:pPr>
              <w:jc w:val="both"/>
              <w:rPr>
                <w:rStyle w:val="hps"/>
                <w:rFonts w:ascii="Arial" w:hAnsi="Arial" w:cs="Arial"/>
                <w:sz w:val="20"/>
                <w:szCs w:val="20"/>
              </w:rPr>
            </w:pPr>
            <w:r w:rsidRPr="002642C0">
              <w:rPr>
                <w:rStyle w:val="hps"/>
                <w:rFonts w:ascii="Arial" w:hAnsi="Arial" w:cs="Arial"/>
                <w:sz w:val="20"/>
                <w:szCs w:val="20"/>
              </w:rPr>
              <w:lastRenderedPageBreak/>
              <w:t>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dovrebbe istituire un sistema di gestione finanziaria, che consenta di assorbire il più possibile le risorse UE disponibili. Lo Stato membro dovrebbe essere pronto a gestire il potenziale di risparmio nella </w:t>
            </w:r>
            <w:r w:rsidRPr="002642C0">
              <w:rPr>
                <w:rStyle w:val="hps"/>
                <w:rFonts w:ascii="Arial" w:hAnsi="Arial" w:cs="Arial"/>
                <w:sz w:val="20"/>
                <w:szCs w:val="20"/>
              </w:rPr>
              <w:lastRenderedPageBreak/>
              <w:t>realizzazione del progetto o nella modifica e nella cancellazione di alcuni progetti.</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La nota COCOF 09/0036/01 "calcolo dei pagamenti intermedi e dei pagamenti del saldo finale e questioni correlate" affronta questo problema specifico con esempi concreti.</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lastRenderedPageBreak/>
              <w:t>155</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Discrepanza di documenti - dichiarazione finale di spesa</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w:t>
            </w:r>
          </w:p>
        </w:tc>
        <w:tc>
          <w:tcPr>
            <w:tcW w:w="4678" w:type="dxa"/>
            <w:shd w:val="clear" w:color="auto" w:fill="BDD6EE" w:themeFill="accent1" w:themeFillTint="66"/>
          </w:tcPr>
          <w:p w:rsidR="003E082D" w:rsidRPr="002642C0" w:rsidRDefault="003E082D" w:rsidP="00DE34AC">
            <w:pPr>
              <w:tabs>
                <w:tab w:val="left" w:pos="5103"/>
              </w:tabs>
              <w:jc w:val="both"/>
              <w:rPr>
                <w:rStyle w:val="hps"/>
                <w:rFonts w:ascii="Arial" w:hAnsi="Arial" w:cs="Arial"/>
                <w:sz w:val="20"/>
                <w:szCs w:val="20"/>
              </w:rPr>
            </w:pPr>
            <w:r w:rsidRPr="002642C0">
              <w:rPr>
                <w:rStyle w:val="hps"/>
                <w:rFonts w:ascii="Arial" w:hAnsi="Arial" w:cs="Arial"/>
                <w:sz w:val="20"/>
                <w:szCs w:val="20"/>
              </w:rPr>
              <w:t xml:space="preserve">Esempio: </w:t>
            </w:r>
            <w:r w:rsidR="00C20AC2" w:rsidRPr="002642C0">
              <w:rPr>
                <w:rStyle w:val="hps"/>
                <w:rFonts w:ascii="Arial" w:hAnsi="Arial" w:cs="Arial"/>
                <w:sz w:val="20"/>
                <w:szCs w:val="20"/>
              </w:rPr>
              <w:t xml:space="preserve">si stima che l’operazione </w:t>
            </w:r>
            <w:r w:rsidRPr="002642C0">
              <w:rPr>
                <w:rStyle w:val="hps"/>
                <w:rFonts w:ascii="Arial" w:hAnsi="Arial" w:cs="Arial"/>
                <w:sz w:val="20"/>
                <w:szCs w:val="20"/>
              </w:rPr>
              <w:t xml:space="preserve">A abbia il totale delle spese </w:t>
            </w:r>
            <w:r w:rsidR="00C20AC2">
              <w:rPr>
                <w:rStyle w:val="hps"/>
                <w:rFonts w:ascii="Arial" w:hAnsi="Arial" w:cs="Arial"/>
                <w:sz w:val="20"/>
                <w:szCs w:val="20"/>
              </w:rPr>
              <w:t>ammissibili di € 25.000.000.</w:t>
            </w:r>
            <w:r w:rsidR="00C20AC2">
              <w:rPr>
                <w:rStyle w:val="hps"/>
                <w:rFonts w:ascii="Arial" w:hAnsi="Arial" w:cs="Arial"/>
                <w:sz w:val="20"/>
                <w:szCs w:val="20"/>
              </w:rPr>
              <w:br/>
              <w:t xml:space="preserve">il sostegno </w:t>
            </w:r>
            <w:r w:rsidRPr="002642C0">
              <w:rPr>
                <w:rStyle w:val="hps"/>
                <w:rFonts w:ascii="Arial" w:hAnsi="Arial" w:cs="Arial"/>
                <w:sz w:val="20"/>
                <w:szCs w:val="20"/>
              </w:rPr>
              <w:t xml:space="preserve">CE </w:t>
            </w:r>
            <w:r w:rsidR="00C20AC2">
              <w:rPr>
                <w:rStyle w:val="hps"/>
                <w:rFonts w:ascii="Arial" w:hAnsi="Arial" w:cs="Arial"/>
                <w:sz w:val="20"/>
                <w:szCs w:val="20"/>
              </w:rPr>
              <w:t>ne</w:t>
            </w:r>
            <w:r w:rsidRPr="002642C0">
              <w:rPr>
                <w:rStyle w:val="hps"/>
                <w:rFonts w:ascii="Arial" w:hAnsi="Arial" w:cs="Arial"/>
                <w:sz w:val="20"/>
                <w:szCs w:val="20"/>
              </w:rPr>
              <w:t xml:space="preserve">ll’accordo di sovvenzione è lo 0,4% con un massimo di € 100.000. </w:t>
            </w:r>
          </w:p>
          <w:p w:rsidR="006A292B" w:rsidRDefault="003E082D" w:rsidP="00DE34AC">
            <w:pPr>
              <w:tabs>
                <w:tab w:val="left" w:pos="5103"/>
              </w:tabs>
              <w:jc w:val="both"/>
              <w:rPr>
                <w:rStyle w:val="hps"/>
                <w:rFonts w:ascii="Arial" w:hAnsi="Arial" w:cs="Arial"/>
                <w:sz w:val="20"/>
                <w:szCs w:val="20"/>
              </w:rPr>
            </w:pPr>
            <w:r w:rsidRPr="002642C0">
              <w:rPr>
                <w:rStyle w:val="hps"/>
                <w:rFonts w:ascii="Arial" w:hAnsi="Arial" w:cs="Arial"/>
                <w:sz w:val="20"/>
                <w:szCs w:val="20"/>
              </w:rPr>
              <w:t xml:space="preserve">L'operazione ha una spesa </w:t>
            </w:r>
            <w:r w:rsidR="00C20AC2" w:rsidRPr="002642C0">
              <w:rPr>
                <w:rStyle w:val="hps"/>
                <w:rFonts w:ascii="Arial" w:hAnsi="Arial" w:cs="Arial"/>
                <w:sz w:val="20"/>
                <w:szCs w:val="20"/>
              </w:rPr>
              <w:t xml:space="preserve">reale </w:t>
            </w:r>
            <w:r w:rsidRPr="002642C0">
              <w:rPr>
                <w:rStyle w:val="hps"/>
                <w:rFonts w:ascii="Arial" w:hAnsi="Arial" w:cs="Arial"/>
                <w:sz w:val="20"/>
                <w:szCs w:val="20"/>
              </w:rPr>
              <w:t>totale ammissibile pari a € 27.500.000. Le spese sono previste dal PO e sono legittime e regolari. L'importo di € 27.500.000 è dichiarato alla Commissione.</w:t>
            </w:r>
          </w:p>
          <w:p w:rsidR="006A292B" w:rsidRDefault="003E082D" w:rsidP="00DE34AC">
            <w:pPr>
              <w:tabs>
                <w:tab w:val="left" w:pos="5103"/>
              </w:tabs>
              <w:jc w:val="both"/>
              <w:rPr>
                <w:rStyle w:val="hps"/>
                <w:rFonts w:ascii="Arial" w:hAnsi="Arial" w:cs="Arial"/>
                <w:sz w:val="20"/>
                <w:szCs w:val="20"/>
              </w:rPr>
            </w:pP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ha selezionato l'operazione e non si è accorta di alcuni errori.</w:t>
            </w:r>
          </w:p>
          <w:p w:rsidR="006A292B" w:rsidRDefault="003E082D" w:rsidP="00DE34AC">
            <w:pPr>
              <w:tabs>
                <w:tab w:val="left" w:pos="5103"/>
              </w:tabs>
              <w:jc w:val="both"/>
              <w:rPr>
                <w:rStyle w:val="hps"/>
                <w:rFonts w:ascii="Arial" w:hAnsi="Arial" w:cs="Arial"/>
                <w:sz w:val="20"/>
                <w:szCs w:val="20"/>
              </w:rPr>
            </w:pPr>
            <w:r w:rsidRPr="002642C0">
              <w:rPr>
                <w:rStyle w:val="hps"/>
                <w:rFonts w:ascii="Arial" w:hAnsi="Arial" w:cs="Arial"/>
                <w:sz w:val="20"/>
                <w:szCs w:val="20"/>
              </w:rPr>
              <w:t>In base alla percentuale di intervento del 50% la CE paga 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(tramite 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un contributo di € 13.750.000.</w:t>
            </w:r>
          </w:p>
          <w:p w:rsidR="003E082D" w:rsidRPr="002642C0" w:rsidRDefault="003E082D" w:rsidP="00DE34AC">
            <w:pPr>
              <w:tabs>
                <w:tab w:val="left" w:pos="5103"/>
              </w:tabs>
              <w:jc w:val="both"/>
              <w:rPr>
                <w:rStyle w:val="hps"/>
                <w:rFonts w:ascii="Arial" w:hAnsi="Arial" w:cs="Arial"/>
                <w:sz w:val="20"/>
                <w:szCs w:val="20"/>
              </w:rPr>
            </w:pPr>
            <w:r w:rsidRPr="002642C0">
              <w:rPr>
                <w:rStyle w:val="hps"/>
                <w:rFonts w:ascii="Arial" w:hAnsi="Arial" w:cs="Arial"/>
                <w:sz w:val="20"/>
                <w:szCs w:val="20"/>
              </w:rPr>
              <w:t>Il beneficiario riceve dall’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€ 100.000.</w:t>
            </w:r>
          </w:p>
          <w:p w:rsidR="003E082D" w:rsidRPr="002642C0" w:rsidRDefault="00C20AC2" w:rsidP="00DE34AC">
            <w:pPr>
              <w:tabs>
                <w:tab w:val="left" w:pos="5103"/>
              </w:tabs>
              <w:jc w:val="both"/>
              <w:rPr>
                <w:rStyle w:val="hps"/>
                <w:rFonts w:ascii="Arial" w:hAnsi="Arial" w:cs="Arial"/>
                <w:sz w:val="20"/>
                <w:szCs w:val="20"/>
              </w:rPr>
            </w:pPr>
            <w:r>
              <w:rPr>
                <w:rStyle w:val="hps"/>
                <w:rFonts w:ascii="Arial" w:hAnsi="Arial" w:cs="Arial"/>
                <w:sz w:val="20"/>
                <w:szCs w:val="20"/>
              </w:rPr>
              <w:t>C</w:t>
            </w:r>
            <w:r w:rsidR="003E082D" w:rsidRPr="002642C0">
              <w:rPr>
                <w:rStyle w:val="hps"/>
                <w:rFonts w:ascii="Arial" w:hAnsi="Arial" w:cs="Arial"/>
                <w:sz w:val="20"/>
                <w:szCs w:val="20"/>
              </w:rPr>
              <w:t>i sono due opzioni:</w:t>
            </w:r>
          </w:p>
          <w:p w:rsidR="003E082D" w:rsidRPr="006A292B" w:rsidRDefault="003E082D" w:rsidP="000B55AB">
            <w:pPr>
              <w:pStyle w:val="Paragrafoelenco"/>
              <w:numPr>
                <w:ilvl w:val="0"/>
                <w:numId w:val="29"/>
              </w:numPr>
              <w:tabs>
                <w:tab w:val="left" w:pos="5103"/>
              </w:tabs>
              <w:ind w:left="176" w:hanging="142"/>
              <w:jc w:val="both"/>
              <w:rPr>
                <w:rStyle w:val="hps"/>
                <w:rFonts w:ascii="Arial" w:hAnsi="Arial" w:cs="Arial"/>
                <w:sz w:val="20"/>
                <w:szCs w:val="20"/>
              </w:rPr>
            </w:pPr>
            <w:r w:rsidRPr="006A292B">
              <w:rPr>
                <w:rStyle w:val="hps"/>
                <w:rFonts w:ascii="Arial" w:hAnsi="Arial" w:cs="Arial"/>
                <w:sz w:val="20"/>
                <w:szCs w:val="20"/>
              </w:rPr>
              <w:lastRenderedPageBreak/>
              <w:t xml:space="preserve">Il Beneficiario </w:t>
            </w:r>
            <w:r w:rsidR="00C20AC2" w:rsidRPr="006A292B">
              <w:rPr>
                <w:rStyle w:val="hps"/>
                <w:rFonts w:ascii="Arial" w:hAnsi="Arial" w:cs="Arial"/>
                <w:sz w:val="20"/>
                <w:szCs w:val="20"/>
              </w:rPr>
              <w:t>ha utilizzato</w:t>
            </w:r>
            <w:r w:rsidRPr="006A292B">
              <w:rPr>
                <w:rStyle w:val="hps"/>
                <w:rFonts w:ascii="Arial" w:hAnsi="Arial" w:cs="Arial"/>
                <w:sz w:val="20"/>
                <w:szCs w:val="20"/>
              </w:rPr>
              <w:t xml:space="preserve"> l'importo di € 13.650.000 per altre operazioni. Queste operazioni non sono dichiarate alla</w:t>
            </w:r>
            <w:r w:rsidR="00C20AC2" w:rsidRPr="006A292B">
              <w:rPr>
                <w:rStyle w:val="hps"/>
                <w:rFonts w:ascii="Arial" w:hAnsi="Arial" w:cs="Arial"/>
                <w:sz w:val="20"/>
                <w:szCs w:val="20"/>
              </w:rPr>
              <w:t xml:space="preserve"> Commissione, non sono certificat</w:t>
            </w:r>
            <w:r w:rsidRPr="006A292B">
              <w:rPr>
                <w:rStyle w:val="hps"/>
                <w:rFonts w:ascii="Arial" w:hAnsi="Arial" w:cs="Arial"/>
                <w:sz w:val="20"/>
                <w:szCs w:val="20"/>
              </w:rPr>
              <w:t>e da parte dell’</w:t>
            </w:r>
            <w:proofErr w:type="spellStart"/>
            <w:r w:rsidRPr="006A292B">
              <w:rPr>
                <w:rStyle w:val="hps"/>
                <w:rFonts w:ascii="Arial" w:hAnsi="Arial" w:cs="Arial"/>
                <w:sz w:val="20"/>
                <w:szCs w:val="20"/>
              </w:rPr>
              <w:t>AdC</w:t>
            </w:r>
            <w:proofErr w:type="spellEnd"/>
            <w:r w:rsidRPr="006A292B">
              <w:rPr>
                <w:rStyle w:val="hps"/>
                <w:rFonts w:ascii="Arial" w:hAnsi="Arial" w:cs="Arial"/>
                <w:sz w:val="20"/>
                <w:szCs w:val="20"/>
              </w:rPr>
              <w:t xml:space="preserve"> e, inoltre, non sottoposte ad audit dall’Ada, perché la dichiarazione non è più necessaria per ottenere </w:t>
            </w:r>
            <w:r w:rsidR="00C20AC2" w:rsidRPr="006A292B">
              <w:rPr>
                <w:rStyle w:val="hps"/>
                <w:rFonts w:ascii="Arial" w:hAnsi="Arial" w:cs="Arial"/>
                <w:sz w:val="20"/>
                <w:szCs w:val="20"/>
              </w:rPr>
              <w:t>la somma da</w:t>
            </w:r>
            <w:r w:rsidRPr="006A292B">
              <w:rPr>
                <w:rStyle w:val="hps"/>
                <w:rFonts w:ascii="Arial" w:hAnsi="Arial" w:cs="Arial"/>
                <w:sz w:val="20"/>
                <w:szCs w:val="20"/>
              </w:rPr>
              <w:t xml:space="preserve">lla Commissione; </w:t>
            </w:r>
          </w:p>
          <w:p w:rsidR="00DE34AC" w:rsidRPr="006A292B" w:rsidRDefault="003E082D" w:rsidP="000B55AB">
            <w:pPr>
              <w:pStyle w:val="Paragrafoelenco"/>
              <w:numPr>
                <w:ilvl w:val="0"/>
                <w:numId w:val="29"/>
              </w:numPr>
              <w:tabs>
                <w:tab w:val="left" w:pos="5103"/>
              </w:tabs>
              <w:ind w:left="176" w:hanging="142"/>
              <w:jc w:val="both"/>
              <w:rPr>
                <w:rStyle w:val="hps"/>
                <w:rFonts w:ascii="Arial" w:hAnsi="Arial" w:cs="Arial"/>
                <w:sz w:val="20"/>
                <w:szCs w:val="20"/>
              </w:rPr>
            </w:pPr>
            <w:r w:rsidRPr="006A292B">
              <w:rPr>
                <w:rStyle w:val="hps"/>
                <w:rFonts w:ascii="Arial" w:hAnsi="Arial" w:cs="Arial"/>
                <w:sz w:val="20"/>
                <w:szCs w:val="20"/>
              </w:rPr>
              <w:t>-La Somma di € 13.650.000 non viene spesa affatto alla chiusura del periodo di programmazione.</w:t>
            </w:r>
          </w:p>
          <w:p w:rsidR="003E082D" w:rsidRPr="002642C0" w:rsidRDefault="003E082D" w:rsidP="00DE34AC">
            <w:pPr>
              <w:tabs>
                <w:tab w:val="left" w:pos="5103"/>
              </w:tabs>
              <w:jc w:val="both"/>
              <w:rPr>
                <w:rStyle w:val="hps"/>
                <w:rFonts w:ascii="Arial" w:hAnsi="Arial" w:cs="Arial"/>
                <w:sz w:val="20"/>
                <w:szCs w:val="20"/>
              </w:rPr>
            </w:pPr>
            <w:r w:rsidRPr="002642C0">
              <w:rPr>
                <w:rStyle w:val="hps"/>
                <w:rFonts w:ascii="Arial" w:hAnsi="Arial" w:cs="Arial"/>
                <w:sz w:val="20"/>
                <w:szCs w:val="20"/>
              </w:rPr>
              <w:t>Domanda: ciascuna delle due opzioni di cui sopra alla chiusura del programma come deve essere gestita da parte dell’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dell’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e </w:t>
            </w:r>
            <w:proofErr w:type="spellStart"/>
            <w:r w:rsidRPr="002642C0">
              <w:rPr>
                <w:rStyle w:val="hps"/>
                <w:rFonts w:ascii="Arial" w:hAnsi="Arial" w:cs="Arial"/>
                <w:sz w:val="20"/>
                <w:szCs w:val="20"/>
              </w:rPr>
              <w:t>dell’AdA</w:t>
            </w:r>
            <w:proofErr w:type="spellEnd"/>
            <w:r w:rsidRPr="002642C0">
              <w:rPr>
                <w:rStyle w:val="hps"/>
                <w:rFonts w:ascii="Arial" w:hAnsi="Arial" w:cs="Arial"/>
                <w:sz w:val="20"/>
                <w:szCs w:val="20"/>
              </w:rPr>
              <w:t>? Ci sono delle conseguenze per la dichiarazione di chiusura e se sì, quali conseguenze?</w:t>
            </w:r>
          </w:p>
        </w:tc>
        <w:tc>
          <w:tcPr>
            <w:tcW w:w="6746" w:type="dxa"/>
          </w:tcPr>
          <w:p w:rsidR="003E082D" w:rsidRPr="002642C0" w:rsidRDefault="003E082D" w:rsidP="006A292B">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lastRenderedPageBreak/>
              <w:t>L'esempio potrebbe essere in contraddizione con i requisiti del punto 5.1.1 delle LGC, che richiedono che l'importo del contributo pubblico (come dichiarato nella dichiarazione certificata delle spese finali) dovrebbe essere almeno pari al contributo versato dalla Commissione al programma.</w:t>
            </w:r>
            <w:r w:rsidR="00C20AC2">
              <w:rPr>
                <w:rStyle w:val="hps"/>
                <w:rFonts w:ascii="Arial" w:hAnsi="Arial" w:cs="Arial"/>
                <w:sz w:val="20"/>
                <w:szCs w:val="20"/>
              </w:rPr>
              <w:t xml:space="preserve"> Ci dovrebbe essere una registrazione </w:t>
            </w:r>
            <w:r w:rsidRPr="002642C0">
              <w:rPr>
                <w:rStyle w:val="hps"/>
                <w:rFonts w:ascii="Arial" w:hAnsi="Arial" w:cs="Arial"/>
                <w:sz w:val="20"/>
                <w:szCs w:val="20"/>
              </w:rPr>
              <w:t>che conferma che il contributo versato è stato pagato a progetti e beneficiari ammissibili. Ai sensi dell'art</w:t>
            </w:r>
            <w:r w:rsidR="006A292B">
              <w:rPr>
                <w:rStyle w:val="hps"/>
                <w:rFonts w:ascii="Arial" w:hAnsi="Arial" w:cs="Arial"/>
                <w:sz w:val="20"/>
                <w:szCs w:val="20"/>
              </w:rPr>
              <w:t>.</w:t>
            </w:r>
            <w:r w:rsidRPr="002642C0">
              <w:rPr>
                <w:rStyle w:val="hps"/>
                <w:rFonts w:ascii="Arial" w:hAnsi="Arial" w:cs="Arial"/>
                <w:sz w:val="20"/>
                <w:szCs w:val="20"/>
              </w:rPr>
              <w:t xml:space="preserve"> 80 del Reg. Gen., gli organismi responsabili devono garantire che i beneficiari ricevano l'importo totale del contributo pubblico entro il più breve termine e nella sua integrità. Tale garanzia deve essere fornita nei documenti di chiusura.</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lastRenderedPageBreak/>
              <w:t>156</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Dichiarazione certificata delle spese finali, domanda di pagamento finale</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w:t>
            </w:r>
          </w:p>
        </w:tc>
        <w:tc>
          <w:tcPr>
            <w:tcW w:w="4678" w:type="dxa"/>
            <w:shd w:val="clear" w:color="auto" w:fill="BDD6EE" w:themeFill="accent1" w:themeFillTint="66"/>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Come sarà calcolato il rimborso FESR/FSE in relazione ai tassi di cofinanziamento degli assi prioritari? </w:t>
            </w:r>
          </w:p>
          <w:p w:rsidR="003E082D" w:rsidRPr="002642C0" w:rsidRDefault="003E082D" w:rsidP="006A292B">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Se l'importo del rimborso calcolato alla chiusura per un determinato asse prioritario è superiore a quello degli importi da versare ai beneficiari, quale sarà l'importo esatto versato dalla Commissione? Come ciò si </w:t>
            </w:r>
            <w:r w:rsidR="00500082">
              <w:rPr>
                <w:rStyle w:val="hps"/>
                <w:rFonts w:ascii="Arial" w:hAnsi="Arial" w:cs="Arial"/>
                <w:sz w:val="20"/>
                <w:szCs w:val="20"/>
              </w:rPr>
              <w:t xml:space="preserve">concilia con </w:t>
            </w:r>
            <w:r w:rsidRPr="002642C0">
              <w:rPr>
                <w:rStyle w:val="hps"/>
                <w:rFonts w:ascii="Arial" w:hAnsi="Arial" w:cs="Arial"/>
                <w:sz w:val="20"/>
                <w:szCs w:val="20"/>
              </w:rPr>
              <w:t>la sezione 5.1.1?</w:t>
            </w:r>
          </w:p>
        </w:tc>
        <w:tc>
          <w:tcPr>
            <w:tcW w:w="6746" w:type="dxa"/>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Il saldo finale sarà calcolato applicando il tasso di cofinanziamento di ciascun asse prioritario alle spese ammissibili dichiarate e certificate per ciascuno di questi assi prioritari.</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Tuttavia, ai sensi dell'adozione d</w:t>
            </w:r>
            <w:r w:rsidR="00500082">
              <w:rPr>
                <w:rStyle w:val="hps"/>
                <w:rFonts w:ascii="Arial" w:hAnsi="Arial" w:cs="Arial"/>
                <w:sz w:val="20"/>
                <w:szCs w:val="20"/>
              </w:rPr>
              <w:t>ella modifica</w:t>
            </w:r>
            <w:r w:rsidRPr="002642C0">
              <w:rPr>
                <w:rStyle w:val="hps"/>
                <w:rFonts w:ascii="Arial" w:hAnsi="Arial" w:cs="Arial"/>
                <w:sz w:val="20"/>
                <w:szCs w:val="20"/>
              </w:rPr>
              <w:t xml:space="preserve"> di cui al Reg.1297/2013, la flessibilità del 10% si applica in base alle nuove disposizioni modificate di cui all'art</w:t>
            </w:r>
            <w:r w:rsidR="006A292B">
              <w:rPr>
                <w:rStyle w:val="hps"/>
                <w:rFonts w:ascii="Arial" w:hAnsi="Arial" w:cs="Arial"/>
                <w:sz w:val="20"/>
                <w:szCs w:val="20"/>
              </w:rPr>
              <w:t>.</w:t>
            </w:r>
            <w:r w:rsidRPr="002642C0">
              <w:rPr>
                <w:rStyle w:val="hps"/>
                <w:rFonts w:ascii="Arial" w:hAnsi="Arial" w:cs="Arial"/>
                <w:sz w:val="20"/>
                <w:szCs w:val="20"/>
              </w:rPr>
              <w:t xml:space="preserve"> 77 senza pregiudicare il rispetto di altre limitazioni normative (il tetto dell’AT, la non trasferibilità delle risorse tra gli obiettivi e tra le loro componenti):</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"In deroga al paragrafo 10, il contributo dell'Unione mediante i pagamenti del saldo finale per ciascun asse prioritario non deve superare, di oltre il 10%, l'importo massimo del contributo dei Fondi per ciascun asse prioritario fissato nella decisione della Commissione che approva il PO. Tuttavia, il contributo dell'Unione mediante i pagamenti del saldo finale non deve superare il contributo pubblico dichiarato e l'importo massimo del contributo di ciascun Fondo per ciascun PO come previsto dalla decisione della Commissione che approva il PO”.</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Ci dovrebbe essere </w:t>
            </w:r>
            <w:r w:rsidR="00500082">
              <w:rPr>
                <w:rStyle w:val="hps"/>
                <w:rFonts w:ascii="Arial" w:hAnsi="Arial" w:cs="Arial"/>
                <w:sz w:val="20"/>
                <w:szCs w:val="20"/>
              </w:rPr>
              <w:t>una registrazione</w:t>
            </w:r>
            <w:r w:rsidRPr="002642C0">
              <w:rPr>
                <w:rStyle w:val="hps"/>
                <w:rFonts w:ascii="Arial" w:hAnsi="Arial" w:cs="Arial"/>
                <w:sz w:val="20"/>
                <w:szCs w:val="20"/>
              </w:rPr>
              <w:t xml:space="preserve"> che conferma che il contributo versato agli Stati membri è stato pagato a progetti e beneficiari ammissibili. Ai sensi dell'art</w:t>
            </w:r>
            <w:r w:rsidR="006A292B">
              <w:rPr>
                <w:rStyle w:val="hps"/>
                <w:rFonts w:ascii="Arial" w:hAnsi="Arial" w:cs="Arial"/>
                <w:sz w:val="20"/>
                <w:szCs w:val="20"/>
              </w:rPr>
              <w:t>.</w:t>
            </w:r>
            <w:r w:rsidRPr="002642C0">
              <w:rPr>
                <w:rStyle w:val="hps"/>
                <w:rFonts w:ascii="Arial" w:hAnsi="Arial" w:cs="Arial"/>
                <w:sz w:val="20"/>
                <w:szCs w:val="20"/>
              </w:rPr>
              <w:t xml:space="preserve"> 80 del Reg. Gen. gli organismi responsabili devono garantire che i beneficiari ricevano l'importo totale del contributo pubblico </w:t>
            </w:r>
            <w:r w:rsidRPr="002642C0">
              <w:rPr>
                <w:rStyle w:val="hps"/>
                <w:rFonts w:ascii="Arial" w:hAnsi="Arial" w:cs="Arial"/>
                <w:sz w:val="20"/>
                <w:szCs w:val="20"/>
              </w:rPr>
              <w:lastRenderedPageBreak/>
              <w:t>entro il più breve termine e nella sua integrità. Tale garanzia deve essere fornita nei documenti di chiusura.</w:t>
            </w:r>
          </w:p>
          <w:p w:rsidR="003E082D" w:rsidRPr="002642C0" w:rsidRDefault="00500082" w:rsidP="002642C0">
            <w:pPr>
              <w:tabs>
                <w:tab w:val="left" w:pos="5103"/>
              </w:tabs>
              <w:spacing w:before="60" w:after="60"/>
              <w:jc w:val="both"/>
              <w:rPr>
                <w:rStyle w:val="hps"/>
                <w:rFonts w:ascii="Arial" w:hAnsi="Arial" w:cs="Arial"/>
                <w:sz w:val="20"/>
                <w:szCs w:val="20"/>
              </w:rPr>
            </w:pPr>
            <w:r>
              <w:rPr>
                <w:rStyle w:val="hps"/>
                <w:rFonts w:ascii="Arial" w:hAnsi="Arial" w:cs="Arial"/>
                <w:sz w:val="20"/>
                <w:szCs w:val="20"/>
              </w:rPr>
              <w:t>Alla luce</w:t>
            </w:r>
            <w:r w:rsidR="003E082D" w:rsidRPr="002642C0">
              <w:rPr>
                <w:rStyle w:val="hps"/>
                <w:rFonts w:ascii="Arial" w:hAnsi="Arial" w:cs="Arial"/>
                <w:sz w:val="20"/>
                <w:szCs w:val="20"/>
              </w:rPr>
              <w:t xml:space="preserve"> delle disposizioni </w:t>
            </w:r>
            <w:r>
              <w:rPr>
                <w:rStyle w:val="hps"/>
                <w:rFonts w:ascii="Arial" w:hAnsi="Arial" w:cs="Arial"/>
                <w:sz w:val="20"/>
                <w:szCs w:val="20"/>
              </w:rPr>
              <w:t>de</w:t>
            </w:r>
            <w:r w:rsidR="006A292B">
              <w:rPr>
                <w:rStyle w:val="hps"/>
                <w:rFonts w:ascii="Arial" w:hAnsi="Arial" w:cs="Arial"/>
                <w:sz w:val="20"/>
                <w:szCs w:val="20"/>
              </w:rPr>
              <w:t>ll'art.</w:t>
            </w:r>
            <w:r w:rsidR="003E082D" w:rsidRPr="002642C0">
              <w:rPr>
                <w:rStyle w:val="hps"/>
                <w:rFonts w:ascii="Arial" w:hAnsi="Arial" w:cs="Arial"/>
                <w:sz w:val="20"/>
                <w:szCs w:val="20"/>
              </w:rPr>
              <w:t xml:space="preserve"> 80 </w:t>
            </w:r>
            <w:r>
              <w:rPr>
                <w:rStyle w:val="hps"/>
                <w:rFonts w:ascii="Arial" w:hAnsi="Arial" w:cs="Arial"/>
                <w:sz w:val="20"/>
                <w:szCs w:val="20"/>
              </w:rPr>
              <w:t xml:space="preserve">del </w:t>
            </w:r>
            <w:proofErr w:type="spellStart"/>
            <w:r w:rsidR="003E082D" w:rsidRPr="002642C0">
              <w:rPr>
                <w:rStyle w:val="hps"/>
                <w:rFonts w:ascii="Arial" w:hAnsi="Arial" w:cs="Arial"/>
                <w:sz w:val="20"/>
                <w:szCs w:val="20"/>
              </w:rPr>
              <w:t>R</w:t>
            </w:r>
            <w:r>
              <w:rPr>
                <w:rStyle w:val="hps"/>
                <w:rFonts w:ascii="Arial" w:hAnsi="Arial" w:cs="Arial"/>
                <w:sz w:val="20"/>
                <w:szCs w:val="20"/>
              </w:rPr>
              <w:t>eg.</w:t>
            </w:r>
            <w:r w:rsidR="003E082D" w:rsidRPr="002642C0">
              <w:rPr>
                <w:rStyle w:val="hps"/>
                <w:rFonts w:ascii="Arial" w:hAnsi="Arial" w:cs="Arial"/>
                <w:sz w:val="20"/>
                <w:szCs w:val="20"/>
              </w:rPr>
              <w:t>G</w:t>
            </w:r>
            <w:r>
              <w:rPr>
                <w:rStyle w:val="hps"/>
                <w:rFonts w:ascii="Arial" w:hAnsi="Arial" w:cs="Arial"/>
                <w:sz w:val="20"/>
                <w:szCs w:val="20"/>
              </w:rPr>
              <w:t>en</w:t>
            </w:r>
            <w:proofErr w:type="spellEnd"/>
            <w:r>
              <w:rPr>
                <w:rStyle w:val="hps"/>
                <w:rFonts w:ascii="Arial" w:hAnsi="Arial" w:cs="Arial"/>
                <w:sz w:val="20"/>
                <w:szCs w:val="20"/>
              </w:rPr>
              <w:t>.</w:t>
            </w:r>
            <w:r w:rsidR="003E082D" w:rsidRPr="002642C0">
              <w:rPr>
                <w:rStyle w:val="hps"/>
                <w:rFonts w:ascii="Arial" w:hAnsi="Arial" w:cs="Arial"/>
                <w:sz w:val="20"/>
                <w:szCs w:val="20"/>
              </w:rPr>
              <w:t xml:space="preserve">, non vi è alcuna richiesta di </w:t>
            </w:r>
            <w:r>
              <w:rPr>
                <w:rStyle w:val="hps"/>
                <w:rFonts w:ascii="Arial" w:hAnsi="Arial" w:cs="Arial"/>
                <w:sz w:val="20"/>
                <w:szCs w:val="20"/>
              </w:rPr>
              <w:t>ri</w:t>
            </w:r>
            <w:r w:rsidR="003E082D" w:rsidRPr="002642C0">
              <w:rPr>
                <w:rStyle w:val="hps"/>
                <w:rFonts w:ascii="Arial" w:hAnsi="Arial" w:cs="Arial"/>
                <w:sz w:val="20"/>
                <w:szCs w:val="20"/>
              </w:rPr>
              <w:t xml:space="preserve">conciliare </w:t>
            </w:r>
            <w:r>
              <w:rPr>
                <w:rStyle w:val="hps"/>
                <w:rFonts w:ascii="Arial" w:hAnsi="Arial" w:cs="Arial"/>
                <w:sz w:val="20"/>
                <w:szCs w:val="20"/>
              </w:rPr>
              <w:t xml:space="preserve">le </w:t>
            </w:r>
            <w:r w:rsidR="003E082D" w:rsidRPr="002642C0">
              <w:rPr>
                <w:rStyle w:val="hps"/>
                <w:rFonts w:ascii="Arial" w:hAnsi="Arial" w:cs="Arial"/>
                <w:sz w:val="20"/>
                <w:szCs w:val="20"/>
              </w:rPr>
              <w:t xml:space="preserve">sovvenzioni versate ai richiedenti e </w:t>
            </w:r>
            <w:r>
              <w:rPr>
                <w:rStyle w:val="hps"/>
                <w:rFonts w:ascii="Arial" w:hAnsi="Arial" w:cs="Arial"/>
                <w:sz w:val="20"/>
                <w:szCs w:val="20"/>
              </w:rPr>
              <w:t>gli importi</w:t>
            </w:r>
            <w:r w:rsidR="003E082D" w:rsidRPr="002642C0">
              <w:rPr>
                <w:rStyle w:val="hps"/>
                <w:rFonts w:ascii="Arial" w:hAnsi="Arial" w:cs="Arial"/>
                <w:sz w:val="20"/>
                <w:szCs w:val="20"/>
              </w:rPr>
              <w:t xml:space="preserve"> </w:t>
            </w:r>
            <w:r>
              <w:rPr>
                <w:rStyle w:val="hps"/>
                <w:rFonts w:ascii="Arial" w:hAnsi="Arial" w:cs="Arial"/>
                <w:sz w:val="20"/>
                <w:szCs w:val="20"/>
              </w:rPr>
              <w:t xml:space="preserve">ricevuti </w:t>
            </w:r>
            <w:r w:rsidR="003E082D" w:rsidRPr="002642C0">
              <w:rPr>
                <w:rStyle w:val="hps"/>
                <w:rFonts w:ascii="Arial" w:hAnsi="Arial" w:cs="Arial"/>
                <w:sz w:val="20"/>
                <w:szCs w:val="20"/>
              </w:rPr>
              <w:t xml:space="preserve">dalla Commissione. Spetta allo Stato membro decidere se tale riconciliazione </w:t>
            </w:r>
            <w:r>
              <w:rPr>
                <w:rStyle w:val="hps"/>
                <w:rFonts w:ascii="Arial" w:hAnsi="Arial" w:cs="Arial"/>
                <w:sz w:val="20"/>
                <w:szCs w:val="20"/>
              </w:rPr>
              <w:t>è</w:t>
            </w:r>
            <w:r w:rsidR="003E082D" w:rsidRPr="002642C0">
              <w:rPr>
                <w:rStyle w:val="hps"/>
                <w:rFonts w:ascii="Arial" w:hAnsi="Arial" w:cs="Arial"/>
                <w:sz w:val="20"/>
                <w:szCs w:val="20"/>
              </w:rPr>
              <w:t xml:space="preserve"> rilevante ai fini della gestione f</w:t>
            </w:r>
            <w:r>
              <w:rPr>
                <w:rStyle w:val="hps"/>
                <w:rFonts w:ascii="Arial" w:hAnsi="Arial" w:cs="Arial"/>
                <w:sz w:val="20"/>
                <w:szCs w:val="20"/>
              </w:rPr>
              <w:t xml:space="preserve">inanziaria a livello nazionale o di </w:t>
            </w:r>
            <w:r w:rsidR="003E082D" w:rsidRPr="002642C0">
              <w:rPr>
                <w:rStyle w:val="hps"/>
                <w:rFonts w:ascii="Arial" w:hAnsi="Arial" w:cs="Arial"/>
                <w:sz w:val="20"/>
                <w:szCs w:val="20"/>
              </w:rPr>
              <w:t>PO.</w:t>
            </w:r>
          </w:p>
          <w:p w:rsidR="003E082D" w:rsidRPr="002642C0" w:rsidRDefault="006A292B" w:rsidP="006A292B">
            <w:pPr>
              <w:tabs>
                <w:tab w:val="left" w:pos="5103"/>
              </w:tabs>
              <w:spacing w:before="60" w:after="60"/>
              <w:jc w:val="both"/>
              <w:rPr>
                <w:rStyle w:val="hps"/>
                <w:rFonts w:ascii="Arial" w:hAnsi="Arial" w:cs="Arial"/>
                <w:sz w:val="20"/>
                <w:szCs w:val="20"/>
              </w:rPr>
            </w:pPr>
            <w:r>
              <w:rPr>
                <w:rStyle w:val="hps"/>
                <w:rFonts w:ascii="Arial" w:hAnsi="Arial" w:cs="Arial"/>
                <w:sz w:val="20"/>
                <w:szCs w:val="20"/>
              </w:rPr>
              <w:t xml:space="preserve">È </w:t>
            </w:r>
            <w:r w:rsidR="003E082D" w:rsidRPr="002642C0">
              <w:rPr>
                <w:rStyle w:val="hps"/>
                <w:rFonts w:ascii="Arial" w:hAnsi="Arial" w:cs="Arial"/>
                <w:sz w:val="20"/>
                <w:szCs w:val="20"/>
              </w:rPr>
              <w:t>quindi possibile che i tassi di cofinanziamento d</w:t>
            </w:r>
            <w:r w:rsidR="006D4C50">
              <w:rPr>
                <w:rStyle w:val="hps"/>
                <w:rFonts w:ascii="Arial" w:hAnsi="Arial" w:cs="Arial"/>
                <w:sz w:val="20"/>
                <w:szCs w:val="20"/>
              </w:rPr>
              <w:t>i alcuni progetti si differenzi</w:t>
            </w:r>
            <w:r w:rsidR="003E082D" w:rsidRPr="002642C0">
              <w:rPr>
                <w:rStyle w:val="hps"/>
                <w:rFonts w:ascii="Arial" w:hAnsi="Arial" w:cs="Arial"/>
                <w:sz w:val="20"/>
                <w:szCs w:val="20"/>
              </w:rPr>
              <w:t>no dai tassi di cofinanziamento previsti nell'ambito di ciascun asse prioritario e, di conseguenza, può accadere a volte che gli importi FSE</w:t>
            </w:r>
            <w:r>
              <w:rPr>
                <w:rStyle w:val="hps"/>
                <w:rFonts w:ascii="Arial" w:hAnsi="Arial" w:cs="Arial"/>
                <w:sz w:val="20"/>
                <w:szCs w:val="20"/>
              </w:rPr>
              <w:t>/</w:t>
            </w:r>
            <w:r w:rsidR="003E082D" w:rsidRPr="002642C0">
              <w:rPr>
                <w:rStyle w:val="hps"/>
                <w:rFonts w:ascii="Arial" w:hAnsi="Arial" w:cs="Arial"/>
                <w:sz w:val="20"/>
                <w:szCs w:val="20"/>
              </w:rPr>
              <w:t>FESR rimborsati in uno Stato membro non sono pienamente trasferiti ai beneficiari. Ma alla chiusura l’ammontare dei fondi FESR/FSE erogati per il programma deve essere pari all'importo dei contributi pubblici pagati o da pagare ai beneficiari per l'attuazione di progetti nell'ambito di tale programma.</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lastRenderedPageBreak/>
              <w:t>157</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Dichiarazione certificata delle spese finali, domanda di pagamento finale</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w:t>
            </w:r>
          </w:p>
        </w:tc>
        <w:tc>
          <w:tcPr>
            <w:tcW w:w="4678" w:type="dxa"/>
            <w:shd w:val="clear" w:color="auto" w:fill="BDD6EE" w:themeFill="accent1" w:themeFillTint="66"/>
          </w:tcPr>
          <w:p w:rsidR="003E082D" w:rsidRPr="002642C0" w:rsidRDefault="003E082D" w:rsidP="006D4C5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Le </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devono rispettare </w:t>
            </w:r>
            <w:r w:rsidR="006D4C50">
              <w:rPr>
                <w:rStyle w:val="hps"/>
                <w:rFonts w:ascii="Arial" w:hAnsi="Arial" w:cs="Arial"/>
                <w:sz w:val="20"/>
                <w:szCs w:val="20"/>
              </w:rPr>
              <w:t>l’importo del contributo</w:t>
            </w:r>
            <w:r w:rsidRPr="002642C0">
              <w:rPr>
                <w:rStyle w:val="hps"/>
                <w:rFonts w:ascii="Arial" w:hAnsi="Arial" w:cs="Arial"/>
                <w:sz w:val="20"/>
                <w:szCs w:val="20"/>
              </w:rPr>
              <w:t xml:space="preserve"> pubblic</w:t>
            </w:r>
            <w:r w:rsidR="006D4C50">
              <w:rPr>
                <w:rStyle w:val="hps"/>
                <w:rFonts w:ascii="Arial" w:hAnsi="Arial" w:cs="Arial"/>
                <w:sz w:val="20"/>
                <w:szCs w:val="20"/>
              </w:rPr>
              <w:t>o</w:t>
            </w:r>
            <w:r w:rsidRPr="002642C0">
              <w:rPr>
                <w:rStyle w:val="hps"/>
                <w:rFonts w:ascii="Arial" w:hAnsi="Arial" w:cs="Arial"/>
                <w:sz w:val="20"/>
                <w:szCs w:val="20"/>
              </w:rPr>
              <w:t>/pri</w:t>
            </w:r>
            <w:r w:rsidR="006D4C50">
              <w:rPr>
                <w:rStyle w:val="hps"/>
                <w:rFonts w:ascii="Arial" w:hAnsi="Arial" w:cs="Arial"/>
                <w:sz w:val="20"/>
                <w:szCs w:val="20"/>
              </w:rPr>
              <w:t>vato previsto</w:t>
            </w:r>
            <w:r w:rsidRPr="002642C0">
              <w:rPr>
                <w:rStyle w:val="hps"/>
                <w:rFonts w:ascii="Arial" w:hAnsi="Arial" w:cs="Arial"/>
                <w:sz w:val="20"/>
                <w:szCs w:val="20"/>
              </w:rPr>
              <w:t xml:space="preserve"> nel piano finanziario o c’è flessibilità?</w:t>
            </w:r>
          </w:p>
        </w:tc>
        <w:tc>
          <w:tcPr>
            <w:tcW w:w="6746" w:type="dxa"/>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Quando il contributo dell'UE è calcolato con riferimento al solo contributo pubblico, l'importo del contributo pubblico indicato nel piano finanziario deve essere rispettato per attivare il pagamento integrale del contributo dell'UE.</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Quando il contributo dell'UE è calcolato con riferimento al contributo pubblico e privato (spesa </w:t>
            </w:r>
            <w:r w:rsidR="006D4C50">
              <w:rPr>
                <w:rStyle w:val="hps"/>
                <w:rFonts w:ascii="Arial" w:hAnsi="Arial" w:cs="Arial"/>
                <w:sz w:val="20"/>
                <w:szCs w:val="20"/>
              </w:rPr>
              <w:t>totale</w:t>
            </w:r>
            <w:r w:rsidRPr="002642C0">
              <w:rPr>
                <w:rStyle w:val="hps"/>
                <w:rFonts w:ascii="Arial" w:hAnsi="Arial" w:cs="Arial"/>
                <w:sz w:val="20"/>
                <w:szCs w:val="20"/>
              </w:rPr>
              <w:t xml:space="preserve">), l'importo del contributo nazionale, previsto nel piano finanziario deve essere rispettato per attivare il pagamento integrale del contributo dell'UE: ma </w:t>
            </w:r>
            <w:r w:rsidR="006D4C50" w:rsidRPr="002642C0">
              <w:rPr>
                <w:rStyle w:val="hps"/>
                <w:rFonts w:ascii="Arial" w:hAnsi="Arial" w:cs="Arial"/>
                <w:sz w:val="20"/>
                <w:szCs w:val="20"/>
              </w:rPr>
              <w:t xml:space="preserve">non è necessario che sia rispettata </w:t>
            </w:r>
            <w:r w:rsidRPr="002642C0">
              <w:rPr>
                <w:rStyle w:val="hps"/>
                <w:rFonts w:ascii="Arial" w:hAnsi="Arial" w:cs="Arial"/>
                <w:sz w:val="20"/>
                <w:szCs w:val="20"/>
              </w:rPr>
              <w:t>la ripartizione tra il contributo pubblico e privato nazionale</w:t>
            </w:r>
            <w:r w:rsidR="006D4C50">
              <w:rPr>
                <w:rStyle w:val="hps"/>
                <w:rFonts w:ascii="Arial" w:hAnsi="Arial" w:cs="Arial"/>
                <w:sz w:val="20"/>
                <w:szCs w:val="20"/>
              </w:rPr>
              <w:t>,</w:t>
            </w:r>
            <w:r w:rsidRPr="002642C0">
              <w:rPr>
                <w:rStyle w:val="hps"/>
                <w:rFonts w:ascii="Arial" w:hAnsi="Arial" w:cs="Arial"/>
                <w:sz w:val="20"/>
                <w:szCs w:val="20"/>
              </w:rPr>
              <w:t xml:space="preserve"> come previsto all’art. 37(</w:t>
            </w:r>
            <w:proofErr w:type="gramStart"/>
            <w:r w:rsidRPr="002642C0">
              <w:rPr>
                <w:rStyle w:val="hps"/>
                <w:rFonts w:ascii="Arial" w:hAnsi="Arial" w:cs="Arial"/>
                <w:sz w:val="20"/>
                <w:szCs w:val="20"/>
              </w:rPr>
              <w:t>1)(</w:t>
            </w:r>
            <w:proofErr w:type="gramEnd"/>
            <w:r w:rsidRPr="002642C0">
              <w:rPr>
                <w:rStyle w:val="hps"/>
                <w:rFonts w:ascii="Arial" w:hAnsi="Arial" w:cs="Arial"/>
                <w:sz w:val="20"/>
                <w:szCs w:val="20"/>
              </w:rPr>
              <w:t>e), (ii), del Reg. Gen., essa è indicativa.</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Una flessibilità del 10% sarà comunque applicata tra gli assi prioritari, il che significa che l'importo massimo del contributo comunitario previsto nell'ambito di un asse prioritario può essere superato al massimo del 10% (se più spese ammissibili possono essere dichiarate nell'ambito di tale asse prioritario) per compensare un altro asse prioritario meno performante. Naturalmente gli importi complessivi (a livello di programma) previsti per il contributo nazionale e per il contributo dell'UE devono essere rispettati.</w:t>
            </w:r>
          </w:p>
          <w:p w:rsidR="003E082D" w:rsidRPr="002642C0" w:rsidRDefault="002017A1" w:rsidP="00DE34AC">
            <w:pPr>
              <w:tabs>
                <w:tab w:val="left" w:pos="5103"/>
              </w:tabs>
              <w:spacing w:before="60" w:after="60"/>
              <w:jc w:val="both"/>
              <w:rPr>
                <w:rStyle w:val="hps"/>
                <w:rFonts w:ascii="Arial" w:hAnsi="Arial" w:cs="Arial"/>
                <w:sz w:val="20"/>
                <w:szCs w:val="20"/>
              </w:rPr>
            </w:pPr>
            <w:r>
              <w:rPr>
                <w:rStyle w:val="hps"/>
                <w:rFonts w:ascii="Arial" w:hAnsi="Arial" w:cs="Arial"/>
                <w:sz w:val="20"/>
                <w:szCs w:val="20"/>
              </w:rPr>
              <w:t xml:space="preserve">Si noti </w:t>
            </w:r>
            <w:r w:rsidR="003E082D" w:rsidRPr="002642C0">
              <w:rPr>
                <w:rStyle w:val="hps"/>
                <w:rFonts w:ascii="Arial" w:hAnsi="Arial" w:cs="Arial"/>
                <w:sz w:val="20"/>
                <w:szCs w:val="20"/>
              </w:rPr>
              <w:t>che la tabella finanziaria può essere modificata fino al 31.12.2015.</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158</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 xml:space="preserve">Dichiarazione certificata delle </w:t>
            </w:r>
            <w:r w:rsidRPr="002642C0">
              <w:rPr>
                <w:rStyle w:val="hps"/>
                <w:rFonts w:ascii="Arial" w:hAnsi="Arial" w:cs="Arial"/>
                <w:sz w:val="20"/>
                <w:szCs w:val="20"/>
              </w:rPr>
              <w:lastRenderedPageBreak/>
              <w:t>spese finali, domanda di pagamento finale</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lastRenderedPageBreak/>
              <w:t>5.1</w:t>
            </w:r>
          </w:p>
        </w:tc>
        <w:tc>
          <w:tcPr>
            <w:tcW w:w="4678" w:type="dxa"/>
            <w:shd w:val="clear" w:color="auto" w:fill="BDD6EE" w:themeFill="accent1" w:themeFillTint="66"/>
          </w:tcPr>
          <w:p w:rsidR="003E082D" w:rsidRPr="002642C0" w:rsidRDefault="006D4C50" w:rsidP="006D4C50">
            <w:pPr>
              <w:tabs>
                <w:tab w:val="left" w:pos="5103"/>
              </w:tabs>
              <w:spacing w:before="60" w:after="60"/>
              <w:jc w:val="both"/>
              <w:rPr>
                <w:rStyle w:val="hps"/>
                <w:rFonts w:ascii="Arial" w:hAnsi="Arial" w:cs="Arial"/>
                <w:sz w:val="20"/>
                <w:szCs w:val="20"/>
              </w:rPr>
            </w:pPr>
            <w:r>
              <w:rPr>
                <w:rStyle w:val="hps"/>
                <w:rFonts w:ascii="Arial" w:hAnsi="Arial" w:cs="Arial"/>
                <w:sz w:val="20"/>
                <w:szCs w:val="20"/>
              </w:rPr>
              <w:t>Occorre</w:t>
            </w:r>
            <w:r w:rsidR="003E082D" w:rsidRPr="002642C0">
              <w:rPr>
                <w:rStyle w:val="hps"/>
                <w:rFonts w:ascii="Arial" w:hAnsi="Arial" w:cs="Arial"/>
                <w:sz w:val="20"/>
                <w:szCs w:val="20"/>
              </w:rPr>
              <w:t xml:space="preserve"> riconciliare la </w:t>
            </w:r>
            <w:r>
              <w:rPr>
                <w:rStyle w:val="hps"/>
                <w:rFonts w:ascii="Arial" w:hAnsi="Arial" w:cs="Arial"/>
                <w:sz w:val="20"/>
                <w:szCs w:val="20"/>
              </w:rPr>
              <w:t>sovvenzione</w:t>
            </w:r>
            <w:r w:rsidR="003E082D" w:rsidRPr="002642C0">
              <w:rPr>
                <w:rStyle w:val="hps"/>
                <w:rFonts w:ascii="Arial" w:hAnsi="Arial" w:cs="Arial"/>
                <w:sz w:val="20"/>
                <w:szCs w:val="20"/>
              </w:rPr>
              <w:t xml:space="preserve"> pagata al richiedente con la </w:t>
            </w:r>
            <w:r>
              <w:rPr>
                <w:rStyle w:val="hps"/>
                <w:rFonts w:ascii="Arial" w:hAnsi="Arial" w:cs="Arial"/>
                <w:sz w:val="20"/>
                <w:szCs w:val="20"/>
              </w:rPr>
              <w:t>sovvenzione</w:t>
            </w:r>
            <w:r w:rsidR="003E082D" w:rsidRPr="002642C0">
              <w:rPr>
                <w:rStyle w:val="hps"/>
                <w:rFonts w:ascii="Arial" w:hAnsi="Arial" w:cs="Arial"/>
                <w:sz w:val="20"/>
                <w:szCs w:val="20"/>
              </w:rPr>
              <w:t xml:space="preserve"> ricevuta d</w:t>
            </w:r>
            <w:r>
              <w:rPr>
                <w:rStyle w:val="hps"/>
                <w:rFonts w:ascii="Arial" w:hAnsi="Arial" w:cs="Arial"/>
                <w:sz w:val="20"/>
                <w:szCs w:val="20"/>
              </w:rPr>
              <w:t>a</w:t>
            </w:r>
            <w:r w:rsidR="003E082D" w:rsidRPr="002642C0">
              <w:rPr>
                <w:rStyle w:val="hps"/>
                <w:rFonts w:ascii="Arial" w:hAnsi="Arial" w:cs="Arial"/>
                <w:sz w:val="20"/>
                <w:szCs w:val="20"/>
              </w:rPr>
              <w:t xml:space="preserve">lla </w:t>
            </w:r>
            <w:r w:rsidR="003E082D" w:rsidRPr="002642C0">
              <w:rPr>
                <w:rStyle w:val="hps"/>
                <w:rFonts w:ascii="Arial" w:hAnsi="Arial" w:cs="Arial"/>
                <w:sz w:val="20"/>
                <w:szCs w:val="20"/>
              </w:rPr>
              <w:lastRenderedPageBreak/>
              <w:t xml:space="preserve">Commissione? </w:t>
            </w:r>
            <w:r>
              <w:rPr>
                <w:rStyle w:val="hps"/>
                <w:rFonts w:ascii="Arial" w:hAnsi="Arial" w:cs="Arial"/>
                <w:sz w:val="20"/>
                <w:szCs w:val="20"/>
              </w:rPr>
              <w:t>In tal caso</w:t>
            </w:r>
            <w:r w:rsidR="003E082D" w:rsidRPr="002642C0">
              <w:rPr>
                <w:rStyle w:val="hps"/>
                <w:rFonts w:ascii="Arial" w:hAnsi="Arial" w:cs="Arial"/>
                <w:sz w:val="20"/>
                <w:szCs w:val="20"/>
              </w:rPr>
              <w:t xml:space="preserve"> chi ne è il responsabile? Qual è il format per farlo?</w:t>
            </w:r>
          </w:p>
        </w:tc>
        <w:tc>
          <w:tcPr>
            <w:tcW w:w="6746" w:type="dxa"/>
          </w:tcPr>
          <w:p w:rsidR="003E082D" w:rsidRPr="002642C0" w:rsidRDefault="003E082D" w:rsidP="006A292B">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lastRenderedPageBreak/>
              <w:t>Fatto salvo il rispetto delle disposizioni di cui all'art</w:t>
            </w:r>
            <w:r w:rsidR="006A292B">
              <w:rPr>
                <w:rStyle w:val="hps"/>
                <w:rFonts w:ascii="Arial" w:hAnsi="Arial" w:cs="Arial"/>
                <w:sz w:val="20"/>
                <w:szCs w:val="20"/>
              </w:rPr>
              <w:t>.</w:t>
            </w:r>
            <w:r w:rsidRPr="002642C0">
              <w:rPr>
                <w:rStyle w:val="hps"/>
                <w:rFonts w:ascii="Arial" w:hAnsi="Arial" w:cs="Arial"/>
                <w:sz w:val="20"/>
                <w:szCs w:val="20"/>
              </w:rPr>
              <w:t xml:space="preserve"> 80 del Reg. Gen., non vi è alcuna richiesta </w:t>
            </w:r>
            <w:r w:rsidR="006D4C50">
              <w:rPr>
                <w:rStyle w:val="hps"/>
                <w:rFonts w:ascii="Arial" w:hAnsi="Arial" w:cs="Arial"/>
                <w:sz w:val="20"/>
                <w:szCs w:val="20"/>
              </w:rPr>
              <w:t>regolamentare</w:t>
            </w:r>
            <w:r w:rsidRPr="002642C0">
              <w:rPr>
                <w:rStyle w:val="hps"/>
                <w:rFonts w:ascii="Arial" w:hAnsi="Arial" w:cs="Arial"/>
                <w:sz w:val="20"/>
                <w:szCs w:val="20"/>
              </w:rPr>
              <w:t xml:space="preserve"> </w:t>
            </w:r>
            <w:r w:rsidR="006D4C50">
              <w:rPr>
                <w:rStyle w:val="hps"/>
                <w:rFonts w:ascii="Arial" w:hAnsi="Arial" w:cs="Arial"/>
                <w:sz w:val="20"/>
                <w:szCs w:val="20"/>
              </w:rPr>
              <w:t>di</w:t>
            </w:r>
            <w:r w:rsidRPr="002642C0">
              <w:rPr>
                <w:rStyle w:val="hps"/>
                <w:rFonts w:ascii="Arial" w:hAnsi="Arial" w:cs="Arial"/>
                <w:sz w:val="20"/>
                <w:szCs w:val="20"/>
              </w:rPr>
              <w:t xml:space="preserve"> </w:t>
            </w:r>
            <w:r w:rsidR="006D4C50">
              <w:rPr>
                <w:rStyle w:val="hps"/>
                <w:rFonts w:ascii="Arial" w:hAnsi="Arial" w:cs="Arial"/>
                <w:sz w:val="20"/>
                <w:szCs w:val="20"/>
              </w:rPr>
              <w:t>operare</w:t>
            </w:r>
            <w:r w:rsidRPr="002642C0">
              <w:rPr>
                <w:rStyle w:val="hps"/>
                <w:rFonts w:ascii="Arial" w:hAnsi="Arial" w:cs="Arial"/>
                <w:sz w:val="20"/>
                <w:szCs w:val="20"/>
              </w:rPr>
              <w:t xml:space="preserve"> tale riconciliazione. Spetta </w:t>
            </w:r>
            <w:r w:rsidRPr="002642C0">
              <w:rPr>
                <w:rStyle w:val="hps"/>
                <w:rFonts w:ascii="Arial" w:hAnsi="Arial" w:cs="Arial"/>
                <w:sz w:val="20"/>
                <w:szCs w:val="20"/>
              </w:rPr>
              <w:lastRenderedPageBreak/>
              <w:t xml:space="preserve">allo Stato membro decidere se </w:t>
            </w:r>
            <w:r w:rsidR="006D4C50">
              <w:rPr>
                <w:rStyle w:val="hps"/>
                <w:rFonts w:ascii="Arial" w:hAnsi="Arial" w:cs="Arial"/>
                <w:sz w:val="20"/>
                <w:szCs w:val="20"/>
              </w:rPr>
              <w:t>essa</w:t>
            </w:r>
            <w:r w:rsidRPr="002642C0">
              <w:rPr>
                <w:rStyle w:val="hps"/>
                <w:rFonts w:ascii="Arial" w:hAnsi="Arial" w:cs="Arial"/>
                <w:sz w:val="20"/>
                <w:szCs w:val="20"/>
              </w:rPr>
              <w:t xml:space="preserve"> </w:t>
            </w:r>
            <w:r w:rsidR="006D4C50">
              <w:rPr>
                <w:rStyle w:val="hps"/>
                <w:rFonts w:ascii="Arial" w:hAnsi="Arial" w:cs="Arial"/>
                <w:sz w:val="20"/>
                <w:szCs w:val="20"/>
              </w:rPr>
              <w:t>possa essere</w:t>
            </w:r>
            <w:r w:rsidRPr="002642C0">
              <w:rPr>
                <w:rStyle w:val="hps"/>
                <w:rFonts w:ascii="Arial" w:hAnsi="Arial" w:cs="Arial"/>
                <w:sz w:val="20"/>
                <w:szCs w:val="20"/>
              </w:rPr>
              <w:t xml:space="preserve"> rilevante ai fini della gestione finanziaria a livello nazionale</w:t>
            </w:r>
            <w:r w:rsidR="006D4C50">
              <w:rPr>
                <w:rStyle w:val="hps"/>
                <w:rFonts w:ascii="Arial" w:hAnsi="Arial" w:cs="Arial"/>
                <w:sz w:val="20"/>
                <w:szCs w:val="20"/>
              </w:rPr>
              <w:t xml:space="preserve"> o</w:t>
            </w:r>
            <w:r w:rsidRPr="002642C0">
              <w:rPr>
                <w:rStyle w:val="hps"/>
                <w:rFonts w:ascii="Arial" w:hAnsi="Arial" w:cs="Arial"/>
                <w:sz w:val="20"/>
                <w:szCs w:val="20"/>
              </w:rPr>
              <w:t xml:space="preserve"> </w:t>
            </w:r>
            <w:r w:rsidR="006D4C50">
              <w:rPr>
                <w:rStyle w:val="hps"/>
                <w:rFonts w:ascii="Arial" w:hAnsi="Arial" w:cs="Arial"/>
                <w:sz w:val="20"/>
                <w:szCs w:val="20"/>
              </w:rPr>
              <w:t>del</w:t>
            </w:r>
            <w:r w:rsidRPr="002642C0">
              <w:rPr>
                <w:rStyle w:val="hps"/>
                <w:rFonts w:ascii="Arial" w:hAnsi="Arial" w:cs="Arial"/>
                <w:sz w:val="20"/>
                <w:szCs w:val="20"/>
              </w:rPr>
              <w:t xml:space="preserve"> PO.</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lastRenderedPageBreak/>
              <w:t>159</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Dichiarazione certificata delle spese finali, domanda di pagamento finale</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w:t>
            </w:r>
          </w:p>
        </w:tc>
        <w:tc>
          <w:tcPr>
            <w:tcW w:w="4678" w:type="dxa"/>
            <w:shd w:val="clear" w:color="auto" w:fill="BDD6EE" w:themeFill="accent1" w:themeFillTint="66"/>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Considerando il fatto che il contributo pubblico al beneficiario finale può essere pagato dopo il 31.12.2015, quale data deve essere menzionata nel documento come data di chiusura dei conti?</w:t>
            </w:r>
          </w:p>
        </w:tc>
        <w:tc>
          <w:tcPr>
            <w:tcW w:w="6746" w:type="dxa"/>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Se questa domanda si riferisce al documento di cui all'allegato X, la data di chiusura dei conti dovrebbe essere una delle seguenti:</w:t>
            </w:r>
          </w:p>
          <w:p w:rsidR="00DE34AC" w:rsidRPr="006A292B" w:rsidRDefault="003E082D" w:rsidP="000B55AB">
            <w:pPr>
              <w:pStyle w:val="Paragrafoelenco"/>
              <w:numPr>
                <w:ilvl w:val="1"/>
                <w:numId w:val="30"/>
              </w:numPr>
              <w:tabs>
                <w:tab w:val="left" w:pos="5103"/>
              </w:tabs>
              <w:spacing w:before="60" w:after="60"/>
              <w:ind w:left="176" w:hanging="142"/>
              <w:jc w:val="both"/>
              <w:rPr>
                <w:rStyle w:val="hps"/>
                <w:rFonts w:ascii="Arial" w:hAnsi="Arial" w:cs="Arial"/>
                <w:sz w:val="20"/>
                <w:szCs w:val="20"/>
              </w:rPr>
            </w:pPr>
            <w:proofErr w:type="gramStart"/>
            <w:r w:rsidRPr="006A292B">
              <w:rPr>
                <w:rStyle w:val="hps"/>
                <w:rFonts w:ascii="Arial" w:hAnsi="Arial" w:cs="Arial"/>
                <w:sz w:val="20"/>
                <w:szCs w:val="20"/>
              </w:rPr>
              <w:t>la</w:t>
            </w:r>
            <w:proofErr w:type="gramEnd"/>
            <w:r w:rsidRPr="006A292B">
              <w:rPr>
                <w:rStyle w:val="hps"/>
                <w:rFonts w:ascii="Arial" w:hAnsi="Arial" w:cs="Arial"/>
                <w:sz w:val="20"/>
                <w:szCs w:val="20"/>
              </w:rPr>
              <w:t xml:space="preserve"> data del documento</w:t>
            </w:r>
          </w:p>
          <w:p w:rsidR="003E082D" w:rsidRPr="006A292B" w:rsidRDefault="003E082D" w:rsidP="000B55AB">
            <w:pPr>
              <w:pStyle w:val="Paragrafoelenco"/>
              <w:numPr>
                <w:ilvl w:val="0"/>
                <w:numId w:val="30"/>
              </w:numPr>
              <w:tabs>
                <w:tab w:val="left" w:pos="5103"/>
              </w:tabs>
              <w:spacing w:before="60" w:after="60"/>
              <w:ind w:left="176" w:hanging="142"/>
              <w:jc w:val="both"/>
              <w:rPr>
                <w:rStyle w:val="hps"/>
                <w:rFonts w:ascii="Arial" w:hAnsi="Arial" w:cs="Arial"/>
                <w:sz w:val="20"/>
                <w:szCs w:val="20"/>
              </w:rPr>
            </w:pPr>
            <w:proofErr w:type="gramStart"/>
            <w:r w:rsidRPr="006A292B">
              <w:rPr>
                <w:rStyle w:val="hps"/>
                <w:rFonts w:ascii="Arial" w:hAnsi="Arial" w:cs="Arial"/>
                <w:sz w:val="20"/>
                <w:szCs w:val="20"/>
              </w:rPr>
              <w:t>oppure</w:t>
            </w:r>
            <w:proofErr w:type="gramEnd"/>
            <w:r w:rsidRPr="006A292B">
              <w:rPr>
                <w:rStyle w:val="hps"/>
                <w:rFonts w:ascii="Arial" w:hAnsi="Arial" w:cs="Arial"/>
                <w:sz w:val="20"/>
                <w:szCs w:val="20"/>
              </w:rPr>
              <w:t>, prima del suddetto, la data di registrazione degli importi pagati nei conti dell’</w:t>
            </w:r>
            <w:proofErr w:type="spellStart"/>
            <w:r w:rsidRPr="006A292B">
              <w:rPr>
                <w:rStyle w:val="hps"/>
                <w:rFonts w:ascii="Arial" w:hAnsi="Arial" w:cs="Arial"/>
                <w:sz w:val="20"/>
                <w:szCs w:val="20"/>
              </w:rPr>
              <w:t>AdC</w:t>
            </w:r>
            <w:proofErr w:type="spellEnd"/>
            <w:r w:rsidRPr="006A292B">
              <w:rPr>
                <w:rStyle w:val="hps"/>
                <w:rFonts w:ascii="Arial" w:hAnsi="Arial" w:cs="Arial"/>
                <w:sz w:val="20"/>
                <w:szCs w:val="20"/>
              </w:rPr>
              <w:t>.</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160</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Dichiarazione certificata delle spese finali, domanda di pagamento finale</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w:t>
            </w:r>
          </w:p>
        </w:tc>
        <w:tc>
          <w:tcPr>
            <w:tcW w:w="4678" w:type="dxa"/>
            <w:shd w:val="clear" w:color="auto" w:fill="BDD6EE" w:themeFill="accent1" w:themeFillTint="66"/>
          </w:tcPr>
          <w:p w:rsidR="003E082D" w:rsidRPr="002642C0" w:rsidRDefault="003E082D" w:rsidP="006D4C5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Si prega di confermare </w:t>
            </w:r>
            <w:r w:rsidR="006D4C50">
              <w:rPr>
                <w:rStyle w:val="hps"/>
                <w:rFonts w:ascii="Arial" w:hAnsi="Arial" w:cs="Arial"/>
                <w:sz w:val="20"/>
                <w:szCs w:val="20"/>
              </w:rPr>
              <w:t>che in caso di</w:t>
            </w:r>
            <w:r w:rsidRPr="002642C0">
              <w:rPr>
                <w:rStyle w:val="hps"/>
                <w:rFonts w:ascii="Arial" w:hAnsi="Arial" w:cs="Arial"/>
                <w:sz w:val="20"/>
                <w:szCs w:val="20"/>
              </w:rPr>
              <w:t xml:space="preserve"> finanziamento</w:t>
            </w:r>
            <w:r w:rsidR="006D4C50">
              <w:rPr>
                <w:rStyle w:val="hps"/>
                <w:rFonts w:ascii="Arial" w:hAnsi="Arial" w:cs="Arial"/>
                <w:sz w:val="20"/>
                <w:szCs w:val="20"/>
              </w:rPr>
              <w:t xml:space="preserve"> incrociato, quando il progetto</w:t>
            </w:r>
            <w:r w:rsidRPr="002642C0">
              <w:rPr>
                <w:rStyle w:val="hps"/>
                <w:rFonts w:ascii="Arial" w:hAnsi="Arial" w:cs="Arial"/>
                <w:sz w:val="20"/>
                <w:szCs w:val="20"/>
              </w:rPr>
              <w:t>/ attività è stat</w:t>
            </w:r>
            <w:r w:rsidR="006D4C50">
              <w:rPr>
                <w:rStyle w:val="hps"/>
                <w:rFonts w:ascii="Arial" w:hAnsi="Arial" w:cs="Arial"/>
                <w:sz w:val="20"/>
                <w:szCs w:val="20"/>
              </w:rPr>
              <w:t>o</w:t>
            </w:r>
            <w:r w:rsidRPr="002642C0">
              <w:rPr>
                <w:rStyle w:val="hps"/>
                <w:rFonts w:ascii="Arial" w:hAnsi="Arial" w:cs="Arial"/>
                <w:sz w:val="20"/>
                <w:szCs w:val="20"/>
              </w:rPr>
              <w:t xml:space="preserve"> finanziat</w:t>
            </w:r>
            <w:r w:rsidR="006D4C50">
              <w:rPr>
                <w:rStyle w:val="hps"/>
                <w:rFonts w:ascii="Arial" w:hAnsi="Arial" w:cs="Arial"/>
                <w:sz w:val="20"/>
                <w:szCs w:val="20"/>
              </w:rPr>
              <w:t>o</w:t>
            </w:r>
            <w:r w:rsidRPr="002642C0">
              <w:rPr>
                <w:rStyle w:val="hps"/>
                <w:rFonts w:ascii="Arial" w:hAnsi="Arial" w:cs="Arial"/>
                <w:sz w:val="20"/>
                <w:szCs w:val="20"/>
              </w:rPr>
              <w:t xml:space="preserve"> in parte dal FSE e in parte dal FESR, la presentazione nella dichiarazione finale di spesa è solo per scopi informativi e non deve essere </w:t>
            </w:r>
            <w:r w:rsidR="006D4C50">
              <w:rPr>
                <w:rStyle w:val="hps"/>
                <w:rFonts w:ascii="Arial" w:hAnsi="Arial" w:cs="Arial"/>
                <w:sz w:val="20"/>
                <w:szCs w:val="20"/>
              </w:rPr>
              <w:t>preso a riferimento</w:t>
            </w:r>
            <w:r w:rsidRPr="002642C0">
              <w:rPr>
                <w:rStyle w:val="hps"/>
                <w:rFonts w:ascii="Arial" w:hAnsi="Arial" w:cs="Arial"/>
                <w:sz w:val="20"/>
                <w:szCs w:val="20"/>
              </w:rPr>
              <w:t xml:space="preserve"> per il calcolo della somma richiesta.</w:t>
            </w:r>
          </w:p>
        </w:tc>
        <w:tc>
          <w:tcPr>
            <w:tcW w:w="6746" w:type="dxa"/>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Per motivi di chiarezza, il finanziamento incrociato non si riferisce a progetti finanziati in parte dal FSE e in parte dal FESR. Si riferisce alle spese che rientrano nell'ambito di applicazione di un fondo, ma interamente finanziato nel quadro di un PO co-finanziato dall’altro fondo.</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161</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w:t>
            </w:r>
          </w:p>
        </w:tc>
        <w:tc>
          <w:tcPr>
            <w:tcW w:w="4678" w:type="dxa"/>
            <w:shd w:val="clear" w:color="auto" w:fill="BDD6EE" w:themeFill="accent1" w:themeFillTint="66"/>
          </w:tcPr>
          <w:p w:rsidR="003E082D" w:rsidRPr="002642C0" w:rsidRDefault="003E082D" w:rsidP="006D4C5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A quale data dovrebbe</w:t>
            </w:r>
            <w:r w:rsidR="006D4C50">
              <w:rPr>
                <w:rStyle w:val="hps"/>
                <w:rFonts w:ascii="Arial" w:hAnsi="Arial" w:cs="Arial"/>
                <w:sz w:val="20"/>
                <w:szCs w:val="20"/>
              </w:rPr>
              <w:t>ro</w:t>
            </w:r>
            <w:r w:rsidRPr="002642C0">
              <w:rPr>
                <w:rStyle w:val="hps"/>
                <w:rFonts w:ascii="Arial" w:hAnsi="Arial" w:cs="Arial"/>
                <w:sz w:val="20"/>
                <w:szCs w:val="20"/>
              </w:rPr>
              <w:t xml:space="preserve"> </w:t>
            </w:r>
            <w:r w:rsidR="006D4C50">
              <w:rPr>
                <w:rStyle w:val="hps"/>
                <w:rFonts w:ascii="Arial" w:hAnsi="Arial" w:cs="Arial"/>
                <w:sz w:val="20"/>
                <w:szCs w:val="20"/>
              </w:rPr>
              <w:t>essere riferite</w:t>
            </w:r>
            <w:r w:rsidRPr="002642C0">
              <w:rPr>
                <w:rStyle w:val="hps"/>
                <w:rFonts w:ascii="Arial" w:hAnsi="Arial" w:cs="Arial"/>
                <w:sz w:val="20"/>
                <w:szCs w:val="20"/>
              </w:rPr>
              <w:t xml:space="preserve"> la certificazione finale delle spese e la domanda di pagamento finale? Questi documenti tengono già conto delle rettifiche conseguenti ai risultati dell'ultimo audit effettuato </w:t>
            </w:r>
            <w:proofErr w:type="spellStart"/>
            <w:r w:rsidRPr="002642C0">
              <w:rPr>
                <w:rStyle w:val="hps"/>
                <w:rFonts w:ascii="Arial" w:hAnsi="Arial" w:cs="Arial"/>
                <w:sz w:val="20"/>
                <w:szCs w:val="20"/>
              </w:rPr>
              <w:t>dall’AdA</w:t>
            </w:r>
            <w:proofErr w:type="spellEnd"/>
            <w:r w:rsidRPr="002642C0">
              <w:rPr>
                <w:rStyle w:val="hps"/>
                <w:rFonts w:ascii="Arial" w:hAnsi="Arial" w:cs="Arial"/>
                <w:sz w:val="20"/>
                <w:szCs w:val="20"/>
              </w:rPr>
              <w:t>? Come verrà valutata la questione della presentazione tempestiva di questi documenti?</w:t>
            </w:r>
          </w:p>
        </w:tc>
        <w:tc>
          <w:tcPr>
            <w:tcW w:w="6746" w:type="dxa"/>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Al fine di garantire che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sia in grado di coprire le spese dichiarate nel 2016 e in vista della scadenza del 31/03/2017 la nota 20 delle LGC raccomanda di presentare la domanda finale di pagamento intermedio al più tardi entro il 30.06.2016. I risultati </w:t>
            </w:r>
            <w:proofErr w:type="spellStart"/>
            <w:r w:rsidRPr="002642C0">
              <w:rPr>
                <w:rStyle w:val="hps"/>
                <w:rFonts w:ascii="Arial" w:hAnsi="Arial" w:cs="Arial"/>
                <w:sz w:val="20"/>
                <w:szCs w:val="20"/>
              </w:rPr>
              <w:t>dell’AdA</w:t>
            </w:r>
            <w:proofErr w:type="spellEnd"/>
            <w:r w:rsidRPr="002642C0">
              <w:rPr>
                <w:rStyle w:val="hps"/>
                <w:rFonts w:ascii="Arial" w:hAnsi="Arial" w:cs="Arial"/>
                <w:sz w:val="20"/>
                <w:szCs w:val="20"/>
              </w:rPr>
              <w:t xml:space="preserve"> saranno poi presi in considerazione nella dichiarazione finale di spesa. </w:t>
            </w:r>
            <w:r w:rsidR="006D4C50">
              <w:rPr>
                <w:rStyle w:val="hps"/>
                <w:rFonts w:ascii="Arial" w:hAnsi="Arial" w:cs="Arial"/>
                <w:sz w:val="20"/>
                <w:szCs w:val="20"/>
              </w:rPr>
              <w:t>Il</w:t>
            </w:r>
            <w:r w:rsidRPr="002642C0">
              <w:rPr>
                <w:rStyle w:val="hps"/>
                <w:rFonts w:ascii="Arial" w:hAnsi="Arial" w:cs="Arial"/>
                <w:sz w:val="20"/>
                <w:szCs w:val="20"/>
              </w:rPr>
              <w:t xml:space="preserve"> consumo completo delle risorse può essere garantito da</w:t>
            </w:r>
            <w:r w:rsidR="006D4C50">
              <w:rPr>
                <w:rStyle w:val="hps"/>
                <w:rFonts w:ascii="Arial" w:hAnsi="Arial" w:cs="Arial"/>
                <w:sz w:val="20"/>
                <w:szCs w:val="20"/>
              </w:rPr>
              <w:t>ll’</w:t>
            </w:r>
            <w:r w:rsidRPr="002642C0">
              <w:rPr>
                <w:rStyle w:val="hps"/>
                <w:rFonts w:ascii="Arial" w:hAnsi="Arial" w:cs="Arial"/>
                <w:sz w:val="20"/>
                <w:szCs w:val="20"/>
              </w:rPr>
              <w:t>overbooking.</w:t>
            </w:r>
          </w:p>
          <w:p w:rsidR="003E082D" w:rsidRPr="002642C0" w:rsidRDefault="003E082D" w:rsidP="006D4C5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Le correzioni </w:t>
            </w:r>
            <w:r w:rsidR="006D4C50">
              <w:rPr>
                <w:rStyle w:val="hps"/>
                <w:rFonts w:ascii="Arial" w:hAnsi="Arial" w:cs="Arial"/>
                <w:sz w:val="20"/>
                <w:szCs w:val="20"/>
              </w:rPr>
              <w:t>conseguenti</w:t>
            </w:r>
            <w:r w:rsidRPr="002642C0">
              <w:rPr>
                <w:rStyle w:val="hps"/>
                <w:rFonts w:ascii="Arial" w:hAnsi="Arial" w:cs="Arial"/>
                <w:sz w:val="20"/>
                <w:szCs w:val="20"/>
              </w:rPr>
              <w:t xml:space="preserve"> ai risultati dell'ultimo audit delle operazioni svolte </w:t>
            </w:r>
            <w:proofErr w:type="spellStart"/>
            <w:r w:rsidRPr="002642C0">
              <w:rPr>
                <w:rStyle w:val="hps"/>
                <w:rFonts w:ascii="Arial" w:hAnsi="Arial" w:cs="Arial"/>
                <w:sz w:val="20"/>
                <w:szCs w:val="20"/>
              </w:rPr>
              <w:t>dall’AdA</w:t>
            </w:r>
            <w:proofErr w:type="spellEnd"/>
            <w:r w:rsidRPr="002642C0">
              <w:rPr>
                <w:rStyle w:val="hps"/>
                <w:rFonts w:ascii="Arial" w:hAnsi="Arial" w:cs="Arial"/>
                <w:sz w:val="20"/>
                <w:szCs w:val="20"/>
              </w:rPr>
              <w:t xml:space="preserve"> dovrebbero essere prese in considerazione negli allegati.</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162</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Principio generale per il pagamento del saldo</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5.1.1</w:t>
            </w:r>
          </w:p>
        </w:tc>
        <w:tc>
          <w:tcPr>
            <w:tcW w:w="4678" w:type="dxa"/>
            <w:shd w:val="clear" w:color="auto" w:fill="BDD6EE" w:themeFill="accent1" w:themeFillTint="66"/>
          </w:tcPr>
          <w:p w:rsidR="003E082D" w:rsidRPr="002642C0" w:rsidRDefault="003E082D" w:rsidP="00CB3738">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Ci sono </w:t>
            </w:r>
            <w:r w:rsidR="006D4C50" w:rsidRPr="002642C0">
              <w:rPr>
                <w:rStyle w:val="hps"/>
                <w:rFonts w:ascii="Arial" w:hAnsi="Arial" w:cs="Arial"/>
                <w:sz w:val="20"/>
                <w:szCs w:val="20"/>
              </w:rPr>
              <w:t xml:space="preserve">possibili </w:t>
            </w:r>
            <w:r w:rsidRPr="002642C0">
              <w:rPr>
                <w:rStyle w:val="hps"/>
                <w:rFonts w:ascii="Arial" w:hAnsi="Arial" w:cs="Arial"/>
                <w:sz w:val="20"/>
                <w:szCs w:val="20"/>
              </w:rPr>
              <w:t xml:space="preserve">discrepanze tra il trasferimento dei Fondi FESR dalla CE </w:t>
            </w:r>
            <w:r w:rsidR="006D4C50">
              <w:rPr>
                <w:rStyle w:val="hps"/>
                <w:rFonts w:ascii="Arial" w:hAnsi="Arial" w:cs="Arial"/>
                <w:sz w:val="20"/>
                <w:szCs w:val="20"/>
              </w:rPr>
              <w:t>al</w:t>
            </w:r>
            <w:r w:rsidRPr="002642C0">
              <w:rPr>
                <w:rStyle w:val="hps"/>
                <w:rFonts w:ascii="Arial" w:hAnsi="Arial" w:cs="Arial"/>
                <w:sz w:val="20"/>
                <w:szCs w:val="20"/>
              </w:rPr>
              <w:t xml:space="preserve"> conto bancario del programma e </w:t>
            </w:r>
            <w:r w:rsidR="006D4C50">
              <w:rPr>
                <w:rStyle w:val="hps"/>
                <w:rFonts w:ascii="Arial" w:hAnsi="Arial" w:cs="Arial"/>
                <w:sz w:val="20"/>
                <w:szCs w:val="20"/>
              </w:rPr>
              <w:t>i</w:t>
            </w:r>
            <w:r w:rsidRPr="002642C0">
              <w:rPr>
                <w:rStyle w:val="hps"/>
                <w:rFonts w:ascii="Arial" w:hAnsi="Arial" w:cs="Arial"/>
                <w:sz w:val="20"/>
                <w:szCs w:val="20"/>
              </w:rPr>
              <w:t xml:space="preserve"> Fondi FESR erogati dall’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ai promotori dei progetti, </w:t>
            </w:r>
            <w:r w:rsidR="006D4C50">
              <w:rPr>
                <w:rStyle w:val="hps"/>
                <w:rFonts w:ascii="Arial" w:hAnsi="Arial" w:cs="Arial"/>
                <w:sz w:val="20"/>
                <w:szCs w:val="20"/>
              </w:rPr>
              <w:t>dal momento</w:t>
            </w:r>
            <w:r w:rsidRPr="002642C0">
              <w:rPr>
                <w:rStyle w:val="hps"/>
                <w:rFonts w:ascii="Arial" w:hAnsi="Arial" w:cs="Arial"/>
                <w:sz w:val="20"/>
                <w:szCs w:val="20"/>
              </w:rPr>
              <w:t xml:space="preserve"> che il </w:t>
            </w:r>
            <w:r w:rsidR="00CB3738" w:rsidRPr="002642C0">
              <w:rPr>
                <w:rStyle w:val="hps"/>
                <w:rFonts w:ascii="Arial" w:hAnsi="Arial" w:cs="Arial"/>
                <w:sz w:val="20"/>
                <w:szCs w:val="20"/>
              </w:rPr>
              <w:t xml:space="preserve">contributo </w:t>
            </w:r>
            <w:r w:rsidRPr="002642C0">
              <w:rPr>
                <w:rStyle w:val="hps"/>
                <w:rFonts w:ascii="Arial" w:hAnsi="Arial" w:cs="Arial"/>
                <w:sz w:val="20"/>
                <w:szCs w:val="20"/>
              </w:rPr>
              <w:t>massimo</w:t>
            </w:r>
            <w:r w:rsidR="00CB3738">
              <w:rPr>
                <w:rStyle w:val="hps"/>
                <w:rFonts w:ascii="Arial" w:hAnsi="Arial" w:cs="Arial"/>
                <w:sz w:val="20"/>
                <w:szCs w:val="20"/>
              </w:rPr>
              <w:t xml:space="preserve"> del</w:t>
            </w:r>
            <w:r w:rsidRPr="002642C0">
              <w:rPr>
                <w:rStyle w:val="hps"/>
                <w:rFonts w:ascii="Arial" w:hAnsi="Arial" w:cs="Arial"/>
                <w:sz w:val="20"/>
                <w:szCs w:val="20"/>
              </w:rPr>
              <w:t xml:space="preserve"> FESR nell'ambito della decisione della Commissione relativa al programma non </w:t>
            </w:r>
            <w:r w:rsidR="00CB3738">
              <w:rPr>
                <w:rStyle w:val="hps"/>
                <w:rFonts w:ascii="Arial" w:hAnsi="Arial" w:cs="Arial"/>
                <w:sz w:val="20"/>
                <w:szCs w:val="20"/>
              </w:rPr>
              <w:t>è</w:t>
            </w:r>
            <w:r w:rsidRPr="002642C0">
              <w:rPr>
                <w:rStyle w:val="hps"/>
                <w:rFonts w:ascii="Arial" w:hAnsi="Arial" w:cs="Arial"/>
                <w:sz w:val="20"/>
                <w:szCs w:val="20"/>
              </w:rPr>
              <w:t xml:space="preserve"> superato e che il trasferito degli stanziamenti CE del FESR rappresent</w:t>
            </w:r>
            <w:r w:rsidR="00CB3738">
              <w:rPr>
                <w:rStyle w:val="hps"/>
                <w:rFonts w:ascii="Arial" w:hAnsi="Arial" w:cs="Arial"/>
                <w:sz w:val="20"/>
                <w:szCs w:val="20"/>
              </w:rPr>
              <w:t>a</w:t>
            </w:r>
            <w:r w:rsidRPr="002642C0">
              <w:rPr>
                <w:rStyle w:val="hps"/>
                <w:rFonts w:ascii="Arial" w:hAnsi="Arial" w:cs="Arial"/>
                <w:sz w:val="20"/>
                <w:szCs w:val="20"/>
              </w:rPr>
              <w:t xml:space="preserve"> almeno un pari ammontare di partecipazione del pubblico. Questo contributo pubblico comprende fondi pubblici e risorse proprie pubbliche</w:t>
            </w:r>
            <w:r w:rsidR="00231816">
              <w:rPr>
                <w:rStyle w:val="hps"/>
                <w:rFonts w:ascii="Arial" w:hAnsi="Arial" w:cs="Arial"/>
                <w:sz w:val="20"/>
                <w:szCs w:val="20"/>
              </w:rPr>
              <w:t xml:space="preserve"> versate ai beneficiari finali.</w:t>
            </w:r>
          </w:p>
        </w:tc>
        <w:tc>
          <w:tcPr>
            <w:tcW w:w="6746" w:type="dxa"/>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Come già detto nel paragrafo 5.1.1 delle LGC, discrepanze possono verificarsi tra i pagamenti dell'Unione per la priorità (trasferimenti CE sul conto bancario del programma) e l’effettivo contributo dei Fondi alle operazioni cofinanziate nell'ambito di tale priorità (fondi FESR versati al promotore del progetto dall’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Tuttavia, è necessario garantire che il contributo pubblico al rispettivo progetto corrisponda almeno al contributo FESR trasferito sul conto bancario del programma. Tale contributo pubblico può includere i fondi FESR rimborsati al beneficiario finale, integrati da altre risorse pubbliche, al fine di raggiungere almeno il contributo del FESR versato sul conto bancario del programma.</w:t>
            </w:r>
          </w:p>
        </w:tc>
      </w:tr>
      <w:tr w:rsidR="00FC6FA4" w:rsidRPr="002642C0" w:rsidTr="005C78DC">
        <w:tblPrEx>
          <w:jc w:val="left"/>
        </w:tblPrEx>
        <w:tc>
          <w:tcPr>
            <w:tcW w:w="562" w:type="dxa"/>
          </w:tcPr>
          <w:p w:rsidR="00FC6FA4" w:rsidRPr="002642C0" w:rsidRDefault="00FC6FA4" w:rsidP="002642C0">
            <w:pPr>
              <w:tabs>
                <w:tab w:val="left" w:pos="5103"/>
              </w:tabs>
              <w:spacing w:before="60" w:after="60"/>
              <w:jc w:val="center"/>
              <w:rPr>
                <w:rStyle w:val="hps"/>
                <w:rFonts w:ascii="Arial" w:hAnsi="Arial" w:cs="Arial"/>
                <w:sz w:val="20"/>
                <w:szCs w:val="20"/>
              </w:rPr>
            </w:pPr>
            <w:r>
              <w:rPr>
                <w:rStyle w:val="hps"/>
                <w:rFonts w:ascii="Arial" w:hAnsi="Arial" w:cs="Arial"/>
                <w:sz w:val="20"/>
                <w:szCs w:val="20"/>
              </w:rPr>
              <w:lastRenderedPageBreak/>
              <w:t>163</w:t>
            </w:r>
          </w:p>
        </w:tc>
        <w:tc>
          <w:tcPr>
            <w:tcW w:w="1985" w:type="dxa"/>
          </w:tcPr>
          <w:p w:rsidR="00FC6FA4" w:rsidRPr="002642C0" w:rsidRDefault="00FC6FA4" w:rsidP="005C78DC">
            <w:pPr>
              <w:tabs>
                <w:tab w:val="left" w:pos="5103"/>
              </w:tabs>
              <w:spacing w:before="60" w:after="60"/>
              <w:rPr>
                <w:rStyle w:val="hps"/>
                <w:rFonts w:ascii="Arial" w:hAnsi="Arial" w:cs="Arial"/>
                <w:sz w:val="20"/>
                <w:szCs w:val="20"/>
              </w:rPr>
            </w:pPr>
            <w:r>
              <w:rPr>
                <w:rStyle w:val="hps"/>
                <w:rFonts w:ascii="Arial" w:hAnsi="Arial" w:cs="Arial"/>
                <w:sz w:val="20"/>
                <w:szCs w:val="20"/>
              </w:rPr>
              <w:t>Irregolarità dopo la presentazione dei documenti di chiusura</w:t>
            </w:r>
          </w:p>
        </w:tc>
        <w:tc>
          <w:tcPr>
            <w:tcW w:w="1417" w:type="dxa"/>
            <w:shd w:val="clear" w:color="auto" w:fill="BDD6EE" w:themeFill="accent1" w:themeFillTint="66"/>
          </w:tcPr>
          <w:p w:rsidR="00FC6FA4" w:rsidRPr="002642C0" w:rsidRDefault="00FC6FA4" w:rsidP="002642C0">
            <w:pPr>
              <w:tabs>
                <w:tab w:val="left" w:pos="5103"/>
              </w:tabs>
              <w:spacing w:before="60" w:after="60"/>
              <w:jc w:val="center"/>
              <w:rPr>
                <w:rStyle w:val="hps"/>
                <w:rFonts w:ascii="Arial" w:hAnsi="Arial" w:cs="Arial"/>
                <w:sz w:val="20"/>
                <w:szCs w:val="20"/>
              </w:rPr>
            </w:pPr>
            <w:r>
              <w:rPr>
                <w:rStyle w:val="hps"/>
                <w:rFonts w:ascii="Arial" w:hAnsi="Arial" w:cs="Arial"/>
                <w:sz w:val="20"/>
                <w:szCs w:val="20"/>
              </w:rPr>
              <w:t>5.1.3</w:t>
            </w:r>
          </w:p>
        </w:tc>
        <w:tc>
          <w:tcPr>
            <w:tcW w:w="4678" w:type="dxa"/>
            <w:shd w:val="clear" w:color="auto" w:fill="BDD6EE" w:themeFill="accent1" w:themeFillTint="66"/>
          </w:tcPr>
          <w:p w:rsidR="00FC6FA4" w:rsidRPr="002642C0" w:rsidRDefault="00FC6FA4" w:rsidP="008B5DBE">
            <w:pPr>
              <w:tabs>
                <w:tab w:val="left" w:pos="5103"/>
              </w:tabs>
              <w:spacing w:before="60" w:after="60"/>
              <w:jc w:val="both"/>
              <w:rPr>
                <w:rStyle w:val="hps"/>
                <w:rFonts w:ascii="Arial" w:hAnsi="Arial" w:cs="Arial"/>
                <w:sz w:val="20"/>
                <w:szCs w:val="20"/>
              </w:rPr>
            </w:pPr>
            <w:r w:rsidRPr="00FC6FA4">
              <w:rPr>
                <w:rStyle w:val="hps"/>
                <w:rFonts w:ascii="Arial" w:hAnsi="Arial" w:cs="Arial"/>
                <w:sz w:val="20"/>
                <w:szCs w:val="20"/>
              </w:rPr>
              <w:t xml:space="preserve">Come </w:t>
            </w:r>
            <w:r w:rsidR="006D4C50">
              <w:rPr>
                <w:rStyle w:val="hps"/>
                <w:rFonts w:ascii="Arial" w:hAnsi="Arial" w:cs="Arial"/>
                <w:sz w:val="20"/>
                <w:szCs w:val="20"/>
              </w:rPr>
              <w:t>gestire</w:t>
            </w:r>
            <w:r w:rsidR="00CB3738">
              <w:rPr>
                <w:rStyle w:val="hps"/>
                <w:rFonts w:ascii="Arial" w:hAnsi="Arial" w:cs="Arial"/>
                <w:sz w:val="20"/>
                <w:szCs w:val="20"/>
              </w:rPr>
              <w:t xml:space="preserve"> </w:t>
            </w:r>
            <w:r w:rsidRPr="00FC6FA4">
              <w:rPr>
                <w:rStyle w:val="hps"/>
                <w:rFonts w:ascii="Arial" w:hAnsi="Arial" w:cs="Arial"/>
                <w:sz w:val="20"/>
                <w:szCs w:val="20"/>
              </w:rPr>
              <w:t>le irregolarità che sono no</w:t>
            </w:r>
            <w:r>
              <w:rPr>
                <w:rStyle w:val="hps"/>
                <w:rFonts w:ascii="Arial" w:hAnsi="Arial" w:cs="Arial"/>
                <w:sz w:val="20"/>
                <w:szCs w:val="20"/>
              </w:rPr>
              <w:t>te</w:t>
            </w:r>
            <w:r w:rsidRPr="00FC6FA4">
              <w:rPr>
                <w:rStyle w:val="hps"/>
                <w:rFonts w:ascii="Arial" w:hAnsi="Arial" w:cs="Arial"/>
                <w:sz w:val="20"/>
                <w:szCs w:val="20"/>
              </w:rPr>
              <w:t xml:space="preserve"> solo dopo la presentazione dei documenti di chiusura?</w:t>
            </w:r>
          </w:p>
        </w:tc>
        <w:tc>
          <w:tcPr>
            <w:tcW w:w="6746" w:type="dxa"/>
          </w:tcPr>
          <w:p w:rsidR="00FC6FA4" w:rsidRPr="00FC6FA4" w:rsidRDefault="00FC6FA4" w:rsidP="00FC6FA4">
            <w:pPr>
              <w:tabs>
                <w:tab w:val="left" w:pos="5103"/>
              </w:tabs>
              <w:spacing w:before="60" w:after="60"/>
              <w:jc w:val="both"/>
              <w:rPr>
                <w:rStyle w:val="hps"/>
                <w:rFonts w:ascii="Arial" w:hAnsi="Arial" w:cs="Arial"/>
                <w:sz w:val="20"/>
                <w:szCs w:val="20"/>
              </w:rPr>
            </w:pPr>
            <w:r>
              <w:rPr>
                <w:rStyle w:val="hps"/>
                <w:rFonts w:ascii="Arial" w:hAnsi="Arial" w:cs="Arial"/>
                <w:sz w:val="20"/>
                <w:szCs w:val="20"/>
              </w:rPr>
              <w:t>L’</w:t>
            </w:r>
            <w:proofErr w:type="spellStart"/>
            <w:r>
              <w:rPr>
                <w:rStyle w:val="hps"/>
                <w:rFonts w:ascii="Arial" w:hAnsi="Arial" w:cs="Arial"/>
                <w:sz w:val="20"/>
                <w:szCs w:val="20"/>
              </w:rPr>
              <w:t>AdC</w:t>
            </w:r>
            <w:proofErr w:type="spellEnd"/>
            <w:r w:rsidRPr="00FC6FA4">
              <w:rPr>
                <w:rStyle w:val="hps"/>
                <w:rFonts w:ascii="Arial" w:hAnsi="Arial" w:cs="Arial"/>
                <w:sz w:val="20"/>
                <w:szCs w:val="20"/>
              </w:rPr>
              <w:t xml:space="preserve"> deve garantire che solo le spese </w:t>
            </w:r>
            <w:r>
              <w:rPr>
                <w:rStyle w:val="hps"/>
                <w:rFonts w:ascii="Arial" w:hAnsi="Arial" w:cs="Arial"/>
                <w:sz w:val="20"/>
                <w:szCs w:val="20"/>
              </w:rPr>
              <w:t>corrette,</w:t>
            </w:r>
            <w:r w:rsidRPr="00FC6FA4">
              <w:rPr>
                <w:rStyle w:val="hps"/>
                <w:rFonts w:ascii="Arial" w:hAnsi="Arial" w:cs="Arial"/>
                <w:sz w:val="20"/>
                <w:szCs w:val="20"/>
              </w:rPr>
              <w:t xml:space="preserve"> regolari e ammissibili </w:t>
            </w:r>
            <w:r w:rsidR="00CB3738">
              <w:rPr>
                <w:rStyle w:val="hps"/>
                <w:rFonts w:ascii="Arial" w:hAnsi="Arial" w:cs="Arial"/>
                <w:sz w:val="20"/>
                <w:szCs w:val="20"/>
              </w:rPr>
              <w:t>vengano</w:t>
            </w:r>
            <w:r w:rsidRPr="00FC6FA4">
              <w:rPr>
                <w:rStyle w:val="hps"/>
                <w:rFonts w:ascii="Arial" w:hAnsi="Arial" w:cs="Arial"/>
                <w:sz w:val="20"/>
                <w:szCs w:val="20"/>
              </w:rPr>
              <w:t xml:space="preserve"> dichiarate alla Commissione.</w:t>
            </w:r>
          </w:p>
          <w:p w:rsidR="00FC6FA4" w:rsidRPr="00FC6FA4" w:rsidRDefault="00FC6FA4" w:rsidP="00FC6FA4">
            <w:pPr>
              <w:tabs>
                <w:tab w:val="left" w:pos="5103"/>
              </w:tabs>
              <w:spacing w:before="60" w:after="60"/>
              <w:jc w:val="both"/>
              <w:rPr>
                <w:rStyle w:val="hps"/>
                <w:rFonts w:ascii="Arial" w:hAnsi="Arial" w:cs="Arial"/>
                <w:sz w:val="20"/>
                <w:szCs w:val="20"/>
              </w:rPr>
            </w:pPr>
            <w:r w:rsidRPr="00FC6FA4">
              <w:rPr>
                <w:rStyle w:val="hps"/>
                <w:rFonts w:ascii="Arial" w:hAnsi="Arial" w:cs="Arial"/>
                <w:sz w:val="20"/>
                <w:szCs w:val="20"/>
              </w:rPr>
              <w:t>In caso di sospett</w:t>
            </w:r>
            <w:r>
              <w:rPr>
                <w:rStyle w:val="hps"/>
                <w:rFonts w:ascii="Arial" w:hAnsi="Arial" w:cs="Arial"/>
                <w:sz w:val="20"/>
                <w:szCs w:val="20"/>
              </w:rPr>
              <w:t>a</w:t>
            </w:r>
            <w:r w:rsidRPr="00FC6FA4">
              <w:rPr>
                <w:rStyle w:val="hps"/>
                <w:rFonts w:ascii="Arial" w:hAnsi="Arial" w:cs="Arial"/>
                <w:sz w:val="20"/>
                <w:szCs w:val="20"/>
              </w:rPr>
              <w:t xml:space="preserve"> (ma non ancora provata) irregolarità al momento della presentazione dei documenti di chiusura, spetta </w:t>
            </w:r>
            <w:proofErr w:type="spellStart"/>
            <w:r w:rsidRPr="00FC6FA4">
              <w:rPr>
                <w:rStyle w:val="hps"/>
                <w:rFonts w:ascii="Arial" w:hAnsi="Arial" w:cs="Arial"/>
                <w:sz w:val="20"/>
                <w:szCs w:val="20"/>
              </w:rPr>
              <w:t>all</w:t>
            </w:r>
            <w:r>
              <w:rPr>
                <w:rStyle w:val="hps"/>
                <w:rFonts w:ascii="Arial" w:hAnsi="Arial" w:cs="Arial"/>
                <w:sz w:val="20"/>
                <w:szCs w:val="20"/>
              </w:rPr>
              <w:t>’</w:t>
            </w:r>
            <w:r w:rsidRPr="00FC6FA4">
              <w:rPr>
                <w:rStyle w:val="hps"/>
                <w:rFonts w:ascii="Arial" w:hAnsi="Arial" w:cs="Arial"/>
                <w:sz w:val="20"/>
                <w:szCs w:val="20"/>
              </w:rPr>
              <w:t>A</w:t>
            </w:r>
            <w:r>
              <w:rPr>
                <w:rStyle w:val="hps"/>
                <w:rFonts w:ascii="Arial" w:hAnsi="Arial" w:cs="Arial"/>
                <w:sz w:val="20"/>
                <w:szCs w:val="20"/>
              </w:rPr>
              <w:t>d</w:t>
            </w:r>
            <w:r w:rsidRPr="00FC6FA4">
              <w:rPr>
                <w:rStyle w:val="hps"/>
                <w:rFonts w:ascii="Arial" w:hAnsi="Arial" w:cs="Arial"/>
                <w:sz w:val="20"/>
                <w:szCs w:val="20"/>
              </w:rPr>
              <w:t>A</w:t>
            </w:r>
            <w:proofErr w:type="spellEnd"/>
            <w:r w:rsidRPr="00FC6FA4">
              <w:rPr>
                <w:rStyle w:val="hps"/>
                <w:rFonts w:ascii="Arial" w:hAnsi="Arial" w:cs="Arial"/>
                <w:sz w:val="20"/>
                <w:szCs w:val="20"/>
              </w:rPr>
              <w:t xml:space="preserve"> effettuare una valutazione del caso, ai fini del parere di </w:t>
            </w:r>
            <w:r>
              <w:rPr>
                <w:rStyle w:val="hps"/>
                <w:rFonts w:ascii="Arial" w:hAnsi="Arial" w:cs="Arial"/>
                <w:sz w:val="20"/>
                <w:szCs w:val="20"/>
              </w:rPr>
              <w:t>audit</w:t>
            </w:r>
            <w:r w:rsidRPr="00FC6FA4">
              <w:rPr>
                <w:rStyle w:val="hps"/>
                <w:rFonts w:ascii="Arial" w:hAnsi="Arial" w:cs="Arial"/>
                <w:sz w:val="20"/>
                <w:szCs w:val="20"/>
              </w:rPr>
              <w:t xml:space="preserve"> della dichiarazione di </w:t>
            </w:r>
            <w:r>
              <w:rPr>
                <w:rStyle w:val="hps"/>
                <w:rFonts w:ascii="Arial" w:hAnsi="Arial" w:cs="Arial"/>
                <w:sz w:val="20"/>
                <w:szCs w:val="20"/>
              </w:rPr>
              <w:t>chiusura (in linea con la guida</w:t>
            </w:r>
            <w:r w:rsidRPr="00FC6FA4">
              <w:rPr>
                <w:rStyle w:val="hps"/>
                <w:rFonts w:ascii="Arial" w:hAnsi="Arial" w:cs="Arial"/>
                <w:sz w:val="20"/>
                <w:szCs w:val="20"/>
              </w:rPr>
              <w:t xml:space="preserve"> sul trattamento degli errori) e </w:t>
            </w:r>
            <w:r w:rsidR="00CB3738">
              <w:rPr>
                <w:rStyle w:val="hps"/>
                <w:rFonts w:ascii="Arial" w:hAnsi="Arial" w:cs="Arial"/>
                <w:sz w:val="20"/>
                <w:szCs w:val="20"/>
              </w:rPr>
              <w:t>al</w:t>
            </w:r>
            <w:r>
              <w:rPr>
                <w:rStyle w:val="hps"/>
                <w:rFonts w:ascii="Arial" w:hAnsi="Arial" w:cs="Arial"/>
                <w:sz w:val="20"/>
                <w:szCs w:val="20"/>
              </w:rPr>
              <w:t>l’</w:t>
            </w:r>
            <w:proofErr w:type="spellStart"/>
            <w:r>
              <w:rPr>
                <w:rStyle w:val="hps"/>
                <w:rFonts w:ascii="Arial" w:hAnsi="Arial" w:cs="Arial"/>
                <w:sz w:val="20"/>
                <w:szCs w:val="20"/>
              </w:rPr>
              <w:t>AdG</w:t>
            </w:r>
            <w:proofErr w:type="spellEnd"/>
            <w:r>
              <w:rPr>
                <w:rStyle w:val="hps"/>
                <w:rFonts w:ascii="Arial" w:hAnsi="Arial" w:cs="Arial"/>
                <w:sz w:val="20"/>
                <w:szCs w:val="20"/>
              </w:rPr>
              <w:t>/</w:t>
            </w:r>
            <w:proofErr w:type="spellStart"/>
            <w:r>
              <w:rPr>
                <w:rStyle w:val="hps"/>
                <w:rFonts w:ascii="Arial" w:hAnsi="Arial" w:cs="Arial"/>
                <w:sz w:val="20"/>
                <w:szCs w:val="20"/>
              </w:rPr>
              <w:t>AdC</w:t>
            </w:r>
            <w:proofErr w:type="spellEnd"/>
            <w:r w:rsidRPr="00FC6FA4">
              <w:rPr>
                <w:rStyle w:val="hps"/>
                <w:rFonts w:ascii="Arial" w:hAnsi="Arial" w:cs="Arial"/>
                <w:sz w:val="20"/>
                <w:szCs w:val="20"/>
              </w:rPr>
              <w:t xml:space="preserve"> decidere se mantenere o ritirare quel determinato progetto dalla dichiarazione finale certificata delle spese finali, tenendo presente che una rettifica finanziaria dopo la chiusura (in cui l'irregolarità in questione è confermata) </w:t>
            </w:r>
            <w:r w:rsidR="00CB3738">
              <w:rPr>
                <w:rStyle w:val="hps"/>
                <w:rFonts w:ascii="Arial" w:hAnsi="Arial" w:cs="Arial"/>
                <w:sz w:val="20"/>
                <w:szCs w:val="20"/>
              </w:rPr>
              <w:t>equivarrà</w:t>
            </w:r>
            <w:r w:rsidRPr="00FC6FA4">
              <w:rPr>
                <w:rStyle w:val="hps"/>
                <w:rFonts w:ascii="Arial" w:hAnsi="Arial" w:cs="Arial"/>
                <w:sz w:val="20"/>
                <w:szCs w:val="20"/>
              </w:rPr>
              <w:t xml:space="preserve"> </w:t>
            </w:r>
            <w:r w:rsidR="00CB3738">
              <w:rPr>
                <w:rStyle w:val="hps"/>
                <w:rFonts w:ascii="Arial" w:hAnsi="Arial" w:cs="Arial"/>
                <w:sz w:val="20"/>
                <w:szCs w:val="20"/>
              </w:rPr>
              <w:t>generalmente ad</w:t>
            </w:r>
            <w:r w:rsidRPr="00FC6FA4">
              <w:rPr>
                <w:rStyle w:val="hps"/>
                <w:rFonts w:ascii="Arial" w:hAnsi="Arial" w:cs="Arial"/>
                <w:sz w:val="20"/>
                <w:szCs w:val="20"/>
              </w:rPr>
              <w:t xml:space="preserve"> una correzione netta (vedi sotto).</w:t>
            </w:r>
          </w:p>
          <w:p w:rsidR="00FC6FA4" w:rsidRPr="002642C0" w:rsidRDefault="00FC6FA4" w:rsidP="003A08F6">
            <w:pPr>
              <w:tabs>
                <w:tab w:val="left" w:pos="5103"/>
              </w:tabs>
              <w:spacing w:before="60" w:after="60"/>
              <w:jc w:val="both"/>
              <w:rPr>
                <w:rStyle w:val="hps"/>
                <w:rFonts w:ascii="Arial" w:hAnsi="Arial" w:cs="Arial"/>
                <w:sz w:val="20"/>
                <w:szCs w:val="20"/>
              </w:rPr>
            </w:pPr>
            <w:r w:rsidRPr="00FC6FA4">
              <w:rPr>
                <w:rStyle w:val="hps"/>
                <w:rFonts w:ascii="Arial" w:hAnsi="Arial" w:cs="Arial"/>
                <w:sz w:val="20"/>
                <w:szCs w:val="20"/>
              </w:rPr>
              <w:t xml:space="preserve">Per le irregolarità rilevate dopo la presentazione dei documenti di chiusura, la Commissione applicherà rettifiche finanziarie nette a meno che lo Stato membro </w:t>
            </w:r>
            <w:r>
              <w:rPr>
                <w:rStyle w:val="hps"/>
                <w:rFonts w:ascii="Arial" w:hAnsi="Arial" w:cs="Arial"/>
                <w:sz w:val="20"/>
                <w:szCs w:val="20"/>
              </w:rPr>
              <w:t>abbia</w:t>
            </w:r>
            <w:r w:rsidRPr="00FC6FA4">
              <w:rPr>
                <w:rStyle w:val="hps"/>
                <w:rFonts w:ascii="Arial" w:hAnsi="Arial" w:cs="Arial"/>
                <w:sz w:val="20"/>
                <w:szCs w:val="20"/>
              </w:rPr>
              <w:t xml:space="preserve"> la possibilità di sostituire la relativa spesa irregolare sui singoli progetti</w:t>
            </w:r>
            <w:r>
              <w:rPr>
                <w:rStyle w:val="hps"/>
                <w:rFonts w:ascii="Arial" w:hAnsi="Arial" w:cs="Arial"/>
                <w:sz w:val="20"/>
                <w:szCs w:val="20"/>
              </w:rPr>
              <w:t xml:space="preserve"> con</w:t>
            </w:r>
            <w:r w:rsidRPr="00FC6FA4">
              <w:rPr>
                <w:rStyle w:val="hps"/>
                <w:rFonts w:ascii="Arial" w:hAnsi="Arial" w:cs="Arial"/>
                <w:sz w:val="20"/>
                <w:szCs w:val="20"/>
              </w:rPr>
              <w:t xml:space="preserve"> spese supplementari dichiarate nell'ambito dell'asse prioritario alla chiusura (overbooking). Tuttavia, le rettifiche finanziarie legate a</w:t>
            </w:r>
            <w:r>
              <w:rPr>
                <w:rStyle w:val="hps"/>
                <w:rFonts w:ascii="Arial" w:hAnsi="Arial" w:cs="Arial"/>
                <w:sz w:val="20"/>
                <w:szCs w:val="20"/>
              </w:rPr>
              <w:t xml:space="preserve"> irregolarità sistemiche imposte</w:t>
            </w:r>
            <w:r w:rsidRPr="00FC6FA4">
              <w:rPr>
                <w:rStyle w:val="hps"/>
                <w:rFonts w:ascii="Arial" w:hAnsi="Arial" w:cs="Arial"/>
                <w:sz w:val="20"/>
                <w:szCs w:val="20"/>
              </w:rPr>
              <w:t xml:space="preserve"> da una decisione della Commissione ai sensi dell'art</w:t>
            </w:r>
            <w:r w:rsidR="003A08F6">
              <w:rPr>
                <w:rStyle w:val="hps"/>
                <w:rFonts w:ascii="Arial" w:hAnsi="Arial" w:cs="Arial"/>
                <w:sz w:val="20"/>
                <w:szCs w:val="20"/>
              </w:rPr>
              <w:t>. 100</w:t>
            </w:r>
            <w:r w:rsidRPr="00FC6FA4">
              <w:rPr>
                <w:rStyle w:val="hps"/>
                <w:rFonts w:ascii="Arial" w:hAnsi="Arial" w:cs="Arial"/>
                <w:sz w:val="20"/>
                <w:szCs w:val="20"/>
              </w:rPr>
              <w:t>(5) Reg.</w:t>
            </w:r>
            <w:r>
              <w:rPr>
                <w:rStyle w:val="hps"/>
                <w:rFonts w:ascii="Arial" w:hAnsi="Arial" w:cs="Arial"/>
                <w:sz w:val="20"/>
                <w:szCs w:val="20"/>
              </w:rPr>
              <w:t xml:space="preserve"> </w:t>
            </w:r>
            <w:r w:rsidRPr="00FC6FA4">
              <w:rPr>
                <w:rStyle w:val="hps"/>
                <w:rFonts w:ascii="Arial" w:hAnsi="Arial" w:cs="Arial"/>
                <w:sz w:val="20"/>
                <w:szCs w:val="20"/>
              </w:rPr>
              <w:t>Gen. dopo il completamento della procedura prevista dall'art</w:t>
            </w:r>
            <w:r w:rsidR="003A08F6">
              <w:rPr>
                <w:rStyle w:val="hps"/>
                <w:rFonts w:ascii="Arial" w:hAnsi="Arial" w:cs="Arial"/>
                <w:sz w:val="20"/>
                <w:szCs w:val="20"/>
              </w:rPr>
              <w:t>.</w:t>
            </w:r>
            <w:r w:rsidRPr="00FC6FA4">
              <w:rPr>
                <w:rStyle w:val="hps"/>
                <w:rFonts w:ascii="Arial" w:hAnsi="Arial" w:cs="Arial"/>
                <w:sz w:val="20"/>
                <w:szCs w:val="20"/>
              </w:rPr>
              <w:t xml:space="preserve"> 100(1) e 100(4) comporterà </w:t>
            </w:r>
            <w:r>
              <w:rPr>
                <w:rStyle w:val="hps"/>
                <w:rFonts w:ascii="Arial" w:hAnsi="Arial" w:cs="Arial"/>
                <w:sz w:val="20"/>
                <w:szCs w:val="20"/>
              </w:rPr>
              <w:t xml:space="preserve">una </w:t>
            </w:r>
            <w:r w:rsidRPr="00FC6FA4">
              <w:rPr>
                <w:rStyle w:val="hps"/>
                <w:rFonts w:ascii="Arial" w:hAnsi="Arial" w:cs="Arial"/>
                <w:sz w:val="20"/>
                <w:szCs w:val="20"/>
              </w:rPr>
              <w:t xml:space="preserve">riduzione netta </w:t>
            </w:r>
            <w:r>
              <w:rPr>
                <w:rStyle w:val="hps"/>
                <w:rFonts w:ascii="Arial" w:hAnsi="Arial" w:cs="Arial"/>
                <w:sz w:val="20"/>
                <w:szCs w:val="20"/>
              </w:rPr>
              <w:t xml:space="preserve">della </w:t>
            </w:r>
            <w:r w:rsidRPr="00FC6FA4">
              <w:rPr>
                <w:rStyle w:val="hps"/>
                <w:rFonts w:ascii="Arial" w:hAnsi="Arial" w:cs="Arial"/>
                <w:sz w:val="20"/>
                <w:szCs w:val="20"/>
              </w:rPr>
              <w:t>ripartizione di finanziamento indicativa dello Stato membro ai sensi dell'art</w:t>
            </w:r>
            <w:r w:rsidR="003A08F6">
              <w:rPr>
                <w:rStyle w:val="hps"/>
                <w:rFonts w:ascii="Arial" w:hAnsi="Arial" w:cs="Arial"/>
                <w:sz w:val="20"/>
                <w:szCs w:val="20"/>
              </w:rPr>
              <w:t>.</w:t>
            </w:r>
            <w:r w:rsidRPr="00FC6FA4">
              <w:rPr>
                <w:rStyle w:val="hps"/>
                <w:rFonts w:ascii="Arial" w:hAnsi="Arial" w:cs="Arial"/>
                <w:sz w:val="20"/>
                <w:szCs w:val="20"/>
              </w:rPr>
              <w:t xml:space="preserve"> 18(2) Reg.</w:t>
            </w:r>
            <w:r>
              <w:rPr>
                <w:rStyle w:val="hps"/>
                <w:rFonts w:ascii="Arial" w:hAnsi="Arial" w:cs="Arial"/>
                <w:sz w:val="20"/>
                <w:szCs w:val="20"/>
              </w:rPr>
              <w:t xml:space="preserve"> </w:t>
            </w:r>
            <w:r w:rsidRPr="00FC6FA4">
              <w:rPr>
                <w:rStyle w:val="hps"/>
                <w:rFonts w:ascii="Arial" w:hAnsi="Arial" w:cs="Arial"/>
                <w:sz w:val="20"/>
                <w:szCs w:val="20"/>
              </w:rPr>
              <w:t xml:space="preserve">Gen. </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164</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CB3738">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Come saranno trattate le irregolarità prima e dopo la data di ammissibilità delle spese? Ed anche in relazione al completamento dell'allegato XI del Reg </w:t>
            </w:r>
            <w:r w:rsidR="00CB3738">
              <w:rPr>
                <w:rStyle w:val="hps"/>
                <w:rFonts w:ascii="Arial" w:hAnsi="Arial" w:cs="Arial"/>
                <w:sz w:val="20"/>
                <w:szCs w:val="20"/>
              </w:rPr>
              <w:t>di esecuzione</w:t>
            </w:r>
            <w:r w:rsidRPr="002642C0">
              <w:rPr>
                <w:rStyle w:val="hps"/>
                <w:rFonts w:ascii="Arial" w:hAnsi="Arial" w:cs="Arial"/>
                <w:sz w:val="20"/>
                <w:szCs w:val="20"/>
              </w:rPr>
              <w:t>? Ad esempio, le irregolarità indagate da parte della Polizia oggetto di procedimenti giudiziari e ricorsi amministrativi, non saranno affrontati fino alla data di chiusura del programma?</w:t>
            </w:r>
          </w:p>
        </w:tc>
        <w:tc>
          <w:tcPr>
            <w:tcW w:w="6746" w:type="dxa"/>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Se si riscontrano irregolarità al momento della chiusura, devono essere corrette, ai sensi dell'art</w:t>
            </w:r>
            <w:r w:rsidR="003A08F6">
              <w:rPr>
                <w:rStyle w:val="hps"/>
                <w:rFonts w:ascii="Arial" w:hAnsi="Arial" w:cs="Arial"/>
                <w:sz w:val="20"/>
                <w:szCs w:val="20"/>
              </w:rPr>
              <w:t>.</w:t>
            </w:r>
            <w:r w:rsidRPr="002642C0">
              <w:rPr>
                <w:rStyle w:val="hps"/>
                <w:rFonts w:ascii="Arial" w:hAnsi="Arial" w:cs="Arial"/>
                <w:sz w:val="20"/>
                <w:szCs w:val="20"/>
              </w:rPr>
              <w:t xml:space="preserve"> 98 del Reg. Gen. In caso contrario, potrebbe applicarsi l'art</w:t>
            </w:r>
            <w:r w:rsidR="003A08F6">
              <w:rPr>
                <w:rStyle w:val="hps"/>
                <w:rFonts w:ascii="Arial" w:hAnsi="Arial" w:cs="Arial"/>
                <w:sz w:val="20"/>
                <w:szCs w:val="20"/>
              </w:rPr>
              <w:t>.</w:t>
            </w:r>
            <w:r w:rsidRPr="002642C0">
              <w:rPr>
                <w:rStyle w:val="hps"/>
                <w:rFonts w:ascii="Arial" w:hAnsi="Arial" w:cs="Arial"/>
                <w:sz w:val="20"/>
                <w:szCs w:val="20"/>
              </w:rPr>
              <w:t xml:space="preserve"> 99.</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Se gli importi relativi alle irregolarità sono considerati non recuperabili devono essere dichiarati conformemente all’allegato XI (3). Nel caso in cui essi sono considerati recuperabili devono essere dichiarati conformemente all’allegato XI (2), come recuperi pendenti.</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In caso di sospette irregolarità lo Stato membro dovrebbe ritirare le relative spese dalla dichiarazione di spesa.</w:t>
            </w:r>
          </w:p>
          <w:p w:rsidR="003E082D" w:rsidRPr="002642C0" w:rsidRDefault="003A08F6" w:rsidP="002642C0">
            <w:pPr>
              <w:tabs>
                <w:tab w:val="left" w:pos="5103"/>
              </w:tabs>
              <w:spacing w:before="60" w:after="60"/>
              <w:jc w:val="both"/>
              <w:rPr>
                <w:rStyle w:val="hps"/>
                <w:rFonts w:ascii="Arial" w:hAnsi="Arial" w:cs="Arial"/>
                <w:sz w:val="20"/>
                <w:szCs w:val="20"/>
              </w:rPr>
            </w:pPr>
            <w:r>
              <w:rPr>
                <w:rStyle w:val="hps"/>
                <w:rFonts w:ascii="Arial" w:hAnsi="Arial" w:cs="Arial"/>
                <w:sz w:val="20"/>
                <w:szCs w:val="20"/>
              </w:rPr>
              <w:t xml:space="preserve">È </w:t>
            </w:r>
            <w:r w:rsidR="003E082D" w:rsidRPr="002642C0">
              <w:rPr>
                <w:rStyle w:val="hps"/>
                <w:rFonts w:ascii="Arial" w:hAnsi="Arial" w:cs="Arial"/>
                <w:sz w:val="20"/>
                <w:szCs w:val="20"/>
              </w:rPr>
              <w:t>importante separare i due aspetti:</w:t>
            </w:r>
          </w:p>
          <w:p w:rsidR="003E082D" w:rsidRPr="003A08F6" w:rsidRDefault="003E082D" w:rsidP="000B55AB">
            <w:pPr>
              <w:pStyle w:val="Paragrafoelenco"/>
              <w:numPr>
                <w:ilvl w:val="1"/>
                <w:numId w:val="31"/>
              </w:numPr>
              <w:tabs>
                <w:tab w:val="left" w:pos="5103"/>
              </w:tabs>
              <w:spacing w:before="60" w:after="60"/>
              <w:ind w:left="176" w:hanging="142"/>
              <w:jc w:val="both"/>
              <w:rPr>
                <w:rStyle w:val="hps"/>
                <w:rFonts w:ascii="Arial" w:hAnsi="Arial" w:cs="Arial"/>
                <w:sz w:val="20"/>
                <w:szCs w:val="20"/>
              </w:rPr>
            </w:pPr>
            <w:proofErr w:type="gramStart"/>
            <w:r w:rsidRPr="003A08F6">
              <w:rPr>
                <w:rStyle w:val="hps"/>
                <w:rFonts w:ascii="Arial" w:hAnsi="Arial" w:cs="Arial"/>
                <w:sz w:val="20"/>
                <w:szCs w:val="20"/>
              </w:rPr>
              <w:t>le</w:t>
            </w:r>
            <w:proofErr w:type="gramEnd"/>
            <w:r w:rsidRPr="003A08F6">
              <w:rPr>
                <w:rStyle w:val="hps"/>
                <w:rFonts w:ascii="Arial" w:hAnsi="Arial" w:cs="Arial"/>
                <w:sz w:val="20"/>
                <w:szCs w:val="20"/>
              </w:rPr>
              <w:t xml:space="preserve"> irregolarità "normali", che vengono recuperate (riportate nell'allegato XI (2)), per le quali si applica il punto 5.1.3 delle LGC, cioè devono essere incluse nella domanda di pagamento finale, ma la Commissione non pagherà per loro. La questione è anche il modo di trattare le irregolarità riscontrate dopo la chiusura, qualora si verifichino i recuperi – devono </w:t>
            </w:r>
            <w:r w:rsidRPr="003A08F6">
              <w:rPr>
                <w:rStyle w:val="hps"/>
                <w:rFonts w:ascii="Arial" w:hAnsi="Arial" w:cs="Arial"/>
                <w:sz w:val="20"/>
                <w:szCs w:val="20"/>
              </w:rPr>
              <w:lastRenderedPageBreak/>
              <w:t>essere cioè in qualche modo restituite al bilancio dell'Unione europea – si veda l’ultima frase del punto 5.1.3.</w:t>
            </w:r>
          </w:p>
          <w:p w:rsidR="003E082D" w:rsidRPr="003A08F6" w:rsidRDefault="003E082D" w:rsidP="000B55AB">
            <w:pPr>
              <w:pStyle w:val="Paragrafoelenco"/>
              <w:numPr>
                <w:ilvl w:val="0"/>
                <w:numId w:val="31"/>
              </w:numPr>
              <w:tabs>
                <w:tab w:val="left" w:pos="5103"/>
              </w:tabs>
              <w:spacing w:before="60" w:after="60"/>
              <w:ind w:left="176" w:hanging="142"/>
              <w:jc w:val="both"/>
              <w:rPr>
                <w:rStyle w:val="hps"/>
                <w:rFonts w:ascii="Arial" w:hAnsi="Arial" w:cs="Arial"/>
                <w:sz w:val="20"/>
                <w:szCs w:val="20"/>
              </w:rPr>
            </w:pPr>
            <w:proofErr w:type="gramStart"/>
            <w:r w:rsidRPr="003A08F6">
              <w:rPr>
                <w:rStyle w:val="hps"/>
                <w:rFonts w:ascii="Arial" w:hAnsi="Arial" w:cs="Arial"/>
                <w:sz w:val="20"/>
                <w:szCs w:val="20"/>
              </w:rPr>
              <w:t>le</w:t>
            </w:r>
            <w:proofErr w:type="gramEnd"/>
            <w:r w:rsidRPr="003A08F6">
              <w:rPr>
                <w:rStyle w:val="hps"/>
                <w:rFonts w:ascii="Arial" w:hAnsi="Arial" w:cs="Arial"/>
                <w:sz w:val="20"/>
                <w:szCs w:val="20"/>
              </w:rPr>
              <w:t xml:space="preserve"> irregolarità oggetto di procedimenti giudiziari/ ricorsi amministrativi, qualora lo Stato membro non ha potuto dichiarare fino a quando le autorità nazionali adottino una decisione definitiva; qui, si applica il paragrafo 8 - lo Stato membro deve informare la Commissione circa l’ammontare, che non può essere dichiarato e la Commissi</w:t>
            </w:r>
            <w:r w:rsidR="00DE34AC" w:rsidRPr="003A08F6">
              <w:rPr>
                <w:rStyle w:val="hps"/>
                <w:rFonts w:ascii="Arial" w:hAnsi="Arial" w:cs="Arial"/>
                <w:sz w:val="20"/>
                <w:szCs w:val="20"/>
              </w:rPr>
              <w:t>one manterrà un impegno aperto.</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lastRenderedPageBreak/>
              <w:t>165</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A08F6" w:rsidP="003A08F6">
            <w:pPr>
              <w:jc w:val="both"/>
              <w:rPr>
                <w:rStyle w:val="hps"/>
                <w:rFonts w:ascii="Arial" w:hAnsi="Arial" w:cs="Arial"/>
                <w:sz w:val="20"/>
                <w:szCs w:val="20"/>
              </w:rPr>
            </w:pPr>
            <w:r>
              <w:rPr>
                <w:rStyle w:val="hps"/>
                <w:rFonts w:ascii="Arial" w:hAnsi="Arial" w:cs="Arial"/>
                <w:sz w:val="20"/>
                <w:szCs w:val="20"/>
              </w:rPr>
              <w:t xml:space="preserve">Come si predispone la relazione sulla chiusura dell'operazione e la </w:t>
            </w:r>
            <w:proofErr w:type="spellStart"/>
            <w:r>
              <w:rPr>
                <w:rStyle w:val="hps"/>
                <w:rFonts w:ascii="Arial" w:hAnsi="Arial" w:cs="Arial"/>
                <w:sz w:val="20"/>
                <w:szCs w:val="20"/>
              </w:rPr>
              <w:t>check</w:t>
            </w:r>
            <w:proofErr w:type="spellEnd"/>
            <w:r>
              <w:rPr>
                <w:rStyle w:val="hps"/>
                <w:rFonts w:ascii="Arial" w:hAnsi="Arial" w:cs="Arial"/>
                <w:sz w:val="20"/>
                <w:szCs w:val="20"/>
              </w:rPr>
              <w:t xml:space="preserve"> list per le operazioni nelle quali è stata trovata un'irregolarità dopo la certificazione e sia necessario procedere al rimborso?</w:t>
            </w:r>
          </w:p>
        </w:tc>
        <w:tc>
          <w:tcPr>
            <w:tcW w:w="6746" w:type="dxa"/>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ha l'obbligo di garantire che solo le spese corrette, regolari e ammissibili siano dichiarate alla Commissione.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dovrebbe valutare la validità della domanda di pagamento del saldo finale e la legittimità e la regolarità delle transazioni soggiacenti coperte dalla dichiarazione finale di spesa, che è supportata da un rapporto di controllo finale.</w:t>
            </w:r>
          </w:p>
          <w:p w:rsidR="003E082D" w:rsidRPr="002642C0" w:rsidRDefault="003E082D" w:rsidP="003A08F6">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Nel caso in cui si riscontrino irregolarità prima della presentazione dei documenti di chiusura esse devono esse</w:t>
            </w:r>
            <w:r w:rsidR="003A08F6">
              <w:rPr>
                <w:rStyle w:val="hps"/>
                <w:rFonts w:ascii="Arial" w:hAnsi="Arial" w:cs="Arial"/>
                <w:sz w:val="20"/>
                <w:szCs w:val="20"/>
              </w:rPr>
              <w:t>re corrette, in linea con l'art.</w:t>
            </w:r>
            <w:r w:rsidRPr="002642C0">
              <w:rPr>
                <w:rStyle w:val="hps"/>
                <w:rFonts w:ascii="Arial" w:hAnsi="Arial" w:cs="Arial"/>
                <w:sz w:val="20"/>
                <w:szCs w:val="20"/>
              </w:rPr>
              <w:t xml:space="preserve"> 98 Reg. Gen. e i documenti di chiusura dovrebbero tenerne conto.</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166</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8B5DBE">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Come preparare la relazione sulla chiusura dell'operazione e la </w:t>
            </w:r>
            <w:proofErr w:type="spellStart"/>
            <w:r w:rsidRPr="002642C0">
              <w:rPr>
                <w:rStyle w:val="hps"/>
                <w:rFonts w:ascii="Arial" w:hAnsi="Arial" w:cs="Arial"/>
                <w:sz w:val="20"/>
                <w:szCs w:val="20"/>
              </w:rPr>
              <w:t>checklist</w:t>
            </w:r>
            <w:proofErr w:type="spellEnd"/>
            <w:r w:rsidRPr="002642C0">
              <w:rPr>
                <w:rStyle w:val="hps"/>
                <w:rFonts w:ascii="Arial" w:hAnsi="Arial" w:cs="Arial"/>
                <w:sz w:val="20"/>
                <w:szCs w:val="20"/>
              </w:rPr>
              <w:t xml:space="preserve"> per le operazioni in </w:t>
            </w:r>
            <w:r w:rsidR="008B5DBE">
              <w:rPr>
                <w:rStyle w:val="hps"/>
                <w:rFonts w:ascii="Arial" w:hAnsi="Arial" w:cs="Arial"/>
                <w:sz w:val="20"/>
                <w:szCs w:val="20"/>
              </w:rPr>
              <w:t xml:space="preserve">nel caso in cui una </w:t>
            </w:r>
            <w:r w:rsidRPr="002642C0">
              <w:rPr>
                <w:rStyle w:val="hps"/>
                <w:rFonts w:ascii="Arial" w:hAnsi="Arial" w:cs="Arial"/>
                <w:sz w:val="20"/>
                <w:szCs w:val="20"/>
              </w:rPr>
              <w:t xml:space="preserve">società </w:t>
            </w:r>
            <w:r w:rsidR="008B5DBE">
              <w:rPr>
                <w:rStyle w:val="hps"/>
                <w:rFonts w:ascii="Arial" w:hAnsi="Arial" w:cs="Arial"/>
                <w:sz w:val="20"/>
                <w:szCs w:val="20"/>
              </w:rPr>
              <w:t>sia</w:t>
            </w:r>
            <w:r w:rsidRPr="002642C0">
              <w:rPr>
                <w:rStyle w:val="hps"/>
                <w:rFonts w:ascii="Arial" w:hAnsi="Arial" w:cs="Arial"/>
                <w:sz w:val="20"/>
                <w:szCs w:val="20"/>
              </w:rPr>
              <w:t xml:space="preserve"> fallita dopo la certificazione e si spera di recuperare qualcosa dalla </w:t>
            </w:r>
            <w:r w:rsidR="008B5DBE">
              <w:rPr>
                <w:rStyle w:val="hps"/>
                <w:rFonts w:ascii="Arial" w:hAnsi="Arial" w:cs="Arial"/>
                <w:sz w:val="20"/>
                <w:szCs w:val="20"/>
              </w:rPr>
              <w:t>procedura</w:t>
            </w:r>
            <w:r w:rsidRPr="002642C0">
              <w:rPr>
                <w:rStyle w:val="hps"/>
                <w:rFonts w:ascii="Arial" w:hAnsi="Arial" w:cs="Arial"/>
                <w:sz w:val="20"/>
                <w:szCs w:val="20"/>
              </w:rPr>
              <w:t xml:space="preserve"> fallimentare?</w:t>
            </w:r>
          </w:p>
        </w:tc>
        <w:tc>
          <w:tcPr>
            <w:tcW w:w="6746" w:type="dxa"/>
          </w:tcPr>
          <w:p w:rsidR="003E082D" w:rsidRPr="002642C0" w:rsidRDefault="003E082D" w:rsidP="003A08F6">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Nel caso in cui lo Stato membro ritenga tali importi come recuperabili, conformemente all'art</w:t>
            </w:r>
            <w:r w:rsidR="003A08F6">
              <w:rPr>
                <w:rStyle w:val="hps"/>
                <w:rFonts w:ascii="Arial" w:hAnsi="Arial" w:cs="Arial"/>
                <w:sz w:val="20"/>
                <w:szCs w:val="20"/>
              </w:rPr>
              <w:t>.</w:t>
            </w:r>
            <w:r w:rsidRPr="002642C0">
              <w:rPr>
                <w:rStyle w:val="hps"/>
                <w:rFonts w:ascii="Arial" w:hAnsi="Arial" w:cs="Arial"/>
                <w:sz w:val="20"/>
                <w:szCs w:val="20"/>
              </w:rPr>
              <w:t xml:space="preserve"> 20 (c) del Reg. </w:t>
            </w:r>
            <w:proofErr w:type="spellStart"/>
            <w:r w:rsidRPr="002642C0">
              <w:rPr>
                <w:rStyle w:val="hps"/>
                <w:rFonts w:ascii="Arial" w:hAnsi="Arial" w:cs="Arial"/>
                <w:sz w:val="20"/>
                <w:szCs w:val="20"/>
              </w:rPr>
              <w:t>Esec</w:t>
            </w:r>
            <w:proofErr w:type="spellEnd"/>
            <w:r w:rsidRPr="002642C0">
              <w:rPr>
                <w:rStyle w:val="hps"/>
                <w:rFonts w:ascii="Arial" w:hAnsi="Arial" w:cs="Arial"/>
                <w:sz w:val="20"/>
                <w:szCs w:val="20"/>
              </w:rPr>
              <w:t xml:space="preserve">, essi dovrebbero essere comunicati nella dichiarazione annuale entro il 2017 conformemente all'allegato XI (2) del Reg. </w:t>
            </w:r>
            <w:proofErr w:type="spellStart"/>
            <w:r w:rsidRPr="002642C0">
              <w:rPr>
                <w:rStyle w:val="hps"/>
                <w:rFonts w:ascii="Arial" w:hAnsi="Arial" w:cs="Arial"/>
                <w:sz w:val="20"/>
                <w:szCs w:val="20"/>
              </w:rPr>
              <w:t>Esec</w:t>
            </w:r>
            <w:proofErr w:type="spellEnd"/>
            <w:r w:rsidRPr="002642C0">
              <w:rPr>
                <w:rStyle w:val="hps"/>
                <w:rFonts w:ascii="Arial" w:hAnsi="Arial" w:cs="Arial"/>
                <w:sz w:val="20"/>
                <w:szCs w:val="20"/>
              </w:rPr>
              <w:t>. (</w:t>
            </w:r>
            <w:proofErr w:type="gramStart"/>
            <w:r w:rsidRPr="002642C0">
              <w:rPr>
                <w:rStyle w:val="hps"/>
                <w:rFonts w:ascii="Arial" w:hAnsi="Arial" w:cs="Arial"/>
                <w:sz w:val="20"/>
                <w:szCs w:val="20"/>
              </w:rPr>
              <w:t>recuperi</w:t>
            </w:r>
            <w:proofErr w:type="gramEnd"/>
            <w:r w:rsidRPr="002642C0">
              <w:rPr>
                <w:rStyle w:val="hps"/>
                <w:rFonts w:ascii="Arial" w:hAnsi="Arial" w:cs="Arial"/>
                <w:sz w:val="20"/>
                <w:szCs w:val="20"/>
              </w:rPr>
              <w:t xml:space="preserve"> pendenti). </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167</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Come chiudere un progetto nel caso in cui siano state rilevate irregolarità, ma non </w:t>
            </w:r>
            <w:r w:rsidR="008B5DBE">
              <w:rPr>
                <w:rStyle w:val="hps"/>
                <w:rFonts w:ascii="Arial" w:hAnsi="Arial" w:cs="Arial"/>
                <w:sz w:val="20"/>
                <w:szCs w:val="20"/>
              </w:rPr>
              <w:t xml:space="preserve">siano </w:t>
            </w:r>
            <w:r w:rsidRPr="002642C0">
              <w:rPr>
                <w:rStyle w:val="hps"/>
                <w:rFonts w:ascii="Arial" w:hAnsi="Arial" w:cs="Arial"/>
                <w:sz w:val="20"/>
                <w:szCs w:val="20"/>
              </w:rPr>
              <w:t>ancora provate - in altre parole - come procedere in caso di sospetto di frode?</w:t>
            </w:r>
          </w:p>
        </w:tc>
        <w:tc>
          <w:tcPr>
            <w:tcW w:w="6746" w:type="dxa"/>
          </w:tcPr>
          <w:p w:rsidR="003E082D" w:rsidRPr="002642C0" w:rsidRDefault="003E082D" w:rsidP="0073289D">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In caso di sospetta frode (ma non ancora provata) al momento della presentazione dei documenti di chiusura, spetta </w:t>
            </w:r>
            <w:proofErr w:type="spellStart"/>
            <w:r w:rsidRPr="002642C0">
              <w:rPr>
                <w:rStyle w:val="hps"/>
                <w:rFonts w:ascii="Arial" w:hAnsi="Arial" w:cs="Arial"/>
                <w:sz w:val="20"/>
                <w:szCs w:val="20"/>
              </w:rPr>
              <w:t>all’AdA</w:t>
            </w:r>
            <w:proofErr w:type="spellEnd"/>
            <w:r w:rsidRPr="002642C0">
              <w:rPr>
                <w:rStyle w:val="hps"/>
                <w:rFonts w:ascii="Arial" w:hAnsi="Arial" w:cs="Arial"/>
                <w:sz w:val="20"/>
                <w:szCs w:val="20"/>
              </w:rPr>
              <w:t xml:space="preserve"> effettuare una valutazione del caso, ai fini del parere di audit della dichiarazione di chiusura (in linea con la guida orientativa sul trattamento degli errori) e alla </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decidere se mantenere o ritirare quel determinato progetto dalla dichiarazione finale certificata delle spese finali, tenendo presente che una rettifica finanziaria dopo la chiusura (in cui l'irregolarità in questione è confermata) sarà in principio una </w:t>
            </w:r>
            <w:r w:rsidR="0073289D">
              <w:rPr>
                <w:rStyle w:val="hps"/>
                <w:rFonts w:ascii="Arial" w:hAnsi="Arial" w:cs="Arial"/>
                <w:sz w:val="20"/>
                <w:szCs w:val="20"/>
              </w:rPr>
              <w:t>rettifica</w:t>
            </w:r>
            <w:r w:rsidRPr="002642C0">
              <w:rPr>
                <w:rStyle w:val="hps"/>
                <w:rFonts w:ascii="Arial" w:hAnsi="Arial" w:cs="Arial"/>
                <w:sz w:val="20"/>
                <w:szCs w:val="20"/>
              </w:rPr>
              <w:t xml:space="preserve"> netta (vedi sopra la risposta alla domanda 150).</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168</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Abbiamo compreso correttamente che solo gli importi al di sopra dei 10.000 euro devono essere segnalati?</w:t>
            </w:r>
          </w:p>
        </w:tc>
        <w:tc>
          <w:tcPr>
            <w:tcW w:w="6746" w:type="dxa"/>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In caso di importi irregolari al di sotto dei 10.000 euro, </w:t>
            </w:r>
            <w:r w:rsidR="008B5DBE">
              <w:rPr>
                <w:rStyle w:val="hps"/>
                <w:rFonts w:ascii="Arial" w:hAnsi="Arial" w:cs="Arial"/>
                <w:sz w:val="20"/>
                <w:szCs w:val="20"/>
              </w:rPr>
              <w:t xml:space="preserve">essi </w:t>
            </w:r>
            <w:r w:rsidRPr="002642C0">
              <w:rPr>
                <w:rStyle w:val="hps"/>
                <w:rFonts w:ascii="Arial" w:hAnsi="Arial" w:cs="Arial"/>
                <w:sz w:val="20"/>
                <w:szCs w:val="20"/>
              </w:rPr>
              <w:t xml:space="preserve">devono essere riportati nella dichiarazione finale relativa agli importi ritirati e recuperati, ai recuperi pendenti e agli importi non recuperabili anche se </w:t>
            </w:r>
            <w:r w:rsidR="008B5DBE">
              <w:rPr>
                <w:rStyle w:val="hps"/>
                <w:rFonts w:ascii="Arial" w:hAnsi="Arial" w:cs="Arial"/>
                <w:sz w:val="20"/>
                <w:szCs w:val="20"/>
              </w:rPr>
              <w:t>rientrano al di</w:t>
            </w:r>
            <w:r w:rsidRPr="002642C0">
              <w:rPr>
                <w:rStyle w:val="hps"/>
                <w:rFonts w:ascii="Arial" w:hAnsi="Arial" w:cs="Arial"/>
                <w:sz w:val="20"/>
                <w:szCs w:val="20"/>
              </w:rPr>
              <w:t xml:space="preserve"> sotto della soglia per la notifica all'OLAF.</w:t>
            </w:r>
          </w:p>
          <w:p w:rsidR="003E082D" w:rsidRPr="002642C0" w:rsidRDefault="003E082D" w:rsidP="003A08F6">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Per informazioni più precise, fare riferimento alla sezione 5.1.4 della nota COCOF 10/0002/01/IT (Nota di orientamento sulla segnalazione dell’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w:t>
            </w:r>
            <w:r w:rsidRPr="002642C0">
              <w:rPr>
                <w:rStyle w:val="hps"/>
                <w:rFonts w:ascii="Arial" w:hAnsi="Arial" w:cs="Arial"/>
                <w:sz w:val="20"/>
                <w:szCs w:val="20"/>
              </w:rPr>
              <w:lastRenderedPageBreak/>
              <w:t>relativa agli importi ritirati, gli importi recuperati, gli importi da recuperare e gli importi stimati irrecuperabili). Per quanto riguarda l'esercizio di chiusura, la dichiarazione finanziaria richiesta conformemente all'art</w:t>
            </w:r>
            <w:r w:rsidR="003A08F6">
              <w:rPr>
                <w:rStyle w:val="hps"/>
                <w:rFonts w:ascii="Arial" w:hAnsi="Arial" w:cs="Arial"/>
                <w:sz w:val="20"/>
                <w:szCs w:val="20"/>
              </w:rPr>
              <w:t>.</w:t>
            </w:r>
            <w:r w:rsidRPr="002642C0">
              <w:rPr>
                <w:rStyle w:val="hps"/>
                <w:rFonts w:ascii="Arial" w:hAnsi="Arial" w:cs="Arial"/>
                <w:sz w:val="20"/>
                <w:szCs w:val="20"/>
              </w:rPr>
              <w:t xml:space="preserve"> 20, di cu</w:t>
            </w:r>
            <w:r w:rsidR="003A08F6">
              <w:rPr>
                <w:rStyle w:val="hps"/>
                <w:rFonts w:ascii="Arial" w:hAnsi="Arial" w:cs="Arial"/>
                <w:sz w:val="20"/>
                <w:szCs w:val="20"/>
              </w:rPr>
              <w:t xml:space="preserve">i all’allegato XI del Reg. </w:t>
            </w:r>
            <w:proofErr w:type="spellStart"/>
            <w:proofErr w:type="gramStart"/>
            <w:r w:rsidR="003A08F6">
              <w:rPr>
                <w:rStyle w:val="hps"/>
                <w:rFonts w:ascii="Arial" w:hAnsi="Arial" w:cs="Arial"/>
                <w:sz w:val="20"/>
                <w:szCs w:val="20"/>
              </w:rPr>
              <w:t>Esec</w:t>
            </w:r>
            <w:proofErr w:type="spellEnd"/>
            <w:r w:rsidR="003A08F6">
              <w:rPr>
                <w:rStyle w:val="hps"/>
                <w:rFonts w:ascii="Arial" w:hAnsi="Arial" w:cs="Arial"/>
                <w:sz w:val="20"/>
                <w:szCs w:val="20"/>
              </w:rPr>
              <w:t>.</w:t>
            </w:r>
            <w:r w:rsidRPr="002642C0">
              <w:rPr>
                <w:rStyle w:val="hps"/>
                <w:rFonts w:ascii="Arial" w:hAnsi="Arial" w:cs="Arial"/>
                <w:sz w:val="20"/>
                <w:szCs w:val="20"/>
              </w:rPr>
              <w:t>,</w:t>
            </w:r>
            <w:proofErr w:type="gramEnd"/>
            <w:r w:rsidRPr="002642C0">
              <w:rPr>
                <w:rStyle w:val="hps"/>
                <w:rFonts w:ascii="Arial" w:hAnsi="Arial" w:cs="Arial"/>
                <w:sz w:val="20"/>
                <w:szCs w:val="20"/>
              </w:rPr>
              <w:t xml:space="preserve"> è da considerarsi indip</w:t>
            </w:r>
            <w:r w:rsidR="003A08F6">
              <w:rPr>
                <w:rStyle w:val="hps"/>
                <w:rFonts w:ascii="Arial" w:hAnsi="Arial" w:cs="Arial"/>
                <w:sz w:val="20"/>
                <w:szCs w:val="20"/>
              </w:rPr>
              <w:t>e</w:t>
            </w:r>
            <w:r w:rsidRPr="002642C0">
              <w:rPr>
                <w:rStyle w:val="hps"/>
                <w:rFonts w:ascii="Arial" w:hAnsi="Arial" w:cs="Arial"/>
                <w:sz w:val="20"/>
                <w:szCs w:val="20"/>
              </w:rPr>
              <w:t>ndente dalla segnalazione di cui</w:t>
            </w:r>
            <w:r w:rsidR="00FC6FA4">
              <w:rPr>
                <w:rStyle w:val="hps"/>
                <w:rFonts w:ascii="Arial" w:hAnsi="Arial" w:cs="Arial"/>
                <w:sz w:val="20"/>
                <w:szCs w:val="20"/>
              </w:rPr>
              <w:t xml:space="preserve"> all'art</w:t>
            </w:r>
            <w:r w:rsidR="003A08F6">
              <w:rPr>
                <w:rStyle w:val="hps"/>
                <w:rFonts w:ascii="Arial" w:hAnsi="Arial" w:cs="Arial"/>
                <w:sz w:val="20"/>
                <w:szCs w:val="20"/>
              </w:rPr>
              <w:t>.</w:t>
            </w:r>
            <w:r w:rsidR="00FC6FA4">
              <w:rPr>
                <w:rStyle w:val="hps"/>
                <w:rFonts w:ascii="Arial" w:hAnsi="Arial" w:cs="Arial"/>
                <w:sz w:val="20"/>
                <w:szCs w:val="20"/>
              </w:rPr>
              <w:t xml:space="preserve"> 28 del Reg. </w:t>
            </w:r>
            <w:proofErr w:type="spellStart"/>
            <w:r w:rsidR="00FC6FA4">
              <w:rPr>
                <w:rStyle w:val="hps"/>
                <w:rFonts w:ascii="Arial" w:hAnsi="Arial" w:cs="Arial"/>
                <w:sz w:val="20"/>
                <w:szCs w:val="20"/>
              </w:rPr>
              <w:t>Esec</w:t>
            </w:r>
            <w:proofErr w:type="spellEnd"/>
            <w:r w:rsidR="00FC6FA4">
              <w:rPr>
                <w:rStyle w:val="hps"/>
                <w:rFonts w:ascii="Arial" w:hAnsi="Arial" w:cs="Arial"/>
                <w:sz w:val="20"/>
                <w:szCs w:val="20"/>
              </w:rPr>
              <w:t>.</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lastRenderedPageBreak/>
              <w:t>169</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Si prega di chiarire quali sono i passaggi della dichiarazione e della gestione dei recuperi pendenti.</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I "recuperi pendenti" dovrebbero essere detratti dalla domanda di pagamento finale? </w:t>
            </w:r>
            <w:r w:rsidR="003A08F6">
              <w:rPr>
                <w:rStyle w:val="hps"/>
                <w:rFonts w:ascii="Arial" w:hAnsi="Arial" w:cs="Arial"/>
                <w:sz w:val="20"/>
                <w:szCs w:val="20"/>
              </w:rPr>
              <w:t xml:space="preserve">È </w:t>
            </w:r>
            <w:r w:rsidRPr="002642C0">
              <w:rPr>
                <w:rStyle w:val="hps"/>
                <w:rFonts w:ascii="Arial" w:hAnsi="Arial" w:cs="Arial"/>
                <w:sz w:val="20"/>
                <w:szCs w:val="20"/>
              </w:rPr>
              <w:t>poco chiaro quale decisione lo SM debba prendere, se tutti i recuperi pendenti debbano essere dedotti per la domanda di pagamento finale.</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In caso di "recuperi pendenti" lo Stato membro dovrebbe informare la CE sui risultati della procedura: in quale forma e dove dovrebbero essere presentate tali informazioni? (Come parte della relazione annuale per il 2016?) Se il risultato non è stato ancora noto, sarà la CE a richiedere ulteriori informazioni?</w:t>
            </w:r>
          </w:p>
        </w:tc>
        <w:tc>
          <w:tcPr>
            <w:tcW w:w="6746" w:type="dxa"/>
          </w:tcPr>
          <w:p w:rsidR="003A08F6" w:rsidRDefault="003E082D" w:rsidP="00DE34AC">
            <w:pPr>
              <w:tabs>
                <w:tab w:val="left" w:pos="5103"/>
              </w:tabs>
              <w:jc w:val="both"/>
              <w:rPr>
                <w:rStyle w:val="hps"/>
                <w:rFonts w:ascii="Arial" w:hAnsi="Arial" w:cs="Arial"/>
                <w:sz w:val="20"/>
                <w:szCs w:val="20"/>
              </w:rPr>
            </w:pPr>
            <w:r w:rsidRPr="002642C0">
              <w:rPr>
                <w:rStyle w:val="hps"/>
                <w:rFonts w:ascii="Arial" w:hAnsi="Arial" w:cs="Arial"/>
                <w:sz w:val="20"/>
                <w:szCs w:val="20"/>
              </w:rPr>
              <w:t>I recuperi pendenti non possono essere dedotti dalla domanda di pagamento finale, vale a dire che la spesa corrispondente è inclusa in questa domanda, come indicato nel primo punto della sezione 5.1.3 delle LGC e come è stato fatto con le domande di pagamento intermedio.</w:t>
            </w:r>
          </w:p>
          <w:p w:rsidR="003A08F6" w:rsidRDefault="003E082D" w:rsidP="00DE34AC">
            <w:pPr>
              <w:tabs>
                <w:tab w:val="left" w:pos="5103"/>
              </w:tabs>
              <w:jc w:val="both"/>
              <w:rPr>
                <w:rStyle w:val="hps"/>
                <w:rFonts w:ascii="Arial" w:hAnsi="Arial" w:cs="Arial"/>
                <w:sz w:val="20"/>
                <w:szCs w:val="20"/>
              </w:rPr>
            </w:pPr>
            <w:r w:rsidRPr="002642C0">
              <w:rPr>
                <w:rStyle w:val="hps"/>
                <w:rFonts w:ascii="Arial" w:hAnsi="Arial" w:cs="Arial"/>
                <w:sz w:val="20"/>
                <w:szCs w:val="20"/>
              </w:rPr>
              <w:t xml:space="preserve">La Commissione non pagherà le spese corrispondenti. L'unica eccezione sarebbe se, dopo la presentazione della domanda di pagamento finale, lo Stato membro dovesse ritenere che un recupero pendente fosse irrecuperabile e la Commissione, a seguito di un esame appropriato di ciascun caso presentato dallo Stato membro, riconoscesse che la quota dell'Unione dell'importo non recuperabile fosse a carico del bilancio generale dell'Unione europea. La situazione opposta </w:t>
            </w:r>
            <w:r w:rsidR="0073289D">
              <w:rPr>
                <w:rStyle w:val="hps"/>
                <w:rFonts w:ascii="Arial" w:hAnsi="Arial" w:cs="Arial"/>
                <w:sz w:val="20"/>
                <w:szCs w:val="20"/>
              </w:rPr>
              <w:t>si verificherebbe</w:t>
            </w:r>
            <w:r w:rsidRPr="002642C0">
              <w:rPr>
                <w:rStyle w:val="hps"/>
                <w:rFonts w:ascii="Arial" w:hAnsi="Arial" w:cs="Arial"/>
                <w:sz w:val="20"/>
                <w:szCs w:val="20"/>
              </w:rPr>
              <w:t xml:space="preserve"> quando, dopo la presentazione della domanda di pagamento finale, lo Stato membro recupera</w:t>
            </w:r>
            <w:r w:rsidR="0073289D">
              <w:rPr>
                <w:rStyle w:val="hps"/>
                <w:rFonts w:ascii="Arial" w:hAnsi="Arial" w:cs="Arial"/>
                <w:sz w:val="20"/>
                <w:szCs w:val="20"/>
              </w:rPr>
              <w:t>sse</w:t>
            </w:r>
            <w:r w:rsidRPr="002642C0">
              <w:rPr>
                <w:rStyle w:val="hps"/>
                <w:rFonts w:ascii="Arial" w:hAnsi="Arial" w:cs="Arial"/>
                <w:sz w:val="20"/>
                <w:szCs w:val="20"/>
              </w:rPr>
              <w:t xml:space="preserve"> un importo superiore a quello descritto come recupero pendente, nel qual caso la differenza dovrebbe esse</w:t>
            </w:r>
            <w:r w:rsidR="00DE34AC">
              <w:rPr>
                <w:rStyle w:val="hps"/>
                <w:rFonts w:ascii="Arial" w:hAnsi="Arial" w:cs="Arial"/>
                <w:sz w:val="20"/>
                <w:szCs w:val="20"/>
              </w:rPr>
              <w:t>re restituita alla Commissione.</w:t>
            </w:r>
          </w:p>
          <w:p w:rsidR="003E082D" w:rsidRPr="003A08F6" w:rsidRDefault="003E082D" w:rsidP="000B55AB">
            <w:pPr>
              <w:pStyle w:val="Paragrafoelenco"/>
              <w:numPr>
                <w:ilvl w:val="1"/>
                <w:numId w:val="32"/>
              </w:numPr>
              <w:tabs>
                <w:tab w:val="left" w:pos="5103"/>
              </w:tabs>
              <w:ind w:left="176" w:hanging="176"/>
              <w:jc w:val="both"/>
              <w:rPr>
                <w:rStyle w:val="hps"/>
                <w:rFonts w:ascii="Arial" w:hAnsi="Arial" w:cs="Arial"/>
                <w:sz w:val="20"/>
                <w:szCs w:val="20"/>
              </w:rPr>
            </w:pPr>
            <w:r w:rsidRPr="003A08F6">
              <w:rPr>
                <w:rStyle w:val="hps"/>
                <w:rFonts w:ascii="Arial" w:hAnsi="Arial" w:cs="Arial"/>
                <w:sz w:val="20"/>
                <w:szCs w:val="20"/>
              </w:rPr>
              <w:t xml:space="preserve">Per recuperi pendenti noti prima della chiusura: essi devono essere comunicati alla Commissione in modo che la dichiarazione di spesa </w:t>
            </w:r>
            <w:r w:rsidR="0073289D" w:rsidRPr="003A08F6">
              <w:rPr>
                <w:rStyle w:val="hps"/>
                <w:rFonts w:ascii="Arial" w:hAnsi="Arial" w:cs="Arial"/>
                <w:sz w:val="20"/>
                <w:szCs w:val="20"/>
              </w:rPr>
              <w:t>venga</w:t>
            </w:r>
            <w:r w:rsidRPr="003A08F6">
              <w:rPr>
                <w:rStyle w:val="hps"/>
                <w:rFonts w:ascii="Arial" w:hAnsi="Arial" w:cs="Arial"/>
                <w:sz w:val="20"/>
                <w:szCs w:val="20"/>
              </w:rPr>
              <w:t xml:space="preserve"> corretta di conseguenza in caso di necessità (punto 4.3 delle LGC), al fine di consentire la chiusura corretta del PO.</w:t>
            </w:r>
          </w:p>
          <w:p w:rsidR="003E082D" w:rsidRPr="003A08F6" w:rsidRDefault="003E082D" w:rsidP="000B55AB">
            <w:pPr>
              <w:pStyle w:val="Paragrafoelenco"/>
              <w:numPr>
                <w:ilvl w:val="1"/>
                <w:numId w:val="32"/>
              </w:numPr>
              <w:tabs>
                <w:tab w:val="left" w:pos="5103"/>
              </w:tabs>
              <w:spacing w:before="60" w:after="60"/>
              <w:ind w:left="176" w:hanging="176"/>
              <w:jc w:val="both"/>
              <w:rPr>
                <w:rStyle w:val="hps"/>
                <w:rFonts w:ascii="Arial" w:hAnsi="Arial" w:cs="Arial"/>
                <w:sz w:val="20"/>
                <w:szCs w:val="20"/>
              </w:rPr>
            </w:pPr>
            <w:r w:rsidRPr="003A08F6">
              <w:rPr>
                <w:rStyle w:val="hps"/>
                <w:rFonts w:ascii="Arial" w:hAnsi="Arial" w:cs="Arial"/>
                <w:sz w:val="20"/>
                <w:szCs w:val="20"/>
              </w:rPr>
              <w:t>Nel caso in cui i risultati sono noti dopo la chiusura cioè gli importi sono recuperati, devono essere comunicati per consentire alla Commissione di chiudere gli impegni aperti.</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Come stabilito nelle LGC, gli Stati membri dovrebbero informare la Commissione in merito ai risultati delle procedure in sospeso dopo la chiusura.</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Queste informazioni </w:t>
            </w:r>
            <w:r w:rsidR="0073289D">
              <w:rPr>
                <w:rStyle w:val="hps"/>
                <w:rFonts w:ascii="Arial" w:hAnsi="Arial" w:cs="Arial"/>
                <w:sz w:val="20"/>
                <w:szCs w:val="20"/>
              </w:rPr>
              <w:t>sui</w:t>
            </w:r>
            <w:r w:rsidRPr="002642C0">
              <w:rPr>
                <w:rStyle w:val="hps"/>
                <w:rFonts w:ascii="Arial" w:hAnsi="Arial" w:cs="Arial"/>
                <w:sz w:val="20"/>
                <w:szCs w:val="20"/>
              </w:rPr>
              <w:t xml:space="preserve"> follow-up devono essere trasmesse dallo Stato membro mediante lettera indirizzata al servizio competente della Commissione, con l'individuazione del programma e dei recuperi pendenti in questione.</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Ulteriori informazioni possono essere richieste dalla Commissione nel caso di applicazione dell'art</w:t>
            </w:r>
            <w:r w:rsidR="003A08F6">
              <w:rPr>
                <w:rStyle w:val="hps"/>
                <w:rFonts w:ascii="Arial" w:hAnsi="Arial" w:cs="Arial"/>
                <w:sz w:val="20"/>
                <w:szCs w:val="20"/>
              </w:rPr>
              <w:t>.</w:t>
            </w:r>
            <w:r w:rsidRPr="002642C0">
              <w:rPr>
                <w:rStyle w:val="hps"/>
                <w:rFonts w:ascii="Arial" w:hAnsi="Arial" w:cs="Arial"/>
                <w:sz w:val="20"/>
                <w:szCs w:val="20"/>
              </w:rPr>
              <w:t xml:space="preserve"> 20(</w:t>
            </w:r>
            <w:proofErr w:type="gramStart"/>
            <w:r w:rsidRPr="002642C0">
              <w:rPr>
                <w:rStyle w:val="hps"/>
                <w:rFonts w:ascii="Arial" w:hAnsi="Arial" w:cs="Arial"/>
                <w:sz w:val="20"/>
                <w:szCs w:val="20"/>
              </w:rPr>
              <w:t>2)(</w:t>
            </w:r>
            <w:proofErr w:type="gramEnd"/>
            <w:r w:rsidRPr="002642C0">
              <w:rPr>
                <w:rStyle w:val="hps"/>
                <w:rFonts w:ascii="Arial" w:hAnsi="Arial" w:cs="Arial"/>
                <w:sz w:val="20"/>
                <w:szCs w:val="20"/>
              </w:rPr>
              <w:t xml:space="preserve">d) del Reg. </w:t>
            </w:r>
            <w:proofErr w:type="spellStart"/>
            <w:r w:rsidRPr="002642C0">
              <w:rPr>
                <w:rStyle w:val="hps"/>
                <w:rFonts w:ascii="Arial" w:hAnsi="Arial" w:cs="Arial"/>
                <w:sz w:val="20"/>
                <w:szCs w:val="20"/>
              </w:rPr>
              <w:t>Esec</w:t>
            </w:r>
            <w:proofErr w:type="spellEnd"/>
            <w:r w:rsidRPr="002642C0">
              <w:rPr>
                <w:rStyle w:val="hps"/>
                <w:rFonts w:ascii="Arial" w:hAnsi="Arial" w:cs="Arial"/>
                <w:sz w:val="20"/>
                <w:szCs w:val="20"/>
              </w:rPr>
              <w:t>.</w:t>
            </w:r>
          </w:p>
          <w:p w:rsidR="003E082D" w:rsidRPr="002642C0" w:rsidRDefault="003E082D" w:rsidP="003A08F6">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lastRenderedPageBreak/>
              <w:t xml:space="preserve">La segnalazione prevista nell'allegato XI Reg. del </w:t>
            </w:r>
            <w:proofErr w:type="spellStart"/>
            <w:r w:rsidRPr="002642C0">
              <w:rPr>
                <w:rStyle w:val="hps"/>
                <w:rFonts w:ascii="Arial" w:hAnsi="Arial" w:cs="Arial"/>
                <w:sz w:val="20"/>
                <w:szCs w:val="20"/>
              </w:rPr>
              <w:t>Esec</w:t>
            </w:r>
            <w:proofErr w:type="spellEnd"/>
            <w:r w:rsidRPr="002642C0">
              <w:rPr>
                <w:rStyle w:val="hps"/>
                <w:rFonts w:ascii="Arial" w:hAnsi="Arial" w:cs="Arial"/>
                <w:sz w:val="20"/>
                <w:szCs w:val="20"/>
              </w:rPr>
              <w:t xml:space="preserve"> cesserà di esistere dopo il 31</w:t>
            </w:r>
            <w:r w:rsidR="003A08F6">
              <w:rPr>
                <w:rStyle w:val="hps"/>
                <w:rFonts w:ascii="Arial" w:hAnsi="Arial" w:cs="Arial"/>
                <w:sz w:val="20"/>
                <w:szCs w:val="20"/>
              </w:rPr>
              <w:t>.03.</w:t>
            </w:r>
            <w:r w:rsidRPr="002642C0">
              <w:rPr>
                <w:rStyle w:val="hps"/>
                <w:rFonts w:ascii="Arial" w:hAnsi="Arial" w:cs="Arial"/>
                <w:sz w:val="20"/>
                <w:szCs w:val="20"/>
              </w:rPr>
              <w:t>2017.</w:t>
            </w:r>
          </w:p>
        </w:tc>
      </w:tr>
      <w:tr w:rsidR="003E082D" w:rsidRPr="002642C0" w:rsidTr="005C78DC">
        <w:tblPrEx>
          <w:jc w:val="left"/>
        </w:tblPrEx>
        <w:tc>
          <w:tcPr>
            <w:tcW w:w="562" w:type="dxa"/>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lastRenderedPageBreak/>
              <w:t>170</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Quali sono le modalità in atto per rimborsare il bilancio dell'Unione europea nel caso in cui i recuperi </w:t>
            </w:r>
            <w:r w:rsidR="0073289D">
              <w:rPr>
                <w:rStyle w:val="hps"/>
                <w:rFonts w:ascii="Arial" w:hAnsi="Arial" w:cs="Arial"/>
                <w:sz w:val="20"/>
                <w:szCs w:val="20"/>
              </w:rPr>
              <w:t>siano</w:t>
            </w:r>
            <w:r w:rsidRPr="002642C0">
              <w:rPr>
                <w:rStyle w:val="hps"/>
                <w:rFonts w:ascii="Arial" w:hAnsi="Arial" w:cs="Arial"/>
                <w:sz w:val="20"/>
                <w:szCs w:val="20"/>
              </w:rPr>
              <w:t xml:space="preserve"> stati ricevuti dopo la chiusura </w:t>
            </w:r>
            <w:r w:rsidR="0073289D">
              <w:rPr>
                <w:rStyle w:val="hps"/>
                <w:rFonts w:ascii="Arial" w:hAnsi="Arial" w:cs="Arial"/>
                <w:sz w:val="20"/>
                <w:szCs w:val="20"/>
              </w:rPr>
              <w:t>sia stato</w:t>
            </w:r>
            <w:r w:rsidRPr="002642C0">
              <w:rPr>
                <w:rStyle w:val="hps"/>
                <w:rFonts w:ascii="Arial" w:hAnsi="Arial" w:cs="Arial"/>
                <w:sz w:val="20"/>
                <w:szCs w:val="20"/>
              </w:rPr>
              <w:t xml:space="preserve"> </w:t>
            </w:r>
            <w:r w:rsidR="0073289D">
              <w:rPr>
                <w:rStyle w:val="hps"/>
                <w:rFonts w:ascii="Arial" w:hAnsi="Arial" w:cs="Arial"/>
                <w:sz w:val="20"/>
                <w:szCs w:val="20"/>
              </w:rPr>
              <w:t>ricevuto</w:t>
            </w:r>
            <w:r w:rsidRPr="002642C0">
              <w:rPr>
                <w:rStyle w:val="hps"/>
                <w:rFonts w:ascii="Arial" w:hAnsi="Arial" w:cs="Arial"/>
                <w:sz w:val="20"/>
                <w:szCs w:val="20"/>
              </w:rPr>
              <w:t xml:space="preserve"> il pagamento finale allo Stato membro?</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In caso di recuperi pendenti, quali sono le modalità che permett</w:t>
            </w:r>
            <w:r w:rsidR="0073289D">
              <w:rPr>
                <w:rStyle w:val="hps"/>
                <w:rFonts w:ascii="Arial" w:hAnsi="Arial" w:cs="Arial"/>
                <w:sz w:val="20"/>
                <w:szCs w:val="20"/>
              </w:rPr>
              <w:t>ono</w:t>
            </w:r>
            <w:r w:rsidRPr="002642C0">
              <w:rPr>
                <w:rStyle w:val="hps"/>
                <w:rFonts w:ascii="Arial" w:hAnsi="Arial" w:cs="Arial"/>
                <w:sz w:val="20"/>
                <w:szCs w:val="20"/>
              </w:rPr>
              <w:t xml:space="preserve"> agli SM di inviare le informazioni pertinenti relative al follow-up di procedimenti amministrativi o giudiziari in corso? Di norma gli aggiornamenti devono essere inviati alla Commissione?</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Qualora una nuova irregolarità venisse scoperta dopo la chiusura, che cosa dovrebbe fare lo Stato membro? Verrebbe dichiarata come recupero pendente, al fine di mantenere un impegno aperto?</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Esiste un limite di tempo/data ultima dopo la quale un importo irregolare dovrebbe essere dichiarato come "non recuperabile"?</w:t>
            </w:r>
          </w:p>
          <w:p w:rsidR="00DE34AC" w:rsidRDefault="003E082D" w:rsidP="00DE34AC">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Nel caso delle procedure amministrative e giudiziarie tra la Regione e il beneficiario, se la sentenza è a favore del beneficiario e la Regione deve pagare, la Regione </w:t>
            </w:r>
            <w:r w:rsidR="007F734F" w:rsidRPr="002642C0">
              <w:rPr>
                <w:rStyle w:val="hps"/>
                <w:rFonts w:ascii="Arial" w:hAnsi="Arial" w:cs="Arial"/>
                <w:sz w:val="20"/>
                <w:szCs w:val="20"/>
              </w:rPr>
              <w:t xml:space="preserve">sarà </w:t>
            </w:r>
            <w:r w:rsidRPr="002642C0">
              <w:rPr>
                <w:rStyle w:val="hps"/>
                <w:rFonts w:ascii="Arial" w:hAnsi="Arial" w:cs="Arial"/>
                <w:sz w:val="20"/>
                <w:szCs w:val="20"/>
              </w:rPr>
              <w:t xml:space="preserve">in grado di </w:t>
            </w:r>
            <w:r w:rsidR="007F734F">
              <w:rPr>
                <w:rStyle w:val="hps"/>
                <w:rFonts w:ascii="Arial" w:hAnsi="Arial" w:cs="Arial"/>
                <w:sz w:val="20"/>
                <w:szCs w:val="20"/>
              </w:rPr>
              <w:t>chiedere</w:t>
            </w:r>
            <w:r w:rsidRPr="002642C0">
              <w:rPr>
                <w:rStyle w:val="hps"/>
                <w:rFonts w:ascii="Arial" w:hAnsi="Arial" w:cs="Arial"/>
                <w:sz w:val="20"/>
                <w:szCs w:val="20"/>
              </w:rPr>
              <w:t xml:space="preserve"> tale importo alla Commissione, anche dopo la chiusura (rimarrà così l’impegno aperto per tali importi)?</w:t>
            </w:r>
          </w:p>
          <w:p w:rsidR="003E082D" w:rsidRPr="002642C0" w:rsidRDefault="003E082D" w:rsidP="007F734F">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Nel caso delle procedure amministrative e giudiziarie tra il beneficiario e uno dei suoi fornitori, se la sentenza è a favore del fornitore e il beneficiario deve pagare, il beneficiario </w:t>
            </w:r>
            <w:r w:rsidR="007F734F" w:rsidRPr="002642C0">
              <w:rPr>
                <w:rStyle w:val="hps"/>
                <w:rFonts w:ascii="Arial" w:hAnsi="Arial" w:cs="Arial"/>
                <w:sz w:val="20"/>
                <w:szCs w:val="20"/>
              </w:rPr>
              <w:t xml:space="preserve">sarà </w:t>
            </w:r>
            <w:r w:rsidRPr="002642C0">
              <w:rPr>
                <w:rStyle w:val="hps"/>
                <w:rFonts w:ascii="Arial" w:hAnsi="Arial" w:cs="Arial"/>
                <w:sz w:val="20"/>
                <w:szCs w:val="20"/>
              </w:rPr>
              <w:t xml:space="preserve">in grado di </w:t>
            </w:r>
            <w:r w:rsidR="007F734F">
              <w:rPr>
                <w:rStyle w:val="hps"/>
                <w:rFonts w:ascii="Arial" w:hAnsi="Arial" w:cs="Arial"/>
                <w:sz w:val="20"/>
                <w:szCs w:val="20"/>
              </w:rPr>
              <w:t>richiedere gli importi alla commissione</w:t>
            </w:r>
            <w:r w:rsidRPr="002642C0">
              <w:rPr>
                <w:rStyle w:val="hps"/>
                <w:rFonts w:ascii="Arial" w:hAnsi="Arial" w:cs="Arial"/>
                <w:sz w:val="20"/>
                <w:szCs w:val="20"/>
              </w:rPr>
              <w:t>, anche dopo la chiusura (</w:t>
            </w:r>
            <w:r w:rsidR="007F734F">
              <w:rPr>
                <w:rStyle w:val="hps"/>
                <w:rFonts w:ascii="Arial" w:hAnsi="Arial" w:cs="Arial"/>
                <w:sz w:val="20"/>
                <w:szCs w:val="20"/>
              </w:rPr>
              <w:t xml:space="preserve">e dunque </w:t>
            </w:r>
            <w:r w:rsidR="007F734F" w:rsidRPr="002642C0">
              <w:rPr>
                <w:rStyle w:val="hps"/>
                <w:rFonts w:ascii="Arial" w:hAnsi="Arial" w:cs="Arial"/>
                <w:sz w:val="20"/>
                <w:szCs w:val="20"/>
              </w:rPr>
              <w:t xml:space="preserve">l’impegno rimarrà </w:t>
            </w:r>
            <w:r w:rsidRPr="002642C0">
              <w:rPr>
                <w:rStyle w:val="hps"/>
                <w:rFonts w:ascii="Arial" w:hAnsi="Arial" w:cs="Arial"/>
                <w:sz w:val="20"/>
                <w:szCs w:val="20"/>
              </w:rPr>
              <w:t>aperto per tali importi)?</w:t>
            </w:r>
          </w:p>
        </w:tc>
        <w:tc>
          <w:tcPr>
            <w:tcW w:w="6746" w:type="dxa"/>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I recuperi pendenti non possono essere dedotti dalla domanda di pagamento finale, ma non saranno pagati dalla Commissione. Nel caso in cui i recuperi pendenti sono finalmente recuperati, il debito aperto con </w:t>
            </w:r>
            <w:r w:rsidR="001E1FC8" w:rsidRPr="002642C0">
              <w:rPr>
                <w:rStyle w:val="hps"/>
                <w:rFonts w:ascii="Arial" w:hAnsi="Arial" w:cs="Arial"/>
                <w:sz w:val="20"/>
                <w:szCs w:val="20"/>
              </w:rPr>
              <w:t>il</w:t>
            </w:r>
            <w:r w:rsidRPr="002642C0">
              <w:rPr>
                <w:rStyle w:val="hps"/>
                <w:rFonts w:ascii="Arial" w:hAnsi="Arial" w:cs="Arial"/>
                <w:sz w:val="20"/>
                <w:szCs w:val="20"/>
              </w:rPr>
              <w:t xml:space="preserve"> rispettivo Stato membro sarà cancellato. Lo schema delle LGC di cui al punto 8, </w:t>
            </w:r>
            <w:r w:rsidR="007F734F">
              <w:rPr>
                <w:rStyle w:val="hps"/>
                <w:rFonts w:ascii="Arial" w:hAnsi="Arial" w:cs="Arial"/>
                <w:sz w:val="20"/>
                <w:szCs w:val="20"/>
              </w:rPr>
              <w:t>prevede</w:t>
            </w:r>
            <w:r w:rsidRPr="002642C0">
              <w:rPr>
                <w:rStyle w:val="hps"/>
                <w:rFonts w:ascii="Arial" w:hAnsi="Arial" w:cs="Arial"/>
                <w:sz w:val="20"/>
                <w:szCs w:val="20"/>
              </w:rPr>
              <w:t xml:space="preserve"> che lo Stato membro </w:t>
            </w:r>
            <w:r w:rsidR="007F734F">
              <w:rPr>
                <w:rStyle w:val="hps"/>
                <w:rFonts w:ascii="Arial" w:hAnsi="Arial" w:cs="Arial"/>
                <w:sz w:val="20"/>
                <w:szCs w:val="20"/>
              </w:rPr>
              <w:t>debba</w:t>
            </w:r>
            <w:r w:rsidRPr="002642C0">
              <w:rPr>
                <w:rStyle w:val="hps"/>
                <w:rFonts w:ascii="Arial" w:hAnsi="Arial" w:cs="Arial"/>
                <w:sz w:val="20"/>
                <w:szCs w:val="20"/>
              </w:rPr>
              <w:t xml:space="preserve"> informare la Commissione sui risultati dei procedimenti giudiziari o dei ricorsi amministrativi. Gli Stati membri devono aggiornare la Commissione </w:t>
            </w:r>
            <w:r w:rsidR="007F734F">
              <w:rPr>
                <w:rStyle w:val="hps"/>
                <w:rFonts w:ascii="Arial" w:hAnsi="Arial" w:cs="Arial"/>
                <w:sz w:val="20"/>
                <w:szCs w:val="20"/>
              </w:rPr>
              <w:t>nel</w:t>
            </w:r>
            <w:r w:rsidRPr="002642C0">
              <w:rPr>
                <w:rStyle w:val="hps"/>
                <w:rFonts w:ascii="Arial" w:hAnsi="Arial" w:cs="Arial"/>
                <w:sz w:val="20"/>
                <w:szCs w:val="20"/>
              </w:rPr>
              <w:t xml:space="preserve"> caso </w:t>
            </w:r>
            <w:r w:rsidR="007F734F">
              <w:rPr>
                <w:rStyle w:val="hps"/>
                <w:rFonts w:ascii="Arial" w:hAnsi="Arial" w:cs="Arial"/>
                <w:sz w:val="20"/>
                <w:szCs w:val="20"/>
              </w:rPr>
              <w:t>siano</w:t>
            </w:r>
            <w:r w:rsidRPr="002642C0">
              <w:rPr>
                <w:rStyle w:val="hps"/>
                <w:rFonts w:ascii="Arial" w:hAnsi="Arial" w:cs="Arial"/>
                <w:sz w:val="20"/>
                <w:szCs w:val="20"/>
              </w:rPr>
              <w:t xml:space="preserve"> disponibili nuove informazioni.</w:t>
            </w:r>
            <w:r w:rsidR="007F734F">
              <w:rPr>
                <w:rStyle w:val="hps"/>
                <w:rFonts w:ascii="Arial" w:hAnsi="Arial" w:cs="Arial"/>
                <w:sz w:val="20"/>
                <w:szCs w:val="20"/>
              </w:rPr>
              <w:t xml:space="preserve"> </w:t>
            </w:r>
            <w:r w:rsidRPr="002642C0">
              <w:rPr>
                <w:rStyle w:val="hps"/>
                <w:rFonts w:ascii="Arial" w:hAnsi="Arial" w:cs="Arial"/>
                <w:sz w:val="20"/>
                <w:szCs w:val="20"/>
              </w:rPr>
              <w:t>Le irregolarità riscontrate dopo la presentazione dei documenti di chiusura, e la cui irrecuperabilità sorge prima della liquidazione del saldo finale, possono essere prese in considerazione se giustificate.</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Le irregolarità comunicate dopo l’assestamento del saldo finale porteranno ad una rettifica finanziaria che dovrebbe innescare un rimborso al bilancio dell'Unione europea.</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Non esiste alcun limite di tempo per la rettifica finanziaria giustificata.</w:t>
            </w:r>
            <w:r w:rsidR="003A08F6">
              <w:rPr>
                <w:rStyle w:val="hps"/>
                <w:rFonts w:ascii="Arial" w:hAnsi="Arial" w:cs="Arial"/>
                <w:sz w:val="20"/>
                <w:szCs w:val="20"/>
              </w:rPr>
              <w:t xml:space="preserve"> </w:t>
            </w:r>
            <w:r w:rsidRPr="002642C0">
              <w:rPr>
                <w:rStyle w:val="hps"/>
                <w:rFonts w:ascii="Arial" w:hAnsi="Arial" w:cs="Arial"/>
                <w:sz w:val="20"/>
                <w:szCs w:val="20"/>
              </w:rPr>
              <w:t xml:space="preserve">Se l'impegno è stato mantenuto aperto, a causa di una procedura giudiziaria in corso, e deve essere trasformato in un pagamento a favore del beneficiario, le spese saranno rimborsate alle autorità nazionali entro i limiti </w:t>
            </w:r>
            <w:r w:rsidR="007F734F">
              <w:rPr>
                <w:rStyle w:val="hps"/>
                <w:rFonts w:ascii="Arial" w:hAnsi="Arial" w:cs="Arial"/>
                <w:sz w:val="20"/>
                <w:szCs w:val="20"/>
              </w:rPr>
              <w:t>risultanti da</w:t>
            </w:r>
            <w:r w:rsidRPr="002642C0">
              <w:rPr>
                <w:rStyle w:val="hps"/>
                <w:rFonts w:ascii="Arial" w:hAnsi="Arial" w:cs="Arial"/>
                <w:sz w:val="20"/>
                <w:szCs w:val="20"/>
              </w:rPr>
              <w:t>l calcolo a livello di asse prioritario.</w:t>
            </w:r>
          </w:p>
          <w:p w:rsidR="003E082D" w:rsidRPr="002642C0" w:rsidRDefault="003E082D" w:rsidP="003A08F6">
            <w:pPr>
              <w:jc w:val="both"/>
              <w:rPr>
                <w:rStyle w:val="hps"/>
                <w:rFonts w:ascii="Arial" w:hAnsi="Arial" w:cs="Arial"/>
                <w:sz w:val="20"/>
                <w:szCs w:val="20"/>
              </w:rPr>
            </w:pPr>
            <w:r w:rsidRPr="002642C0">
              <w:rPr>
                <w:rStyle w:val="hps"/>
                <w:rFonts w:ascii="Arial" w:hAnsi="Arial" w:cs="Arial"/>
                <w:sz w:val="20"/>
                <w:szCs w:val="20"/>
              </w:rPr>
              <w:t>Lo stesso vale per una procedura giudiziaria aperta relativa ad un conflitto tra beneficiario e fornitore. Tuttavia, il pagamento non sarà a</w:t>
            </w:r>
            <w:r w:rsidR="003A08F6">
              <w:rPr>
                <w:rStyle w:val="hps"/>
                <w:rFonts w:ascii="Arial" w:hAnsi="Arial" w:cs="Arial"/>
                <w:sz w:val="20"/>
                <w:szCs w:val="20"/>
              </w:rPr>
              <w:t>mmissibile se pagato dopo il 31.</w:t>
            </w:r>
            <w:r w:rsidRPr="002642C0">
              <w:rPr>
                <w:rStyle w:val="hps"/>
                <w:rFonts w:ascii="Arial" w:hAnsi="Arial" w:cs="Arial"/>
                <w:sz w:val="20"/>
                <w:szCs w:val="20"/>
              </w:rPr>
              <w:t>12</w:t>
            </w:r>
            <w:r w:rsidR="003A08F6">
              <w:rPr>
                <w:rStyle w:val="hps"/>
                <w:rFonts w:ascii="Arial" w:hAnsi="Arial" w:cs="Arial"/>
                <w:sz w:val="20"/>
                <w:szCs w:val="20"/>
              </w:rPr>
              <w:t>.</w:t>
            </w:r>
            <w:r w:rsidRPr="002642C0">
              <w:rPr>
                <w:rStyle w:val="hps"/>
                <w:rFonts w:ascii="Arial" w:hAnsi="Arial" w:cs="Arial"/>
                <w:sz w:val="20"/>
                <w:szCs w:val="20"/>
              </w:rPr>
              <w:t>2015.</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171</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Al punto 5.1.3 - recuperi e irregolarità, si è detto che “gli importi indicati nell'allegato XI(2) come recuperi pendenti” "dovrebbero essere inclusi nella domanda di pagamento finale ...".</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Il quesito è che, </w:t>
            </w:r>
            <w:r w:rsidR="007F734F">
              <w:rPr>
                <w:rStyle w:val="hps"/>
                <w:rFonts w:ascii="Arial" w:hAnsi="Arial" w:cs="Arial"/>
                <w:sz w:val="20"/>
                <w:szCs w:val="20"/>
              </w:rPr>
              <w:t>nella</w:t>
            </w:r>
            <w:r w:rsidRPr="002642C0">
              <w:rPr>
                <w:rStyle w:val="hps"/>
                <w:rFonts w:ascii="Arial" w:hAnsi="Arial" w:cs="Arial"/>
                <w:sz w:val="20"/>
                <w:szCs w:val="20"/>
              </w:rPr>
              <w:t xml:space="preserve"> domanda finale, tenendo conto che il sistema è accreditato per il "recupero", non dovrebbe essere presa alcuna misura riguardante debiti da recuperare? </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Tali debiti da recuperare non dovrebbero essere detratti dalla domanda di pagamento finale?</w:t>
            </w:r>
          </w:p>
          <w:p w:rsidR="003E082D" w:rsidRPr="002642C0" w:rsidRDefault="003E082D" w:rsidP="003A08F6">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In questo contesto, come dovrebbero essere trattati gli im</w:t>
            </w:r>
            <w:r w:rsidR="003A08F6">
              <w:rPr>
                <w:rStyle w:val="hps"/>
                <w:rFonts w:ascii="Arial" w:hAnsi="Arial" w:cs="Arial"/>
                <w:sz w:val="20"/>
                <w:szCs w:val="20"/>
              </w:rPr>
              <w:t>porti indicati nell'allegato XI</w:t>
            </w:r>
            <w:r w:rsidRPr="002642C0">
              <w:rPr>
                <w:rStyle w:val="hps"/>
                <w:rFonts w:ascii="Arial" w:hAnsi="Arial" w:cs="Arial"/>
                <w:sz w:val="20"/>
                <w:szCs w:val="20"/>
              </w:rPr>
              <w:t>(3) nella domanda finale?</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I recuperi pendenti dovrebbero essere inclusi nella domanda di pagamento finale, ma non saranno pagati dalla Commissione. Essi costituiranno un impegno aperto. Lo Stato membro informa la Commissione sui risultati delle procedure di recupero in corso. </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Gli importi che non possono essere recuperati devono essere dichiarati come importi non recuperabili a meno che la Commissione non chieda allo SM ulteriori informazioni, per portare avanti la procedura di recupero o per aprire un'inchiesta, l'importo corrispondente sarà versato sull'impegno lasciato aperto.</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Gli importi che possono essere recuperati saranno esclusi e gli importi disimpegnati. Lo Stato membro sarà invitato a correggere verso il basso la domanda di pagamento finale dopo il 31</w:t>
            </w:r>
            <w:r w:rsidR="003A08F6">
              <w:rPr>
                <w:rStyle w:val="hps"/>
                <w:rFonts w:ascii="Arial" w:hAnsi="Arial" w:cs="Arial"/>
                <w:sz w:val="20"/>
                <w:szCs w:val="20"/>
              </w:rPr>
              <w:t>.</w:t>
            </w:r>
            <w:r w:rsidRPr="002642C0">
              <w:rPr>
                <w:rStyle w:val="hps"/>
                <w:rFonts w:ascii="Arial" w:hAnsi="Arial" w:cs="Arial"/>
                <w:sz w:val="20"/>
                <w:szCs w:val="20"/>
              </w:rPr>
              <w:t>03</w:t>
            </w:r>
            <w:r w:rsidR="003A08F6">
              <w:rPr>
                <w:rStyle w:val="hps"/>
                <w:rFonts w:ascii="Arial" w:hAnsi="Arial" w:cs="Arial"/>
                <w:sz w:val="20"/>
                <w:szCs w:val="20"/>
              </w:rPr>
              <w:t>.</w:t>
            </w:r>
            <w:r w:rsidRPr="002642C0">
              <w:rPr>
                <w:rStyle w:val="hps"/>
                <w:rFonts w:ascii="Arial" w:hAnsi="Arial" w:cs="Arial"/>
                <w:sz w:val="20"/>
                <w:szCs w:val="20"/>
              </w:rPr>
              <w:t>2017 (punto 4.3 delle LGC).</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La sezione 5.1.3 delle LGC afferma che “per gli importi dichiarati come “importi non recuperabili ", di cui all’allegato XI, punto 3, qualora lo Stato membro chieda che la quota dell'Unione sia a carico del bilancio generale dell'Unione europea, la Commissione esaminerà adeguatamente ciascun caso. A tale proposito la Commissione a) informa lo Stato membro per iscritto circa la sua intenzione di aprire un'inchiesta relativa a tale importo o b) chiede allo Stato membro di portare avanti la procedura di recupero o c) accetta che la quota dell'Unione sia a carico del bilancio generale dell'Unione europea".</w:t>
            </w:r>
          </w:p>
          <w:p w:rsidR="003E082D" w:rsidRPr="002642C0" w:rsidRDefault="003E082D" w:rsidP="003A08F6">
            <w:pPr>
              <w:jc w:val="both"/>
              <w:rPr>
                <w:rStyle w:val="hps"/>
                <w:rFonts w:ascii="Arial" w:hAnsi="Arial" w:cs="Arial"/>
                <w:sz w:val="20"/>
                <w:szCs w:val="20"/>
              </w:rPr>
            </w:pPr>
            <w:r w:rsidRPr="002642C0">
              <w:rPr>
                <w:rStyle w:val="hps"/>
                <w:rFonts w:ascii="Arial" w:hAnsi="Arial" w:cs="Arial"/>
                <w:sz w:val="20"/>
                <w:szCs w:val="20"/>
              </w:rPr>
              <w:t>Se lo SM chiede al bilancio dell'UE di condividere l'onere degli importi non recuperabili dichiarati ai sensi dell'allegato XI(3), questi importi dovrebbero essere inclusi nella dichiarazione finale di spesa.</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172</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7F734F" w:rsidP="002642C0">
            <w:pPr>
              <w:tabs>
                <w:tab w:val="left" w:pos="5103"/>
              </w:tabs>
              <w:spacing w:before="60" w:after="60"/>
              <w:jc w:val="both"/>
              <w:rPr>
                <w:rStyle w:val="hps"/>
                <w:rFonts w:ascii="Arial" w:hAnsi="Arial" w:cs="Arial"/>
                <w:sz w:val="20"/>
                <w:szCs w:val="20"/>
              </w:rPr>
            </w:pPr>
            <w:r>
              <w:rPr>
                <w:rStyle w:val="hps"/>
                <w:rFonts w:ascii="Arial" w:hAnsi="Arial" w:cs="Arial"/>
                <w:sz w:val="20"/>
                <w:szCs w:val="20"/>
              </w:rPr>
              <w:t>L</w:t>
            </w:r>
            <w:r w:rsidR="003E082D" w:rsidRPr="002642C0">
              <w:rPr>
                <w:rStyle w:val="hps"/>
                <w:rFonts w:ascii="Arial" w:hAnsi="Arial" w:cs="Arial"/>
                <w:sz w:val="20"/>
                <w:szCs w:val="20"/>
              </w:rPr>
              <w:t xml:space="preserve">a Commissione </w:t>
            </w:r>
            <w:r>
              <w:rPr>
                <w:rStyle w:val="hps"/>
                <w:rFonts w:ascii="Arial" w:hAnsi="Arial" w:cs="Arial"/>
                <w:sz w:val="20"/>
                <w:szCs w:val="20"/>
              </w:rPr>
              <w:t>p</w:t>
            </w:r>
            <w:r w:rsidRPr="002642C0">
              <w:rPr>
                <w:rStyle w:val="hps"/>
                <w:rFonts w:ascii="Arial" w:hAnsi="Arial" w:cs="Arial"/>
                <w:sz w:val="20"/>
                <w:szCs w:val="20"/>
              </w:rPr>
              <w:t xml:space="preserve">uò </w:t>
            </w:r>
            <w:r w:rsidR="003E082D" w:rsidRPr="002642C0">
              <w:rPr>
                <w:rStyle w:val="hps"/>
                <w:rFonts w:ascii="Arial" w:hAnsi="Arial" w:cs="Arial"/>
                <w:sz w:val="20"/>
                <w:szCs w:val="20"/>
              </w:rPr>
              <w:t>chiarire che saranno detratti dalla domanda di pagamento finale solo “i recuperi pendenti” o “gli importi in contestazione” [dopo che la procedura di recupero sia terminata]?</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Normalmente si, ma "i recuperi pendenti" e “gli importi in contestazione” devono essere affrontati separatamente. </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Processo di informazione per "i recuperi pendenti" vs. processo di negoziazione per "gli importi in contestazione".</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Inoltre, ciò è soggetto alla posizione assunta </w:t>
            </w:r>
            <w:proofErr w:type="spellStart"/>
            <w:r w:rsidRPr="002642C0">
              <w:rPr>
                <w:rStyle w:val="hps"/>
                <w:rFonts w:ascii="Arial" w:hAnsi="Arial" w:cs="Arial"/>
                <w:sz w:val="20"/>
                <w:szCs w:val="20"/>
              </w:rPr>
              <w:t>dall’AdA</w:t>
            </w:r>
            <w:proofErr w:type="spellEnd"/>
            <w:r w:rsidRPr="002642C0">
              <w:rPr>
                <w:rStyle w:val="hps"/>
                <w:rFonts w:ascii="Arial" w:hAnsi="Arial" w:cs="Arial"/>
                <w:sz w:val="20"/>
                <w:szCs w:val="20"/>
              </w:rPr>
              <w:t>.</w:t>
            </w:r>
          </w:p>
          <w:p w:rsidR="003A08F6" w:rsidRDefault="003E082D" w:rsidP="002642C0">
            <w:pPr>
              <w:jc w:val="both"/>
              <w:rPr>
                <w:rStyle w:val="hps"/>
                <w:rFonts w:ascii="Arial" w:hAnsi="Arial" w:cs="Arial"/>
                <w:sz w:val="20"/>
                <w:szCs w:val="20"/>
              </w:rPr>
            </w:pPr>
            <w:r w:rsidRPr="002642C0">
              <w:rPr>
                <w:rStyle w:val="hps"/>
                <w:rFonts w:ascii="Arial" w:hAnsi="Arial" w:cs="Arial"/>
                <w:sz w:val="20"/>
                <w:szCs w:val="20"/>
              </w:rPr>
              <w:t>In pratica questo dovrebbe essere discusso con un approccio caso per caso.</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I recuperi pendenti di cui all'allegato XI del Reg. </w:t>
            </w:r>
            <w:proofErr w:type="spellStart"/>
            <w:r w:rsidRPr="002642C0">
              <w:rPr>
                <w:rStyle w:val="hps"/>
                <w:rFonts w:ascii="Arial" w:hAnsi="Arial" w:cs="Arial"/>
                <w:sz w:val="20"/>
                <w:szCs w:val="20"/>
              </w:rPr>
              <w:t>Esec</w:t>
            </w:r>
            <w:proofErr w:type="spellEnd"/>
            <w:r w:rsidRPr="002642C0">
              <w:rPr>
                <w:rStyle w:val="hps"/>
                <w:rFonts w:ascii="Arial" w:hAnsi="Arial" w:cs="Arial"/>
                <w:sz w:val="20"/>
                <w:szCs w:val="20"/>
              </w:rPr>
              <w:t xml:space="preserve"> dovrebbero essere inclusi nella domanda di pagamento finale; tuttavia essi non saranno </w:t>
            </w:r>
            <w:r w:rsidRPr="002642C0">
              <w:rPr>
                <w:rStyle w:val="hps"/>
                <w:rFonts w:ascii="Arial" w:hAnsi="Arial" w:cs="Arial"/>
                <w:sz w:val="20"/>
                <w:szCs w:val="20"/>
              </w:rPr>
              <w:lastRenderedPageBreak/>
              <w:t>pagati, ma costituiranno un impegno eccezionale per la Commissione. Gli Stati membri dovrebbero informare la Commissione in merito ai risultati delle procedure in corso. La Commissione calcola il saldo finale da versare agli Stati membri sulla base delle spese dichiarate nella domanda di pagamento finale.</w:t>
            </w:r>
          </w:p>
          <w:p w:rsidR="003E082D" w:rsidRPr="002642C0" w:rsidRDefault="003E082D" w:rsidP="003A08F6">
            <w:pPr>
              <w:jc w:val="both"/>
              <w:rPr>
                <w:rStyle w:val="hps"/>
                <w:rFonts w:ascii="Arial" w:hAnsi="Arial" w:cs="Arial"/>
                <w:sz w:val="20"/>
                <w:szCs w:val="20"/>
              </w:rPr>
            </w:pPr>
            <w:r w:rsidRPr="002642C0">
              <w:rPr>
                <w:rStyle w:val="hps"/>
                <w:rFonts w:ascii="Arial" w:hAnsi="Arial" w:cs="Arial"/>
                <w:sz w:val="20"/>
                <w:szCs w:val="20"/>
              </w:rPr>
              <w:t>Se un recupero pendente diventa un pagamento a un beneficiario, la spesa in questione sarà rimborsata dalla Commissione entro i limiti dei risultati del calcolo a livello di asse prioritario. Nel caso in cui un recupero pendente diventa un importo non recuperabile si applicheranno quindi le disposizioni di cui all'art</w:t>
            </w:r>
            <w:r w:rsidR="003A08F6">
              <w:rPr>
                <w:rStyle w:val="hps"/>
                <w:rFonts w:ascii="Arial" w:hAnsi="Arial" w:cs="Arial"/>
                <w:sz w:val="20"/>
                <w:szCs w:val="20"/>
              </w:rPr>
              <w:t>.</w:t>
            </w:r>
            <w:r w:rsidRPr="002642C0">
              <w:rPr>
                <w:rStyle w:val="hps"/>
                <w:rFonts w:ascii="Arial" w:hAnsi="Arial" w:cs="Arial"/>
                <w:sz w:val="20"/>
                <w:szCs w:val="20"/>
              </w:rPr>
              <w:t xml:space="preserve"> 20(2 bis) del Reg. </w:t>
            </w:r>
            <w:proofErr w:type="spellStart"/>
            <w:r w:rsidRPr="002642C0">
              <w:rPr>
                <w:rStyle w:val="hps"/>
                <w:rFonts w:ascii="Arial" w:hAnsi="Arial" w:cs="Arial"/>
                <w:sz w:val="20"/>
                <w:szCs w:val="20"/>
              </w:rPr>
              <w:t>Esec</w:t>
            </w:r>
            <w:proofErr w:type="spellEnd"/>
            <w:r w:rsidRPr="002642C0">
              <w:rPr>
                <w:rStyle w:val="hps"/>
                <w:rFonts w:ascii="Arial" w:hAnsi="Arial" w:cs="Arial"/>
                <w:sz w:val="20"/>
                <w:szCs w:val="20"/>
              </w:rPr>
              <w:t>.</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173</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Domanda di pagamento finale - recuperi</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3A08F6">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Occorre</w:t>
            </w:r>
            <w:r w:rsidR="003A08F6">
              <w:rPr>
                <w:rStyle w:val="hps"/>
                <w:rFonts w:ascii="Arial" w:hAnsi="Arial" w:cs="Arial"/>
                <w:sz w:val="20"/>
                <w:szCs w:val="20"/>
              </w:rPr>
              <w:t xml:space="preserve"> </w:t>
            </w:r>
            <w:r w:rsidRPr="002642C0">
              <w:rPr>
                <w:rStyle w:val="hps"/>
                <w:rFonts w:ascii="Arial" w:hAnsi="Arial" w:cs="Arial"/>
                <w:sz w:val="20"/>
                <w:szCs w:val="20"/>
              </w:rPr>
              <w:t>presentare in modo dettagliato la stima della quantificazione del rischio per anno (tabella dell'appendice VI LGC, colonna E), tenendo conto dei PO cofinanziati dal FESR/FC e del PO cofinanziato dal FSE?</w:t>
            </w:r>
          </w:p>
        </w:tc>
        <w:tc>
          <w:tcPr>
            <w:tcW w:w="6746" w:type="dxa"/>
          </w:tcPr>
          <w:p w:rsidR="003A08F6"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Come indicato nelle LGC, la quantificazione del rischio nella colonna "E" della tabella di cui all'allegato VI risulta da: i. l'applicazione del tasso di errore totale previsto (come presentato nella RAC) alla popolazione; o ii. </w:t>
            </w:r>
            <w:proofErr w:type="gramStart"/>
            <w:r w:rsidRPr="002642C0">
              <w:rPr>
                <w:rStyle w:val="hps"/>
                <w:rFonts w:ascii="Arial" w:hAnsi="Arial" w:cs="Arial"/>
                <w:sz w:val="20"/>
                <w:szCs w:val="20"/>
              </w:rPr>
              <w:t>l'applicazione</w:t>
            </w:r>
            <w:proofErr w:type="gramEnd"/>
            <w:r w:rsidRPr="002642C0">
              <w:rPr>
                <w:rStyle w:val="hps"/>
                <w:rFonts w:ascii="Arial" w:hAnsi="Arial" w:cs="Arial"/>
                <w:sz w:val="20"/>
                <w:szCs w:val="20"/>
              </w:rPr>
              <w:t xml:space="preserve"> del tasso di errore previsto o di un tasso forfettario (concordato con la Commissione a seguito della sua valutazione) alla popolazione.</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Nel primo caso, siamo nello scenario più semplice in cui non c’è alcun errore sistemico o anomalo, l'errore riscontrato nel campione è estrapolato/ proiettato alla popolazione, con la formula della estrapolazione appropriata, secondo il metodo di campionamento utilizzato </w:t>
            </w:r>
            <w:proofErr w:type="spellStart"/>
            <w:r w:rsidRPr="002642C0">
              <w:rPr>
                <w:rStyle w:val="hps"/>
                <w:rFonts w:ascii="Arial" w:hAnsi="Arial" w:cs="Arial"/>
                <w:sz w:val="20"/>
                <w:szCs w:val="20"/>
              </w:rPr>
              <w:t>dall’AdA</w:t>
            </w:r>
            <w:proofErr w:type="spellEnd"/>
            <w:r w:rsidRPr="002642C0">
              <w:rPr>
                <w:rStyle w:val="hps"/>
                <w:rFonts w:ascii="Arial" w:hAnsi="Arial" w:cs="Arial"/>
                <w:sz w:val="20"/>
                <w:szCs w:val="20"/>
              </w:rPr>
              <w:t>.</w:t>
            </w:r>
            <w:r w:rsidR="003A08F6">
              <w:rPr>
                <w:rStyle w:val="hps"/>
                <w:rFonts w:ascii="Arial" w:hAnsi="Arial" w:cs="Arial"/>
                <w:sz w:val="20"/>
                <w:szCs w:val="20"/>
              </w:rPr>
              <w:t xml:space="preserve"> </w:t>
            </w:r>
            <w:r w:rsidRPr="002642C0">
              <w:rPr>
                <w:rStyle w:val="hps"/>
                <w:rFonts w:ascii="Arial" w:hAnsi="Arial" w:cs="Arial"/>
                <w:sz w:val="20"/>
                <w:szCs w:val="20"/>
              </w:rPr>
              <w:t>Le formule di estrapolazione sono spiegate in dettaglio nella guida sul campionamento (COCOF_08-0021-03_IT del 04/04/2013), insieme con esempi pratici.</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Se esistono solo errori casuali nel campione sottoposto ad audit </w:t>
            </w:r>
            <w:proofErr w:type="spellStart"/>
            <w:r w:rsidRPr="002642C0">
              <w:rPr>
                <w:rStyle w:val="hps"/>
                <w:rFonts w:ascii="Arial" w:hAnsi="Arial" w:cs="Arial"/>
                <w:sz w:val="20"/>
                <w:szCs w:val="20"/>
              </w:rPr>
              <w:t>dall’AdA</w:t>
            </w:r>
            <w:proofErr w:type="spellEnd"/>
            <w:r w:rsidRPr="002642C0">
              <w:rPr>
                <w:rStyle w:val="hps"/>
                <w:rFonts w:ascii="Arial" w:hAnsi="Arial" w:cs="Arial"/>
                <w:sz w:val="20"/>
                <w:szCs w:val="20"/>
              </w:rPr>
              <w:t>, la quantificazione del rischio nella colonna "E" corrisponde all'importo risultante da tale estrapolazione.</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Quando vengono rilevati errori sistemici o anomali nel campione (in aggiunta agli errori casuali), la quantificazione del rischio nella colonna "E" corrisponde a: errore previsto casuale (calcolato come spiegato sopra) più errori sistemici o anomali.</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I concetti di errori sistemici o anomali sono spiegate nella stessa guida sul campionamento e in precedenza nella guida sul trattamento degli errori - COCOF_11-0041-01-IT del 07/12/2011.</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lastRenderedPageBreak/>
              <w:t xml:space="preserve">Come spiegato in queste note di orientamento, in cui sono stati corretti gli errori anomali prima della presentazione della RAC (per l'anno di riferimento in cui è stato rilevato l'errore anomalo), questi errori non sono conteggiati per la quantificazione del rischio. In questo caso,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non dovrebbe includere la correzione di questi errori nel calcolo del rischio residuo, per non sottovalutare questo rischio.</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174</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Domanda di pagamento finale - recuperi</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Il punto 5.1.3 delle LGC: "Alla chiusura, la dichiarazione annuale che va inviata tramite SFC2007 (conformemente all’allegato XI del regolamento di esecuzione) entro il 31/03/2017 e che riguarda l’anno 2016 (...)"</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La dichiarazione finale delle spese e la doma</w:t>
            </w:r>
            <w:r w:rsidR="00870BE4">
              <w:rPr>
                <w:rStyle w:val="hps"/>
                <w:rFonts w:ascii="Arial" w:hAnsi="Arial" w:cs="Arial"/>
                <w:sz w:val="20"/>
                <w:szCs w:val="20"/>
              </w:rPr>
              <w:t>nda di pagamento intermedia saranno presentate</w:t>
            </w:r>
            <w:r w:rsidRPr="002642C0">
              <w:rPr>
                <w:rStyle w:val="hps"/>
                <w:rFonts w:ascii="Arial" w:hAnsi="Arial" w:cs="Arial"/>
                <w:sz w:val="20"/>
                <w:szCs w:val="20"/>
              </w:rPr>
              <w:t xml:space="preserve"> alla Commissione entro il 30.06.2016. Secondo le linee guida per le </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sulla comunicazione degli importi ritirati, degli importi recuperati, degli importi da recuperare e degli importi non recuperabili, la dichiarazione dovrebbe includere gli importi ritirati e gli importi recuperati </w:t>
            </w:r>
            <w:r w:rsidR="00870BE4">
              <w:rPr>
                <w:rStyle w:val="hps"/>
                <w:rFonts w:ascii="Arial" w:hAnsi="Arial" w:cs="Arial"/>
                <w:sz w:val="20"/>
                <w:szCs w:val="20"/>
              </w:rPr>
              <w:t>detratti dalle</w:t>
            </w:r>
            <w:r w:rsidRPr="002642C0">
              <w:rPr>
                <w:rStyle w:val="hps"/>
                <w:rFonts w:ascii="Arial" w:hAnsi="Arial" w:cs="Arial"/>
                <w:sz w:val="20"/>
                <w:szCs w:val="20"/>
              </w:rPr>
              <w:t xml:space="preserve"> dichiarazioni di spesa presentate alla CE </w:t>
            </w:r>
            <w:r w:rsidR="00870BE4">
              <w:rPr>
                <w:rStyle w:val="hps"/>
                <w:rFonts w:ascii="Arial" w:hAnsi="Arial" w:cs="Arial"/>
                <w:sz w:val="20"/>
                <w:szCs w:val="20"/>
              </w:rPr>
              <w:t>in un</w:t>
            </w:r>
            <w:r w:rsidRPr="002642C0">
              <w:rPr>
                <w:rStyle w:val="hps"/>
                <w:rFonts w:ascii="Arial" w:hAnsi="Arial" w:cs="Arial"/>
                <w:sz w:val="20"/>
                <w:szCs w:val="20"/>
              </w:rPr>
              <w:t xml:space="preserve"> particolare anno.</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Pertanto, nella dichiarazione di spesa da presentare entro il 30</w:t>
            </w:r>
            <w:r w:rsidR="003A08F6">
              <w:rPr>
                <w:rStyle w:val="hps"/>
                <w:rFonts w:ascii="Arial" w:hAnsi="Arial" w:cs="Arial"/>
                <w:sz w:val="20"/>
                <w:szCs w:val="20"/>
              </w:rPr>
              <w:t>.06.</w:t>
            </w:r>
            <w:r w:rsidRPr="002642C0">
              <w:rPr>
                <w:rStyle w:val="hps"/>
                <w:rFonts w:ascii="Arial" w:hAnsi="Arial" w:cs="Arial"/>
                <w:sz w:val="20"/>
                <w:szCs w:val="20"/>
              </w:rPr>
              <w:t xml:space="preserve">2016 saranno inclusi solo i valori </w:t>
            </w:r>
            <w:r w:rsidRPr="00073D2A">
              <w:rPr>
                <w:rStyle w:val="hps"/>
                <w:rFonts w:ascii="Arial" w:hAnsi="Arial" w:cs="Arial"/>
                <w:sz w:val="20"/>
                <w:szCs w:val="20"/>
              </w:rPr>
              <w:t>che sono diminuiti nelle dichiarazioni presentate alla CE nel periodo</w:t>
            </w:r>
            <w:r w:rsidRPr="002642C0">
              <w:rPr>
                <w:rStyle w:val="hps"/>
                <w:rFonts w:ascii="Arial" w:hAnsi="Arial" w:cs="Arial"/>
                <w:sz w:val="20"/>
                <w:szCs w:val="20"/>
              </w:rPr>
              <w:t xml:space="preserve"> che va dal </w:t>
            </w:r>
            <w:r w:rsidR="003A08F6">
              <w:rPr>
                <w:rStyle w:val="hps"/>
                <w:rFonts w:ascii="Arial" w:hAnsi="Arial" w:cs="Arial"/>
                <w:sz w:val="20"/>
                <w:szCs w:val="20"/>
              </w:rPr>
              <w:t>01.01.</w:t>
            </w:r>
            <w:r w:rsidRPr="002642C0">
              <w:rPr>
                <w:rStyle w:val="hps"/>
                <w:rFonts w:ascii="Arial" w:hAnsi="Arial" w:cs="Arial"/>
                <w:sz w:val="20"/>
                <w:szCs w:val="20"/>
              </w:rPr>
              <w:t>2016 al 30</w:t>
            </w:r>
            <w:r w:rsidR="003A08F6">
              <w:rPr>
                <w:rStyle w:val="hps"/>
                <w:rFonts w:ascii="Arial" w:hAnsi="Arial" w:cs="Arial"/>
                <w:sz w:val="20"/>
                <w:szCs w:val="20"/>
              </w:rPr>
              <w:t>.06.</w:t>
            </w:r>
            <w:r w:rsidRPr="002642C0">
              <w:rPr>
                <w:rStyle w:val="hps"/>
                <w:rFonts w:ascii="Arial" w:hAnsi="Arial" w:cs="Arial"/>
                <w:sz w:val="20"/>
                <w:szCs w:val="20"/>
              </w:rPr>
              <w:t xml:space="preserve">2016. </w:t>
            </w:r>
          </w:p>
          <w:p w:rsidR="003E082D" w:rsidRPr="002642C0" w:rsidRDefault="00870BE4" w:rsidP="002642C0">
            <w:pPr>
              <w:tabs>
                <w:tab w:val="left" w:pos="5103"/>
              </w:tabs>
              <w:spacing w:before="60" w:after="60"/>
              <w:jc w:val="both"/>
              <w:rPr>
                <w:rStyle w:val="hps"/>
                <w:rFonts w:ascii="Arial" w:hAnsi="Arial" w:cs="Arial"/>
                <w:sz w:val="20"/>
                <w:szCs w:val="20"/>
              </w:rPr>
            </w:pPr>
            <w:r>
              <w:rPr>
                <w:rStyle w:val="hps"/>
                <w:rFonts w:ascii="Arial" w:hAnsi="Arial" w:cs="Arial"/>
                <w:sz w:val="20"/>
                <w:szCs w:val="20"/>
              </w:rPr>
              <w:t>E riguardo a</w:t>
            </w:r>
            <w:r w:rsidR="003E082D" w:rsidRPr="002642C0">
              <w:rPr>
                <w:rStyle w:val="hps"/>
                <w:rFonts w:ascii="Arial" w:hAnsi="Arial" w:cs="Arial"/>
                <w:sz w:val="20"/>
                <w:szCs w:val="20"/>
              </w:rPr>
              <w:t>lla situazione in cui l</w:t>
            </w:r>
            <w:r>
              <w:rPr>
                <w:rStyle w:val="hps"/>
                <w:rFonts w:ascii="Arial" w:hAnsi="Arial" w:cs="Arial"/>
                <w:sz w:val="20"/>
                <w:szCs w:val="20"/>
              </w:rPr>
              <w:t>o Stato membro prepari</w:t>
            </w:r>
            <w:r w:rsidR="003E082D" w:rsidRPr="002642C0">
              <w:rPr>
                <w:rStyle w:val="hps"/>
                <w:rFonts w:ascii="Arial" w:hAnsi="Arial" w:cs="Arial"/>
                <w:sz w:val="20"/>
                <w:szCs w:val="20"/>
              </w:rPr>
              <w:t xml:space="preserve"> la dichiarazione di spesa e la domanda </w:t>
            </w:r>
            <w:r w:rsidRPr="002642C0">
              <w:rPr>
                <w:rStyle w:val="hps"/>
                <w:rFonts w:ascii="Arial" w:hAnsi="Arial" w:cs="Arial"/>
                <w:sz w:val="20"/>
                <w:szCs w:val="20"/>
              </w:rPr>
              <w:t xml:space="preserve">finale </w:t>
            </w:r>
            <w:r w:rsidR="003E082D" w:rsidRPr="002642C0">
              <w:rPr>
                <w:rStyle w:val="hps"/>
                <w:rFonts w:ascii="Arial" w:hAnsi="Arial" w:cs="Arial"/>
                <w:sz w:val="20"/>
                <w:szCs w:val="20"/>
              </w:rPr>
              <w:t xml:space="preserve">di pagamento all'inizio del mese di gennaio 2017 </w:t>
            </w:r>
            <w:r>
              <w:rPr>
                <w:rStyle w:val="hps"/>
                <w:rFonts w:ascii="Arial" w:hAnsi="Arial" w:cs="Arial"/>
                <w:sz w:val="20"/>
                <w:szCs w:val="20"/>
              </w:rPr>
              <w:t>riducendola alla luce</w:t>
            </w:r>
            <w:r w:rsidR="003E082D" w:rsidRPr="002642C0">
              <w:rPr>
                <w:rStyle w:val="hps"/>
                <w:rFonts w:ascii="Arial" w:hAnsi="Arial" w:cs="Arial"/>
                <w:sz w:val="20"/>
                <w:szCs w:val="20"/>
              </w:rPr>
              <w:t xml:space="preserve"> degli importi recuperati nel periodo dal </w:t>
            </w:r>
            <w:r w:rsidR="003A08F6">
              <w:rPr>
                <w:rStyle w:val="hps"/>
                <w:rFonts w:ascii="Arial" w:hAnsi="Arial" w:cs="Arial"/>
                <w:sz w:val="20"/>
                <w:szCs w:val="20"/>
              </w:rPr>
              <w:t>01.07.2016 al 31.12.</w:t>
            </w:r>
            <w:r w:rsidR="003E082D" w:rsidRPr="002642C0">
              <w:rPr>
                <w:rStyle w:val="hps"/>
                <w:rFonts w:ascii="Arial" w:hAnsi="Arial" w:cs="Arial"/>
                <w:sz w:val="20"/>
                <w:szCs w:val="20"/>
              </w:rPr>
              <w:t xml:space="preserve">2016? </w:t>
            </w:r>
          </w:p>
          <w:p w:rsidR="003E082D" w:rsidRPr="002642C0" w:rsidRDefault="003E082D" w:rsidP="003A08F6">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È accettabile includere nella dichiarazione </w:t>
            </w:r>
            <w:r w:rsidR="00870BE4">
              <w:rPr>
                <w:rStyle w:val="hps"/>
                <w:rFonts w:ascii="Arial" w:hAnsi="Arial" w:cs="Arial"/>
                <w:sz w:val="20"/>
                <w:szCs w:val="20"/>
              </w:rPr>
              <w:t>relativa agli</w:t>
            </w:r>
            <w:r w:rsidRPr="002642C0">
              <w:rPr>
                <w:rStyle w:val="hps"/>
                <w:rFonts w:ascii="Arial" w:hAnsi="Arial" w:cs="Arial"/>
                <w:sz w:val="20"/>
                <w:szCs w:val="20"/>
              </w:rPr>
              <w:t xml:space="preserve"> import</w:t>
            </w:r>
            <w:r w:rsidR="003A08F6">
              <w:rPr>
                <w:rStyle w:val="hps"/>
                <w:rFonts w:ascii="Arial" w:hAnsi="Arial" w:cs="Arial"/>
                <w:sz w:val="20"/>
                <w:szCs w:val="20"/>
              </w:rPr>
              <w:t>i presentati alla CE fino al 31.03.</w:t>
            </w:r>
            <w:r w:rsidRPr="002642C0">
              <w:rPr>
                <w:rStyle w:val="hps"/>
                <w:rFonts w:ascii="Arial" w:hAnsi="Arial" w:cs="Arial"/>
                <w:sz w:val="20"/>
                <w:szCs w:val="20"/>
              </w:rPr>
              <w:t>2017 anche gli importi recuperati e ritirati che sono diminuiti nella dichiarazione di spesa e nella domanda di pagamento finale?</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Saranno prese in considerazione nella dichiarazione finale di spesa e nella domanda di pagamento finale tutte le </w:t>
            </w:r>
            <w:r w:rsidR="00870BE4">
              <w:rPr>
                <w:rStyle w:val="hps"/>
                <w:rFonts w:ascii="Arial" w:hAnsi="Arial" w:cs="Arial"/>
                <w:sz w:val="20"/>
                <w:szCs w:val="20"/>
              </w:rPr>
              <w:t>circostanze</w:t>
            </w:r>
            <w:r w:rsidRPr="002642C0">
              <w:rPr>
                <w:rStyle w:val="hps"/>
                <w:rFonts w:ascii="Arial" w:hAnsi="Arial" w:cs="Arial"/>
                <w:sz w:val="20"/>
                <w:szCs w:val="20"/>
              </w:rPr>
              <w:t xml:space="preserve"> </w:t>
            </w:r>
            <w:r w:rsidR="00870BE4">
              <w:rPr>
                <w:rStyle w:val="hps"/>
                <w:rFonts w:ascii="Arial" w:hAnsi="Arial" w:cs="Arial"/>
                <w:sz w:val="20"/>
                <w:szCs w:val="20"/>
              </w:rPr>
              <w:t>di</w:t>
            </w:r>
            <w:r w:rsidRPr="002642C0">
              <w:rPr>
                <w:rStyle w:val="hps"/>
                <w:rFonts w:ascii="Arial" w:hAnsi="Arial" w:cs="Arial"/>
                <w:sz w:val="20"/>
                <w:szCs w:val="20"/>
              </w:rPr>
              <w:t xml:space="preserve"> ritiri e </w:t>
            </w:r>
            <w:r w:rsidR="00870BE4">
              <w:rPr>
                <w:rStyle w:val="hps"/>
                <w:rFonts w:ascii="Arial" w:hAnsi="Arial" w:cs="Arial"/>
                <w:sz w:val="20"/>
                <w:szCs w:val="20"/>
              </w:rPr>
              <w:t>d</w:t>
            </w:r>
            <w:r w:rsidRPr="002642C0">
              <w:rPr>
                <w:rStyle w:val="hps"/>
                <w:rFonts w:ascii="Arial" w:hAnsi="Arial" w:cs="Arial"/>
                <w:sz w:val="20"/>
                <w:szCs w:val="20"/>
              </w:rPr>
              <w:t>i recuperi pendenti che si verificano dopo l'ultimo pagamento inter</w:t>
            </w:r>
            <w:r w:rsidR="003A08F6">
              <w:rPr>
                <w:rStyle w:val="hps"/>
                <w:rFonts w:ascii="Arial" w:hAnsi="Arial" w:cs="Arial"/>
                <w:sz w:val="20"/>
                <w:szCs w:val="20"/>
              </w:rPr>
              <w:t>medio del 30.06.2016 (tra il 01.</w:t>
            </w:r>
            <w:r w:rsidRPr="002642C0">
              <w:rPr>
                <w:rStyle w:val="hps"/>
                <w:rFonts w:ascii="Arial" w:hAnsi="Arial" w:cs="Arial"/>
                <w:sz w:val="20"/>
                <w:szCs w:val="20"/>
              </w:rPr>
              <w:t>07</w:t>
            </w:r>
            <w:r w:rsidR="003A08F6">
              <w:rPr>
                <w:rStyle w:val="hps"/>
                <w:rFonts w:ascii="Arial" w:hAnsi="Arial" w:cs="Arial"/>
                <w:sz w:val="20"/>
                <w:szCs w:val="20"/>
              </w:rPr>
              <w:t>.</w:t>
            </w:r>
            <w:r w:rsidRPr="002642C0">
              <w:rPr>
                <w:rStyle w:val="hps"/>
                <w:rFonts w:ascii="Arial" w:hAnsi="Arial" w:cs="Arial"/>
                <w:sz w:val="20"/>
                <w:szCs w:val="20"/>
              </w:rPr>
              <w:t>2016 e il 31</w:t>
            </w:r>
            <w:r w:rsidR="003A08F6">
              <w:rPr>
                <w:rStyle w:val="hps"/>
                <w:rFonts w:ascii="Arial" w:hAnsi="Arial" w:cs="Arial"/>
                <w:sz w:val="20"/>
                <w:szCs w:val="20"/>
              </w:rPr>
              <w:t>.</w:t>
            </w:r>
            <w:r w:rsidRPr="002642C0">
              <w:rPr>
                <w:rStyle w:val="hps"/>
                <w:rFonts w:ascii="Arial" w:hAnsi="Arial" w:cs="Arial"/>
                <w:sz w:val="20"/>
                <w:szCs w:val="20"/>
              </w:rPr>
              <w:t>12</w:t>
            </w:r>
            <w:r w:rsidR="003A08F6">
              <w:rPr>
                <w:rStyle w:val="hps"/>
                <w:rFonts w:ascii="Arial" w:hAnsi="Arial" w:cs="Arial"/>
                <w:sz w:val="20"/>
                <w:szCs w:val="20"/>
              </w:rPr>
              <w:t>.</w:t>
            </w:r>
            <w:r w:rsidRPr="002642C0">
              <w:rPr>
                <w:rStyle w:val="hps"/>
                <w:rFonts w:ascii="Arial" w:hAnsi="Arial" w:cs="Arial"/>
                <w:sz w:val="20"/>
                <w:szCs w:val="20"/>
              </w:rPr>
              <w:t xml:space="preserve">2016). </w:t>
            </w:r>
          </w:p>
          <w:p w:rsidR="003E082D" w:rsidRPr="002642C0" w:rsidRDefault="00870BE4" w:rsidP="002642C0">
            <w:pPr>
              <w:jc w:val="both"/>
              <w:rPr>
                <w:rStyle w:val="hps"/>
                <w:rFonts w:ascii="Arial" w:hAnsi="Arial" w:cs="Arial"/>
                <w:sz w:val="20"/>
                <w:szCs w:val="20"/>
              </w:rPr>
            </w:pPr>
            <w:r>
              <w:rPr>
                <w:rStyle w:val="hps"/>
                <w:rFonts w:ascii="Arial" w:hAnsi="Arial" w:cs="Arial"/>
                <w:sz w:val="20"/>
                <w:szCs w:val="20"/>
              </w:rPr>
              <w:t>Nella preparazione del</w:t>
            </w:r>
            <w:r w:rsidR="003E082D" w:rsidRPr="002642C0">
              <w:rPr>
                <w:rStyle w:val="hps"/>
                <w:rFonts w:ascii="Arial" w:hAnsi="Arial" w:cs="Arial"/>
                <w:sz w:val="20"/>
                <w:szCs w:val="20"/>
              </w:rPr>
              <w:t xml:space="preserve">la dichiarazione di spesa e </w:t>
            </w:r>
            <w:r>
              <w:rPr>
                <w:rStyle w:val="hps"/>
                <w:rFonts w:ascii="Arial" w:hAnsi="Arial" w:cs="Arial"/>
                <w:sz w:val="20"/>
                <w:szCs w:val="20"/>
              </w:rPr>
              <w:t>del</w:t>
            </w:r>
            <w:r w:rsidR="003E082D" w:rsidRPr="002642C0">
              <w:rPr>
                <w:rStyle w:val="hps"/>
                <w:rFonts w:ascii="Arial" w:hAnsi="Arial" w:cs="Arial"/>
                <w:sz w:val="20"/>
                <w:szCs w:val="20"/>
              </w:rPr>
              <w:t>la domanda di pagamento finale, l’</w:t>
            </w:r>
            <w:proofErr w:type="spellStart"/>
            <w:r w:rsidR="003E082D" w:rsidRPr="002642C0">
              <w:rPr>
                <w:rStyle w:val="hps"/>
                <w:rFonts w:ascii="Arial" w:hAnsi="Arial" w:cs="Arial"/>
                <w:sz w:val="20"/>
                <w:szCs w:val="20"/>
              </w:rPr>
              <w:t>AdC</w:t>
            </w:r>
            <w:proofErr w:type="spellEnd"/>
            <w:r w:rsidR="003E082D" w:rsidRPr="002642C0">
              <w:rPr>
                <w:rStyle w:val="hps"/>
                <w:rFonts w:ascii="Arial" w:hAnsi="Arial" w:cs="Arial"/>
                <w:sz w:val="20"/>
                <w:szCs w:val="20"/>
              </w:rPr>
              <w:t xml:space="preserve"> deve dedurre senza inutili ritardi gli importi ritirati e recuperati (pagine 6 e 7 della nota COCOF 10/0002/00).</w:t>
            </w:r>
          </w:p>
          <w:p w:rsidR="003E082D" w:rsidRPr="002642C0" w:rsidRDefault="003E082D" w:rsidP="003A08F6">
            <w:pPr>
              <w:jc w:val="both"/>
              <w:rPr>
                <w:rStyle w:val="hps"/>
                <w:rFonts w:ascii="Arial" w:hAnsi="Arial" w:cs="Arial"/>
                <w:sz w:val="20"/>
                <w:szCs w:val="20"/>
              </w:rPr>
            </w:pPr>
            <w:r w:rsidRPr="002642C0">
              <w:rPr>
                <w:rStyle w:val="hps"/>
                <w:rFonts w:ascii="Arial" w:hAnsi="Arial" w:cs="Arial"/>
                <w:sz w:val="20"/>
                <w:szCs w:val="20"/>
              </w:rPr>
              <w:t>L'ultima dichiarazione annuale prevista nell'Allegato XI del regolamento di esecuzione che sarà presentata il 31</w:t>
            </w:r>
            <w:r w:rsidR="003A08F6">
              <w:rPr>
                <w:rStyle w:val="hps"/>
                <w:rFonts w:ascii="Arial" w:hAnsi="Arial" w:cs="Arial"/>
                <w:sz w:val="20"/>
                <w:szCs w:val="20"/>
              </w:rPr>
              <w:t>.</w:t>
            </w:r>
            <w:r w:rsidRPr="002642C0">
              <w:rPr>
                <w:rStyle w:val="hps"/>
                <w:rFonts w:ascii="Arial" w:hAnsi="Arial" w:cs="Arial"/>
                <w:sz w:val="20"/>
                <w:szCs w:val="20"/>
              </w:rPr>
              <w:t>03</w:t>
            </w:r>
            <w:r w:rsidR="003A08F6">
              <w:rPr>
                <w:rStyle w:val="hps"/>
                <w:rFonts w:ascii="Arial" w:hAnsi="Arial" w:cs="Arial"/>
                <w:sz w:val="20"/>
                <w:szCs w:val="20"/>
              </w:rPr>
              <w:t>.</w:t>
            </w:r>
            <w:r w:rsidRPr="002642C0">
              <w:rPr>
                <w:rStyle w:val="hps"/>
                <w:rFonts w:ascii="Arial" w:hAnsi="Arial" w:cs="Arial"/>
                <w:sz w:val="20"/>
                <w:szCs w:val="20"/>
              </w:rPr>
              <w:t>20017 deve includere tutti gli importi ritirati e recuperati nel 2016 e fino alla data finale di presentazione dei documenti di chiusura. Nel corso dell'anno dovrebbe essere inteso in questo caso specifico fino alla dichiarazione finale di spesa.</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175</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tabs>
                <w:tab w:val="left" w:pos="5103"/>
              </w:tabs>
              <w:spacing w:before="60" w:after="60"/>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La sezione 5.1.3 delle LGC afferma che "per gli importi dichiarati come “importi non recuperabili" di cui all’allegato XI, punto 3, qualora lo Stato membro chieda che la quota dell'Unione sia a carico del bilancio generale dell'Unione europea, la Commissione esaminerà adeguatamente ciascun caso. A tale proposito la Commissione (a) informa lo Stato membro per iscritto circa la sua intenzione di aprire un'inchiesta relativa a tale importo o (b) chiede allo Stato membro di portare avanti la procedura di recupero o (c) accetta che la quota dell'Unione sia a carico del bilancio generale dell'Unione europea".</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Potrebbe spiegare il meccanismo più preciso dell'azione: che i documenti devono essere inviati mediante il solito processo in vigore (la fase più comune del processo; potrebbe essere fornito un esempio di come dovrebbe essere fatto tecnicamente)?</w:t>
            </w:r>
          </w:p>
          <w:p w:rsidR="003E082D" w:rsidRPr="002642C0" w:rsidRDefault="003E082D"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Quali sarebbero i criteri secondo i quali, in caso di importi non recuperabili, la Commissione, su richiesta dello Stato membro, adotta una decisione nella quale si stabilisce che la quota delle perdite dell'UE dovrebbe essere a carico del bilancio dell'Unione europea, e di procedere con il pagamento?</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La Commissione ha informato gli Stati membri nella guida nota COCOF dell’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(COCOF 10/0002/02 / IT del 17/03/2010) che analizzerà i dati di base nella lista degli importi non recuperabili forniti dagli Stati membri nella tabella 3 dell'allegato XI del regolamento di esecuzione, come modificato, e basandosi su una valutazione del rischio o su altre indicazioni come ad esempio quella della perdita che avrebbe subito in conseguenza di colpa o negligenza da parte di uno Stato membro, potrebbe optare come segue:</w:t>
            </w:r>
          </w:p>
          <w:p w:rsidR="003E082D" w:rsidRPr="002642C0" w:rsidRDefault="003E082D" w:rsidP="000B55AB">
            <w:pPr>
              <w:pStyle w:val="Paragrafoelenco"/>
              <w:numPr>
                <w:ilvl w:val="0"/>
                <w:numId w:val="33"/>
              </w:numPr>
              <w:spacing w:before="0" w:after="200" w:line="276" w:lineRule="auto"/>
              <w:ind w:left="176" w:hanging="142"/>
              <w:jc w:val="both"/>
              <w:rPr>
                <w:rStyle w:val="hps"/>
                <w:rFonts w:ascii="Arial" w:hAnsi="Arial" w:cs="Arial"/>
                <w:sz w:val="20"/>
                <w:szCs w:val="20"/>
              </w:rPr>
            </w:pPr>
            <w:r w:rsidRPr="002642C0">
              <w:rPr>
                <w:rStyle w:val="hps"/>
                <w:rFonts w:ascii="Arial" w:hAnsi="Arial" w:cs="Arial"/>
                <w:sz w:val="20"/>
                <w:szCs w:val="20"/>
              </w:rPr>
              <w:t>La Commissione potrebbe richiedere ulteriori informazioni,</w:t>
            </w:r>
          </w:p>
          <w:p w:rsidR="003E082D" w:rsidRPr="002642C0" w:rsidRDefault="003E082D" w:rsidP="000B55AB">
            <w:pPr>
              <w:pStyle w:val="Paragrafoelenco"/>
              <w:numPr>
                <w:ilvl w:val="0"/>
                <w:numId w:val="33"/>
              </w:numPr>
              <w:spacing w:before="0" w:after="200" w:line="276" w:lineRule="auto"/>
              <w:ind w:left="176" w:hanging="142"/>
              <w:jc w:val="both"/>
              <w:rPr>
                <w:rStyle w:val="hps"/>
                <w:rFonts w:ascii="Arial" w:hAnsi="Arial" w:cs="Arial"/>
                <w:sz w:val="20"/>
                <w:szCs w:val="20"/>
              </w:rPr>
            </w:pPr>
            <w:proofErr w:type="gramStart"/>
            <w:r w:rsidRPr="002642C0">
              <w:rPr>
                <w:rStyle w:val="hps"/>
                <w:rFonts w:ascii="Arial" w:hAnsi="Arial" w:cs="Arial"/>
                <w:sz w:val="20"/>
                <w:szCs w:val="20"/>
              </w:rPr>
              <w:t>potrebbe</w:t>
            </w:r>
            <w:proofErr w:type="gramEnd"/>
            <w:r w:rsidRPr="002642C0">
              <w:rPr>
                <w:rStyle w:val="hps"/>
                <w:rFonts w:ascii="Arial" w:hAnsi="Arial" w:cs="Arial"/>
                <w:sz w:val="20"/>
                <w:szCs w:val="20"/>
              </w:rPr>
              <w:t xml:space="preserve"> avviare un’inchiesta,</w:t>
            </w:r>
          </w:p>
          <w:p w:rsidR="003E082D" w:rsidRPr="002642C0" w:rsidRDefault="003E082D" w:rsidP="000B55AB">
            <w:pPr>
              <w:pStyle w:val="Paragrafoelenco"/>
              <w:numPr>
                <w:ilvl w:val="0"/>
                <w:numId w:val="33"/>
              </w:numPr>
              <w:spacing w:before="0" w:after="200" w:line="276" w:lineRule="auto"/>
              <w:ind w:left="176" w:hanging="142"/>
              <w:jc w:val="both"/>
              <w:rPr>
                <w:rStyle w:val="hps"/>
                <w:rFonts w:ascii="Arial" w:hAnsi="Arial" w:cs="Arial"/>
                <w:sz w:val="20"/>
                <w:szCs w:val="20"/>
              </w:rPr>
            </w:pPr>
            <w:proofErr w:type="gramStart"/>
            <w:r w:rsidRPr="002642C0">
              <w:rPr>
                <w:rStyle w:val="hps"/>
                <w:rFonts w:ascii="Arial" w:hAnsi="Arial" w:cs="Arial"/>
                <w:sz w:val="20"/>
                <w:szCs w:val="20"/>
              </w:rPr>
              <w:t>potrebbe</w:t>
            </w:r>
            <w:proofErr w:type="gramEnd"/>
            <w:r w:rsidRPr="002642C0">
              <w:rPr>
                <w:rStyle w:val="hps"/>
                <w:rFonts w:ascii="Arial" w:hAnsi="Arial" w:cs="Arial"/>
                <w:sz w:val="20"/>
                <w:szCs w:val="20"/>
              </w:rPr>
              <w:t xml:space="preserve"> chiedere allo stato membro di continuare la procedura di recupero,</w:t>
            </w:r>
          </w:p>
          <w:p w:rsidR="003E082D" w:rsidRPr="002642C0" w:rsidRDefault="003E082D" w:rsidP="000B55AB">
            <w:pPr>
              <w:pStyle w:val="Paragrafoelenco"/>
              <w:numPr>
                <w:ilvl w:val="0"/>
                <w:numId w:val="33"/>
              </w:numPr>
              <w:spacing w:before="0" w:after="200" w:line="276" w:lineRule="auto"/>
              <w:ind w:left="176" w:hanging="142"/>
              <w:jc w:val="both"/>
              <w:rPr>
                <w:rStyle w:val="hps"/>
                <w:rFonts w:ascii="Arial" w:hAnsi="Arial" w:cs="Arial"/>
                <w:sz w:val="20"/>
                <w:szCs w:val="20"/>
              </w:rPr>
            </w:pPr>
            <w:proofErr w:type="gramStart"/>
            <w:r w:rsidRPr="002642C0">
              <w:rPr>
                <w:rStyle w:val="hps"/>
                <w:rFonts w:ascii="Arial" w:hAnsi="Arial" w:cs="Arial"/>
                <w:sz w:val="20"/>
                <w:szCs w:val="20"/>
              </w:rPr>
              <w:t>potrebbe</w:t>
            </w:r>
            <w:proofErr w:type="gramEnd"/>
            <w:r w:rsidRPr="002642C0">
              <w:rPr>
                <w:rStyle w:val="hps"/>
                <w:rFonts w:ascii="Arial" w:hAnsi="Arial" w:cs="Arial"/>
                <w:sz w:val="20"/>
                <w:szCs w:val="20"/>
              </w:rPr>
              <w:t xml:space="preserve"> accettare di sopportare la perdita in quota UE</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Conformemente all'art</w:t>
            </w:r>
            <w:r w:rsidR="003A08F6">
              <w:rPr>
                <w:rStyle w:val="hps"/>
                <w:rFonts w:ascii="Arial" w:hAnsi="Arial" w:cs="Arial"/>
                <w:sz w:val="20"/>
                <w:szCs w:val="20"/>
              </w:rPr>
              <w:t>.</w:t>
            </w:r>
            <w:r w:rsidRPr="002642C0">
              <w:rPr>
                <w:rStyle w:val="hps"/>
                <w:rFonts w:ascii="Arial" w:hAnsi="Arial" w:cs="Arial"/>
                <w:sz w:val="20"/>
                <w:szCs w:val="20"/>
              </w:rPr>
              <w:t xml:space="preserve"> 20(2 bis) del </w:t>
            </w:r>
            <w:r w:rsidR="003A08F6">
              <w:rPr>
                <w:rStyle w:val="hps"/>
                <w:rFonts w:ascii="Arial" w:hAnsi="Arial" w:cs="Arial"/>
                <w:sz w:val="20"/>
                <w:szCs w:val="20"/>
              </w:rPr>
              <w:t xml:space="preserve">Reg. </w:t>
            </w:r>
            <w:proofErr w:type="spellStart"/>
            <w:proofErr w:type="gramStart"/>
            <w:r w:rsidR="003A08F6">
              <w:rPr>
                <w:rStyle w:val="hps"/>
                <w:rFonts w:ascii="Arial" w:hAnsi="Arial" w:cs="Arial"/>
                <w:sz w:val="20"/>
                <w:szCs w:val="20"/>
              </w:rPr>
              <w:t>Esec</w:t>
            </w:r>
            <w:proofErr w:type="spellEnd"/>
            <w:r w:rsidR="003A08F6">
              <w:rPr>
                <w:rStyle w:val="hps"/>
                <w:rFonts w:ascii="Arial" w:hAnsi="Arial" w:cs="Arial"/>
                <w:sz w:val="20"/>
                <w:szCs w:val="20"/>
              </w:rPr>
              <w:t>.</w:t>
            </w:r>
            <w:r w:rsidRPr="002642C0">
              <w:rPr>
                <w:rStyle w:val="hps"/>
                <w:rFonts w:ascii="Arial" w:hAnsi="Arial" w:cs="Arial"/>
                <w:sz w:val="20"/>
                <w:szCs w:val="20"/>
              </w:rPr>
              <w:t>,</w:t>
            </w:r>
            <w:proofErr w:type="gramEnd"/>
            <w:r w:rsidRPr="002642C0">
              <w:rPr>
                <w:rStyle w:val="hps"/>
                <w:rFonts w:ascii="Arial" w:hAnsi="Arial" w:cs="Arial"/>
                <w:sz w:val="20"/>
                <w:szCs w:val="20"/>
              </w:rPr>
              <w:t xml:space="preserve"> se la Commissione non ha contattato lo Stato membro entro un anno dalla presentazione della dichiarazione, gli importi in questione saranno automaticamente a carico del bilancio comunitario, tranne quando gli importi non recuperabili riguardano frode sospetta o accertata.</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Inoltre, la Commissione ha informato gli Stati membri che la semplificazione dei requisiti in materia di notifica non esonera gli Stati membri dall'obbligo, ai sensi dell'art</w:t>
            </w:r>
            <w:r w:rsidR="003A08F6">
              <w:rPr>
                <w:rStyle w:val="hps"/>
                <w:rFonts w:ascii="Arial" w:hAnsi="Arial" w:cs="Arial"/>
                <w:sz w:val="20"/>
                <w:szCs w:val="20"/>
              </w:rPr>
              <w:t>.</w:t>
            </w:r>
            <w:r w:rsidRPr="002642C0">
              <w:rPr>
                <w:rStyle w:val="hps"/>
                <w:rFonts w:ascii="Arial" w:hAnsi="Arial" w:cs="Arial"/>
                <w:sz w:val="20"/>
                <w:szCs w:val="20"/>
              </w:rPr>
              <w:t xml:space="preserve"> 70 Reg. Gen., di adottare tutte le misure necessarie al fine di tentare di recuperare le somme indebitamente pagate. </w:t>
            </w:r>
          </w:p>
          <w:p w:rsidR="003E082D" w:rsidRPr="002642C0" w:rsidRDefault="003A08F6" w:rsidP="002642C0">
            <w:pPr>
              <w:jc w:val="both"/>
              <w:rPr>
                <w:rStyle w:val="hps"/>
                <w:rFonts w:ascii="Arial" w:hAnsi="Arial" w:cs="Arial"/>
                <w:sz w:val="20"/>
                <w:szCs w:val="20"/>
              </w:rPr>
            </w:pPr>
            <w:r>
              <w:rPr>
                <w:rStyle w:val="hps"/>
                <w:rFonts w:ascii="Arial" w:hAnsi="Arial" w:cs="Arial"/>
                <w:sz w:val="20"/>
                <w:szCs w:val="20"/>
              </w:rPr>
              <w:t xml:space="preserve">È </w:t>
            </w:r>
            <w:r w:rsidR="003E082D" w:rsidRPr="002642C0">
              <w:rPr>
                <w:rStyle w:val="hps"/>
                <w:rFonts w:ascii="Arial" w:hAnsi="Arial" w:cs="Arial"/>
                <w:sz w:val="20"/>
                <w:szCs w:val="20"/>
              </w:rPr>
              <w:t>soltanto quando tutti i mezzi disponibili sono stati utilizzati fino alla fine, senza alcun risultato, che lo Stato membro potrà richiedere che gli importi non recuperabili siano a carico del bilancio dell'UE (si veda la nota di orientamento COCOF 10/0002/00). Considerando che la Commissione deve aver contattato lo Stato membro entro un anno, l'inchiesta potrebbe estendersi su un periodo di un anno dalla data di presentazione della dichiarazione.</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Quello che segue è un elenco indicativo di informazioni che potrebbero essere richieste allo Stato membro al fine di valutare la negligenza potenziale e per ottenere la prova sull'adeguatezza delle misure di recupero:</w:t>
            </w:r>
          </w:p>
          <w:p w:rsidR="003E082D" w:rsidRPr="003A08F6" w:rsidRDefault="003E082D" w:rsidP="000B55AB">
            <w:pPr>
              <w:pStyle w:val="Paragrafoelenco"/>
              <w:numPr>
                <w:ilvl w:val="1"/>
                <w:numId w:val="34"/>
              </w:numPr>
              <w:ind w:left="176" w:hanging="176"/>
              <w:jc w:val="both"/>
              <w:rPr>
                <w:rStyle w:val="hps"/>
                <w:rFonts w:ascii="Arial" w:hAnsi="Arial" w:cs="Arial"/>
                <w:sz w:val="20"/>
                <w:szCs w:val="20"/>
              </w:rPr>
            </w:pPr>
            <w:proofErr w:type="gramStart"/>
            <w:r w:rsidRPr="003A08F6">
              <w:rPr>
                <w:rStyle w:val="hps"/>
                <w:rFonts w:ascii="Arial" w:hAnsi="Arial" w:cs="Arial"/>
                <w:sz w:val="20"/>
                <w:szCs w:val="20"/>
              </w:rPr>
              <w:t>una</w:t>
            </w:r>
            <w:proofErr w:type="gramEnd"/>
            <w:r w:rsidRPr="003A08F6">
              <w:rPr>
                <w:rStyle w:val="hps"/>
                <w:rFonts w:ascii="Arial" w:hAnsi="Arial" w:cs="Arial"/>
                <w:sz w:val="20"/>
                <w:szCs w:val="20"/>
              </w:rPr>
              <w:t xml:space="preserve"> copia della decisione di concessione;</w:t>
            </w:r>
          </w:p>
          <w:p w:rsidR="003E082D" w:rsidRPr="003A08F6" w:rsidRDefault="003E082D" w:rsidP="000B55AB">
            <w:pPr>
              <w:pStyle w:val="Paragrafoelenco"/>
              <w:numPr>
                <w:ilvl w:val="1"/>
                <w:numId w:val="34"/>
              </w:numPr>
              <w:ind w:left="176" w:hanging="176"/>
              <w:jc w:val="both"/>
              <w:rPr>
                <w:rStyle w:val="hps"/>
                <w:rFonts w:ascii="Arial" w:hAnsi="Arial" w:cs="Arial"/>
                <w:sz w:val="20"/>
                <w:szCs w:val="20"/>
              </w:rPr>
            </w:pPr>
            <w:proofErr w:type="gramStart"/>
            <w:r w:rsidRPr="003A08F6">
              <w:rPr>
                <w:rStyle w:val="hps"/>
                <w:rFonts w:ascii="Arial" w:hAnsi="Arial" w:cs="Arial"/>
                <w:sz w:val="20"/>
                <w:szCs w:val="20"/>
              </w:rPr>
              <w:lastRenderedPageBreak/>
              <w:t>la</w:t>
            </w:r>
            <w:proofErr w:type="gramEnd"/>
            <w:r w:rsidRPr="003A08F6">
              <w:rPr>
                <w:rStyle w:val="hps"/>
                <w:rFonts w:ascii="Arial" w:hAnsi="Arial" w:cs="Arial"/>
                <w:sz w:val="20"/>
                <w:szCs w:val="20"/>
              </w:rPr>
              <w:t xml:space="preserve"> data dell'ultimo pagamento al beneficiario finale o del destinatario finale;</w:t>
            </w:r>
          </w:p>
          <w:p w:rsidR="003E082D" w:rsidRPr="003A08F6" w:rsidRDefault="003E082D" w:rsidP="000B55AB">
            <w:pPr>
              <w:pStyle w:val="Paragrafoelenco"/>
              <w:numPr>
                <w:ilvl w:val="1"/>
                <w:numId w:val="34"/>
              </w:numPr>
              <w:ind w:left="176" w:hanging="176"/>
              <w:jc w:val="both"/>
              <w:rPr>
                <w:rStyle w:val="hps"/>
                <w:rFonts w:ascii="Arial" w:hAnsi="Arial" w:cs="Arial"/>
                <w:sz w:val="20"/>
                <w:szCs w:val="20"/>
              </w:rPr>
            </w:pPr>
            <w:proofErr w:type="gramStart"/>
            <w:r w:rsidRPr="003A08F6">
              <w:rPr>
                <w:rStyle w:val="hps"/>
                <w:rFonts w:ascii="Arial" w:hAnsi="Arial" w:cs="Arial"/>
                <w:sz w:val="20"/>
                <w:szCs w:val="20"/>
              </w:rPr>
              <w:t>una</w:t>
            </w:r>
            <w:proofErr w:type="gramEnd"/>
            <w:r w:rsidRPr="003A08F6">
              <w:rPr>
                <w:rStyle w:val="hps"/>
                <w:rFonts w:ascii="Arial" w:hAnsi="Arial" w:cs="Arial"/>
                <w:sz w:val="20"/>
                <w:szCs w:val="20"/>
              </w:rPr>
              <w:t xml:space="preserve"> copia dell'ordine di recupero;</w:t>
            </w:r>
          </w:p>
          <w:p w:rsidR="003E082D" w:rsidRPr="003A08F6" w:rsidRDefault="003E082D" w:rsidP="000B55AB">
            <w:pPr>
              <w:pStyle w:val="Paragrafoelenco"/>
              <w:numPr>
                <w:ilvl w:val="1"/>
                <w:numId w:val="34"/>
              </w:numPr>
              <w:ind w:left="176" w:hanging="176"/>
              <w:jc w:val="both"/>
              <w:rPr>
                <w:rStyle w:val="hps"/>
                <w:rFonts w:ascii="Arial" w:hAnsi="Arial" w:cs="Arial"/>
                <w:sz w:val="20"/>
                <w:szCs w:val="20"/>
              </w:rPr>
            </w:pPr>
            <w:proofErr w:type="gramStart"/>
            <w:r w:rsidRPr="003A08F6">
              <w:rPr>
                <w:rStyle w:val="hps"/>
                <w:rFonts w:ascii="Arial" w:hAnsi="Arial" w:cs="Arial"/>
                <w:sz w:val="20"/>
                <w:szCs w:val="20"/>
              </w:rPr>
              <w:t>se</w:t>
            </w:r>
            <w:proofErr w:type="gramEnd"/>
            <w:r w:rsidRPr="003A08F6">
              <w:rPr>
                <w:rStyle w:val="hps"/>
                <w:rFonts w:ascii="Arial" w:hAnsi="Arial" w:cs="Arial"/>
                <w:sz w:val="20"/>
                <w:szCs w:val="20"/>
              </w:rPr>
              <w:t xml:space="preserve"> del caso, una copia del documento che attesta l'insolvenza del beneficiario finale o;</w:t>
            </w:r>
          </w:p>
          <w:p w:rsidR="003A08F6" w:rsidRDefault="003E082D" w:rsidP="000B55AB">
            <w:pPr>
              <w:pStyle w:val="Paragrafoelenco"/>
              <w:numPr>
                <w:ilvl w:val="1"/>
                <w:numId w:val="34"/>
              </w:numPr>
              <w:ind w:left="176" w:hanging="176"/>
              <w:jc w:val="both"/>
              <w:rPr>
                <w:rStyle w:val="hps"/>
                <w:rFonts w:ascii="Arial" w:hAnsi="Arial" w:cs="Arial"/>
                <w:sz w:val="20"/>
                <w:szCs w:val="20"/>
              </w:rPr>
            </w:pPr>
            <w:proofErr w:type="gramStart"/>
            <w:r w:rsidRPr="003A08F6">
              <w:rPr>
                <w:rStyle w:val="hps"/>
                <w:rFonts w:ascii="Arial" w:hAnsi="Arial" w:cs="Arial"/>
                <w:sz w:val="20"/>
                <w:szCs w:val="20"/>
              </w:rPr>
              <w:t>una</w:t>
            </w:r>
            <w:proofErr w:type="gramEnd"/>
            <w:r w:rsidRPr="003A08F6">
              <w:rPr>
                <w:rStyle w:val="hps"/>
                <w:rFonts w:ascii="Arial" w:hAnsi="Arial" w:cs="Arial"/>
                <w:sz w:val="20"/>
                <w:szCs w:val="20"/>
              </w:rPr>
              <w:t xml:space="preserve"> descrizione sommaria dei provvedimenti presi dallo Stato membro, con l'indicazione della loro date, per recuperare l'importo in questione.</w:t>
            </w:r>
          </w:p>
          <w:p w:rsidR="003E082D" w:rsidRPr="003A08F6" w:rsidRDefault="003E082D" w:rsidP="003A08F6">
            <w:pPr>
              <w:jc w:val="both"/>
              <w:rPr>
                <w:rStyle w:val="hps"/>
                <w:rFonts w:ascii="Arial" w:hAnsi="Arial" w:cs="Arial"/>
                <w:sz w:val="20"/>
                <w:szCs w:val="20"/>
              </w:rPr>
            </w:pPr>
            <w:r w:rsidRPr="003A08F6">
              <w:rPr>
                <w:rStyle w:val="hps"/>
                <w:rFonts w:ascii="Arial" w:hAnsi="Arial" w:cs="Arial"/>
                <w:sz w:val="20"/>
                <w:szCs w:val="20"/>
              </w:rPr>
              <w:t>Da un punto di vista finanziario, si applicano le seguenti disposizioni:</w:t>
            </w:r>
          </w:p>
          <w:p w:rsidR="003E082D" w:rsidRPr="002642C0" w:rsidRDefault="003E082D" w:rsidP="000B55AB">
            <w:pPr>
              <w:pStyle w:val="Paragrafoelenco"/>
              <w:numPr>
                <w:ilvl w:val="0"/>
                <w:numId w:val="35"/>
              </w:numPr>
              <w:spacing w:before="0" w:after="200" w:line="276" w:lineRule="auto"/>
              <w:ind w:left="176" w:hanging="176"/>
              <w:jc w:val="both"/>
              <w:rPr>
                <w:rStyle w:val="hps"/>
                <w:rFonts w:ascii="Arial" w:hAnsi="Arial" w:cs="Arial"/>
                <w:sz w:val="20"/>
                <w:szCs w:val="20"/>
              </w:rPr>
            </w:pPr>
            <w:proofErr w:type="gramStart"/>
            <w:r w:rsidRPr="002642C0">
              <w:rPr>
                <w:rStyle w:val="hps"/>
                <w:rFonts w:ascii="Arial" w:hAnsi="Arial" w:cs="Arial"/>
                <w:sz w:val="20"/>
                <w:szCs w:val="20"/>
              </w:rPr>
              <w:t>importi</w:t>
            </w:r>
            <w:proofErr w:type="gramEnd"/>
            <w:r w:rsidRPr="002642C0">
              <w:rPr>
                <w:rStyle w:val="hps"/>
                <w:rFonts w:ascii="Arial" w:hAnsi="Arial" w:cs="Arial"/>
                <w:sz w:val="20"/>
                <w:szCs w:val="20"/>
              </w:rPr>
              <w:t xml:space="preserve"> inclusi nella domanda di pagamento finale</w:t>
            </w:r>
          </w:p>
          <w:p w:rsidR="003E082D" w:rsidRPr="002642C0" w:rsidRDefault="00870BE4" w:rsidP="000B55AB">
            <w:pPr>
              <w:pStyle w:val="Paragrafoelenco"/>
              <w:numPr>
                <w:ilvl w:val="0"/>
                <w:numId w:val="35"/>
              </w:numPr>
              <w:spacing w:before="0" w:after="200" w:line="276" w:lineRule="auto"/>
              <w:ind w:left="176" w:hanging="176"/>
              <w:jc w:val="both"/>
              <w:rPr>
                <w:rStyle w:val="hps"/>
                <w:rFonts w:ascii="Arial" w:hAnsi="Arial" w:cs="Arial"/>
                <w:sz w:val="20"/>
                <w:szCs w:val="20"/>
              </w:rPr>
            </w:pPr>
            <w:proofErr w:type="gramStart"/>
            <w:r>
              <w:rPr>
                <w:rStyle w:val="hps"/>
                <w:rFonts w:ascii="Arial" w:hAnsi="Arial" w:cs="Arial"/>
                <w:sz w:val="20"/>
                <w:szCs w:val="20"/>
              </w:rPr>
              <w:t>importi</w:t>
            </w:r>
            <w:proofErr w:type="gramEnd"/>
            <w:r>
              <w:rPr>
                <w:rStyle w:val="hps"/>
                <w:rFonts w:ascii="Arial" w:hAnsi="Arial" w:cs="Arial"/>
                <w:sz w:val="20"/>
                <w:szCs w:val="20"/>
              </w:rPr>
              <w:t xml:space="preserve"> inseriti</w:t>
            </w:r>
            <w:r w:rsidR="003E082D" w:rsidRPr="002642C0">
              <w:rPr>
                <w:rStyle w:val="hps"/>
                <w:rFonts w:ascii="Arial" w:hAnsi="Arial" w:cs="Arial"/>
                <w:sz w:val="20"/>
                <w:szCs w:val="20"/>
              </w:rPr>
              <w:t xml:space="preserve"> nella dichiarazione finale da inviare entro il 31</w:t>
            </w:r>
            <w:r w:rsidR="003A08F6">
              <w:rPr>
                <w:rStyle w:val="hps"/>
                <w:rFonts w:ascii="Arial" w:hAnsi="Arial" w:cs="Arial"/>
                <w:sz w:val="20"/>
                <w:szCs w:val="20"/>
              </w:rPr>
              <w:t>.03.</w:t>
            </w:r>
            <w:r w:rsidR="003E082D" w:rsidRPr="002642C0">
              <w:rPr>
                <w:rStyle w:val="hps"/>
                <w:rFonts w:ascii="Arial" w:hAnsi="Arial" w:cs="Arial"/>
                <w:sz w:val="20"/>
                <w:szCs w:val="20"/>
              </w:rPr>
              <w:t>2017 sulla base dei dati al 31</w:t>
            </w:r>
            <w:r w:rsidR="003A08F6">
              <w:rPr>
                <w:rStyle w:val="hps"/>
                <w:rFonts w:ascii="Arial" w:hAnsi="Arial" w:cs="Arial"/>
                <w:sz w:val="20"/>
                <w:szCs w:val="20"/>
              </w:rPr>
              <w:t>.12.</w:t>
            </w:r>
            <w:r w:rsidR="003E082D" w:rsidRPr="002642C0">
              <w:rPr>
                <w:rStyle w:val="hps"/>
                <w:rFonts w:ascii="Arial" w:hAnsi="Arial" w:cs="Arial"/>
                <w:sz w:val="20"/>
                <w:szCs w:val="20"/>
              </w:rPr>
              <w:t xml:space="preserve">2016 (allegato XI </w:t>
            </w:r>
            <w:r w:rsidR="003A08F6">
              <w:rPr>
                <w:rStyle w:val="hps"/>
                <w:rFonts w:ascii="Arial" w:hAnsi="Arial" w:cs="Arial"/>
                <w:sz w:val="20"/>
                <w:szCs w:val="20"/>
              </w:rPr>
              <w:t xml:space="preserve">Reg. </w:t>
            </w:r>
            <w:proofErr w:type="spellStart"/>
            <w:r w:rsidR="003A08F6">
              <w:rPr>
                <w:rStyle w:val="hps"/>
                <w:rFonts w:ascii="Arial" w:hAnsi="Arial" w:cs="Arial"/>
                <w:sz w:val="20"/>
                <w:szCs w:val="20"/>
              </w:rPr>
              <w:t>Esec</w:t>
            </w:r>
            <w:proofErr w:type="spellEnd"/>
            <w:r w:rsidR="003A08F6">
              <w:rPr>
                <w:rStyle w:val="hps"/>
                <w:rFonts w:ascii="Arial" w:hAnsi="Arial" w:cs="Arial"/>
                <w:sz w:val="20"/>
                <w:szCs w:val="20"/>
              </w:rPr>
              <w:t>.</w:t>
            </w:r>
            <w:r w:rsidR="003E082D" w:rsidRPr="002642C0">
              <w:rPr>
                <w:rStyle w:val="hps"/>
                <w:rFonts w:ascii="Arial" w:hAnsi="Arial" w:cs="Arial"/>
                <w:sz w:val="20"/>
                <w:szCs w:val="20"/>
              </w:rPr>
              <w:t>).</w:t>
            </w:r>
          </w:p>
          <w:p w:rsidR="003E082D" w:rsidRPr="002642C0" w:rsidRDefault="003E082D" w:rsidP="000B55AB">
            <w:pPr>
              <w:pStyle w:val="Paragrafoelenco"/>
              <w:numPr>
                <w:ilvl w:val="0"/>
                <w:numId w:val="35"/>
              </w:numPr>
              <w:spacing w:before="0" w:after="200" w:line="276" w:lineRule="auto"/>
              <w:ind w:left="176" w:hanging="176"/>
              <w:jc w:val="both"/>
              <w:rPr>
                <w:rStyle w:val="hps"/>
                <w:rFonts w:ascii="Arial" w:hAnsi="Arial" w:cs="Arial"/>
                <w:sz w:val="20"/>
                <w:szCs w:val="20"/>
              </w:rPr>
            </w:pPr>
            <w:r w:rsidRPr="002642C0">
              <w:rPr>
                <w:rStyle w:val="hps"/>
                <w:rFonts w:ascii="Arial" w:hAnsi="Arial" w:cs="Arial"/>
                <w:sz w:val="20"/>
                <w:szCs w:val="20"/>
              </w:rPr>
              <w:t>La Commissione si concentrerà sugli importi da inserire dopo il 31.12.2015. Per ogni caso (a, b, c nella sezione 5.1.3 della CGL), un impegno rimarrà aperto fino a quando la procedura di esame non verrà chiusa.</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176</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A08F6" w:rsidP="003A08F6">
            <w:pPr>
              <w:jc w:val="both"/>
              <w:rPr>
                <w:rStyle w:val="hps"/>
                <w:rFonts w:ascii="Arial" w:hAnsi="Arial" w:cs="Arial"/>
                <w:sz w:val="20"/>
                <w:szCs w:val="20"/>
              </w:rPr>
            </w:pPr>
            <w:r>
              <w:rPr>
                <w:rStyle w:val="hps"/>
                <w:rFonts w:ascii="Arial" w:hAnsi="Arial" w:cs="Arial"/>
                <w:sz w:val="20"/>
                <w:szCs w:val="20"/>
              </w:rPr>
              <w:t xml:space="preserve">È </w:t>
            </w:r>
            <w:r w:rsidR="00870BE4">
              <w:rPr>
                <w:rStyle w:val="hps"/>
                <w:rFonts w:ascii="Arial" w:hAnsi="Arial" w:cs="Arial"/>
                <w:sz w:val="20"/>
                <w:szCs w:val="20"/>
              </w:rPr>
              <w:t>possibile</w:t>
            </w:r>
            <w:r w:rsidR="003E082D" w:rsidRPr="002642C0">
              <w:rPr>
                <w:rStyle w:val="hps"/>
                <w:rFonts w:ascii="Arial" w:hAnsi="Arial" w:cs="Arial"/>
                <w:sz w:val="20"/>
                <w:szCs w:val="20"/>
              </w:rPr>
              <w:t xml:space="preserve"> indicare i criteri per differenziare gli importi non recuperabili dagli importi ritirati?</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Spetta allo Stato membro sulla base di una propria valutazione decidere di </w:t>
            </w:r>
            <w:r w:rsidR="00870BE4">
              <w:rPr>
                <w:rStyle w:val="hps"/>
                <w:rFonts w:ascii="Arial" w:hAnsi="Arial" w:cs="Arial"/>
                <w:sz w:val="20"/>
                <w:szCs w:val="20"/>
              </w:rPr>
              <w:t>ritirare</w:t>
            </w:r>
            <w:r w:rsidRPr="002642C0">
              <w:rPr>
                <w:rStyle w:val="hps"/>
                <w:rFonts w:ascii="Arial" w:hAnsi="Arial" w:cs="Arial"/>
                <w:sz w:val="20"/>
                <w:szCs w:val="20"/>
              </w:rPr>
              <w:t xml:space="preserve"> o di mantenere l’operazione. Per le somme non recuperabili, l'informazione che deve essere fornita nella tabella 3 dell'allegato XI del regolamento di esecuzione è della massima importanza e, soprattutto, la colonna I (motivo di non recuperabilità) e J (misure di rilancio adottate compresa la data dell’ordine di recupero).</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Sulla base della valutazione effettuata dallo Stato membro e delle informazioni riportate nelle colonne I e J dell'allegato XI (3).</w:t>
            </w:r>
          </w:p>
          <w:p w:rsidR="00DE34AC" w:rsidRDefault="003E082D" w:rsidP="002642C0">
            <w:pPr>
              <w:contextualSpacing/>
              <w:jc w:val="both"/>
              <w:rPr>
                <w:rStyle w:val="hps"/>
                <w:rFonts w:ascii="Arial" w:hAnsi="Arial" w:cs="Arial"/>
                <w:sz w:val="20"/>
                <w:szCs w:val="20"/>
              </w:rPr>
            </w:pPr>
            <w:r w:rsidRPr="002642C0">
              <w:rPr>
                <w:rStyle w:val="hps"/>
                <w:rFonts w:ascii="Arial" w:hAnsi="Arial" w:cs="Arial"/>
                <w:sz w:val="20"/>
                <w:szCs w:val="20"/>
              </w:rPr>
              <w:t>La Commissione ha informato gli Stati membri nella nota guida COCOF dell’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(COCOF 10/0002/02/</w:t>
            </w:r>
            <w:r w:rsidR="003A08F6">
              <w:rPr>
                <w:rStyle w:val="hps"/>
                <w:rFonts w:ascii="Arial" w:hAnsi="Arial" w:cs="Arial"/>
                <w:sz w:val="20"/>
                <w:szCs w:val="20"/>
              </w:rPr>
              <w:t>IT del 17.</w:t>
            </w:r>
            <w:r w:rsidRPr="002642C0">
              <w:rPr>
                <w:rStyle w:val="hps"/>
                <w:rFonts w:ascii="Arial" w:hAnsi="Arial" w:cs="Arial"/>
                <w:sz w:val="20"/>
                <w:szCs w:val="20"/>
              </w:rPr>
              <w:t>03</w:t>
            </w:r>
            <w:r w:rsidR="003A08F6">
              <w:rPr>
                <w:rStyle w:val="hps"/>
                <w:rFonts w:ascii="Arial" w:hAnsi="Arial" w:cs="Arial"/>
                <w:sz w:val="20"/>
                <w:szCs w:val="20"/>
              </w:rPr>
              <w:t>.</w:t>
            </w:r>
            <w:r w:rsidRPr="002642C0">
              <w:rPr>
                <w:rStyle w:val="hps"/>
                <w:rFonts w:ascii="Arial" w:hAnsi="Arial" w:cs="Arial"/>
                <w:sz w:val="20"/>
                <w:szCs w:val="20"/>
              </w:rPr>
              <w:t>2010) che analizzerà i dati di base nella lista degli importi non recuperabili forniti dagli Stati membri nella tabella 3 dell'allegato XI del regolamento di esecuzione, come modificato, e basandosi su una valutazione del rischio o su altre indicazioni come ad esempio quella della perdita che avrebbe subito in conseguenza di colpa o negligenza da parte di uno Stato membro, può procedere come segue:</w:t>
            </w:r>
          </w:p>
          <w:p w:rsidR="003A08F6" w:rsidRDefault="003E082D" w:rsidP="000B55AB">
            <w:pPr>
              <w:pStyle w:val="Paragrafoelenco"/>
              <w:numPr>
                <w:ilvl w:val="1"/>
                <w:numId w:val="36"/>
              </w:numPr>
              <w:ind w:left="176" w:hanging="176"/>
              <w:jc w:val="both"/>
              <w:rPr>
                <w:rStyle w:val="hps"/>
                <w:rFonts w:ascii="Arial" w:hAnsi="Arial" w:cs="Arial"/>
                <w:sz w:val="20"/>
                <w:szCs w:val="20"/>
              </w:rPr>
            </w:pPr>
            <w:proofErr w:type="gramStart"/>
            <w:r w:rsidRPr="003A08F6">
              <w:rPr>
                <w:rStyle w:val="hps"/>
                <w:rFonts w:ascii="Arial" w:hAnsi="Arial" w:cs="Arial"/>
                <w:sz w:val="20"/>
                <w:szCs w:val="20"/>
              </w:rPr>
              <w:t>la</w:t>
            </w:r>
            <w:proofErr w:type="gramEnd"/>
            <w:r w:rsidRPr="003A08F6">
              <w:rPr>
                <w:rStyle w:val="hps"/>
                <w:rFonts w:ascii="Arial" w:hAnsi="Arial" w:cs="Arial"/>
                <w:sz w:val="20"/>
                <w:szCs w:val="20"/>
              </w:rPr>
              <w:t xml:space="preserve"> Commissione potrebbe richiedere ulteriori informazioni,</w:t>
            </w:r>
            <w:r w:rsidR="003A08F6">
              <w:rPr>
                <w:rStyle w:val="hps"/>
                <w:rFonts w:ascii="Arial" w:hAnsi="Arial" w:cs="Arial"/>
                <w:sz w:val="20"/>
                <w:szCs w:val="20"/>
              </w:rPr>
              <w:t xml:space="preserve"> </w:t>
            </w:r>
          </w:p>
          <w:p w:rsidR="003E082D" w:rsidRPr="003A08F6" w:rsidRDefault="003E082D" w:rsidP="000B55AB">
            <w:pPr>
              <w:pStyle w:val="Paragrafoelenco"/>
              <w:numPr>
                <w:ilvl w:val="1"/>
                <w:numId w:val="36"/>
              </w:numPr>
              <w:ind w:left="176" w:hanging="176"/>
              <w:jc w:val="both"/>
              <w:rPr>
                <w:rStyle w:val="hps"/>
                <w:rFonts w:ascii="Arial" w:hAnsi="Arial" w:cs="Arial"/>
                <w:sz w:val="20"/>
                <w:szCs w:val="20"/>
              </w:rPr>
            </w:pPr>
            <w:proofErr w:type="gramStart"/>
            <w:r w:rsidRPr="003A08F6">
              <w:rPr>
                <w:rStyle w:val="hps"/>
                <w:rFonts w:ascii="Arial" w:hAnsi="Arial" w:cs="Arial"/>
                <w:sz w:val="20"/>
                <w:szCs w:val="20"/>
              </w:rPr>
              <w:t>potrebbe</w:t>
            </w:r>
            <w:proofErr w:type="gramEnd"/>
            <w:r w:rsidRPr="003A08F6">
              <w:rPr>
                <w:rStyle w:val="hps"/>
                <w:rFonts w:ascii="Arial" w:hAnsi="Arial" w:cs="Arial"/>
                <w:sz w:val="20"/>
                <w:szCs w:val="20"/>
              </w:rPr>
              <w:t xml:space="preserve"> avviare un'indagine, o</w:t>
            </w:r>
          </w:p>
          <w:p w:rsidR="003E082D" w:rsidRPr="003A08F6" w:rsidRDefault="003E082D" w:rsidP="000B55AB">
            <w:pPr>
              <w:pStyle w:val="Paragrafoelenco"/>
              <w:numPr>
                <w:ilvl w:val="0"/>
                <w:numId w:val="36"/>
              </w:numPr>
              <w:ind w:left="176" w:hanging="176"/>
              <w:jc w:val="both"/>
              <w:rPr>
                <w:rStyle w:val="hps"/>
                <w:rFonts w:ascii="Arial" w:hAnsi="Arial" w:cs="Arial"/>
                <w:sz w:val="20"/>
                <w:szCs w:val="20"/>
              </w:rPr>
            </w:pPr>
            <w:proofErr w:type="gramStart"/>
            <w:r w:rsidRPr="003A08F6">
              <w:rPr>
                <w:rStyle w:val="hps"/>
                <w:rFonts w:ascii="Arial" w:hAnsi="Arial" w:cs="Arial"/>
                <w:sz w:val="20"/>
                <w:szCs w:val="20"/>
              </w:rPr>
              <w:lastRenderedPageBreak/>
              <w:t>si</w:t>
            </w:r>
            <w:proofErr w:type="gramEnd"/>
            <w:r w:rsidRPr="003A08F6">
              <w:rPr>
                <w:rStyle w:val="hps"/>
                <w:rFonts w:ascii="Arial" w:hAnsi="Arial" w:cs="Arial"/>
                <w:sz w:val="20"/>
                <w:szCs w:val="20"/>
              </w:rPr>
              <w:t xml:space="preserve"> potrebbe chiedere allo Stato membro di continuare la procedura di recupero.</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177</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3A08F6">
            <w:pPr>
              <w:jc w:val="both"/>
              <w:rPr>
                <w:rStyle w:val="hps"/>
                <w:rFonts w:ascii="Arial" w:hAnsi="Arial" w:cs="Arial"/>
                <w:sz w:val="20"/>
                <w:szCs w:val="20"/>
              </w:rPr>
            </w:pPr>
            <w:r w:rsidRPr="002642C0">
              <w:rPr>
                <w:rStyle w:val="hps"/>
                <w:rFonts w:ascii="Arial" w:hAnsi="Arial" w:cs="Arial"/>
                <w:sz w:val="20"/>
                <w:szCs w:val="20"/>
              </w:rPr>
              <w:t>Punto 5.1.3. - "recuperi pendenti" - non vi è alcun obbligo per gli Stati membri di informare la Commissione sui recuperi pendenti.</w:t>
            </w:r>
            <w:r w:rsidR="003A08F6">
              <w:rPr>
                <w:rStyle w:val="hps"/>
                <w:rFonts w:ascii="Arial" w:hAnsi="Arial" w:cs="Arial"/>
                <w:sz w:val="20"/>
                <w:szCs w:val="20"/>
              </w:rPr>
              <w:t xml:space="preserve"> </w:t>
            </w:r>
            <w:r w:rsidRPr="002642C0">
              <w:rPr>
                <w:rStyle w:val="hps"/>
                <w:rFonts w:ascii="Arial" w:hAnsi="Arial" w:cs="Arial"/>
                <w:sz w:val="20"/>
                <w:szCs w:val="20"/>
              </w:rPr>
              <w:t xml:space="preserve">Tuttavia, è possibile che lo Stato membro </w:t>
            </w:r>
            <w:r w:rsidR="00870BE4">
              <w:rPr>
                <w:rStyle w:val="hps"/>
                <w:rFonts w:ascii="Arial" w:hAnsi="Arial" w:cs="Arial"/>
                <w:sz w:val="20"/>
                <w:szCs w:val="20"/>
              </w:rPr>
              <w:t>ottenga</w:t>
            </w:r>
            <w:r w:rsidRPr="002642C0">
              <w:rPr>
                <w:rStyle w:val="hps"/>
                <w:rFonts w:ascii="Arial" w:hAnsi="Arial" w:cs="Arial"/>
                <w:sz w:val="20"/>
                <w:szCs w:val="20"/>
              </w:rPr>
              <w:t xml:space="preserve"> il rimborso (per quanto riguarda i recuperi penden</w:t>
            </w:r>
            <w:r w:rsidR="00074C12">
              <w:rPr>
                <w:rStyle w:val="hps"/>
                <w:rFonts w:ascii="Arial" w:hAnsi="Arial" w:cs="Arial"/>
                <w:sz w:val="20"/>
                <w:szCs w:val="20"/>
              </w:rPr>
              <w:t xml:space="preserve">ti) dal bilancio comunitario e che </w:t>
            </w:r>
            <w:r w:rsidRPr="002642C0">
              <w:rPr>
                <w:rStyle w:val="hps"/>
                <w:rFonts w:ascii="Arial" w:hAnsi="Arial" w:cs="Arial"/>
                <w:sz w:val="20"/>
                <w:szCs w:val="20"/>
              </w:rPr>
              <w:t>lo stesso importo possa essere recuperato</w:t>
            </w:r>
            <w:r w:rsidR="00074C12">
              <w:rPr>
                <w:rStyle w:val="hps"/>
                <w:rFonts w:ascii="Arial" w:hAnsi="Arial" w:cs="Arial"/>
                <w:sz w:val="20"/>
                <w:szCs w:val="20"/>
              </w:rPr>
              <w:t xml:space="preserve"> anche</w:t>
            </w:r>
            <w:r w:rsidRPr="002642C0">
              <w:rPr>
                <w:rStyle w:val="hps"/>
                <w:rFonts w:ascii="Arial" w:hAnsi="Arial" w:cs="Arial"/>
                <w:sz w:val="20"/>
                <w:szCs w:val="20"/>
              </w:rPr>
              <w:t xml:space="preserve"> dal beneficiario.</w:t>
            </w:r>
            <w:r w:rsidR="003A08F6">
              <w:rPr>
                <w:rStyle w:val="hps"/>
                <w:rFonts w:ascii="Arial" w:hAnsi="Arial" w:cs="Arial"/>
                <w:sz w:val="20"/>
                <w:szCs w:val="20"/>
              </w:rPr>
              <w:t xml:space="preserve"> </w:t>
            </w:r>
            <w:r w:rsidRPr="002642C0">
              <w:rPr>
                <w:rStyle w:val="hps"/>
                <w:rFonts w:ascii="Arial" w:hAnsi="Arial" w:cs="Arial"/>
                <w:sz w:val="20"/>
                <w:szCs w:val="20"/>
              </w:rPr>
              <w:t xml:space="preserve">In una tale situazione lo Stato membro </w:t>
            </w:r>
            <w:r w:rsidR="00074C12">
              <w:rPr>
                <w:rStyle w:val="hps"/>
                <w:rFonts w:ascii="Arial" w:hAnsi="Arial" w:cs="Arial"/>
                <w:sz w:val="20"/>
                <w:szCs w:val="20"/>
              </w:rPr>
              <w:t>deve modificare</w:t>
            </w:r>
            <w:r w:rsidRPr="002642C0">
              <w:rPr>
                <w:rStyle w:val="hps"/>
                <w:rFonts w:ascii="Arial" w:hAnsi="Arial" w:cs="Arial"/>
                <w:sz w:val="20"/>
                <w:szCs w:val="20"/>
              </w:rPr>
              <w:t xml:space="preserve"> lo stato di tali importi in "importi recuperati" e li </w:t>
            </w:r>
            <w:r w:rsidR="00074C12">
              <w:rPr>
                <w:rStyle w:val="hps"/>
                <w:rFonts w:ascii="Arial" w:hAnsi="Arial" w:cs="Arial"/>
                <w:sz w:val="20"/>
                <w:szCs w:val="20"/>
              </w:rPr>
              <w:t>deve includere</w:t>
            </w:r>
            <w:r w:rsidRPr="002642C0">
              <w:rPr>
                <w:rStyle w:val="hps"/>
                <w:rFonts w:ascii="Arial" w:hAnsi="Arial" w:cs="Arial"/>
                <w:sz w:val="20"/>
                <w:szCs w:val="20"/>
              </w:rPr>
              <w:t xml:space="preserve"> nella dichiarazione di spesa e nella domanda di pagamento intermedio?</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Alla chiusura i recuperi pendenti dovrebbero essere inclusi nella domanda di pagamento finale, tuttavia non saranno pagati dalla Commissione. Essi costituiranno un impegno aperto pendente.</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Lo Stato membro informa la Commissione sui risultati delle procedure di recupero in corso:</w:t>
            </w:r>
          </w:p>
          <w:p w:rsidR="003E082D" w:rsidRPr="003A08F6" w:rsidRDefault="003E082D" w:rsidP="000B55AB">
            <w:pPr>
              <w:pStyle w:val="Paragrafoelenco"/>
              <w:numPr>
                <w:ilvl w:val="0"/>
                <w:numId w:val="37"/>
              </w:numPr>
              <w:ind w:left="317" w:hanging="317"/>
              <w:jc w:val="both"/>
              <w:rPr>
                <w:rStyle w:val="hps"/>
                <w:rFonts w:ascii="Arial" w:hAnsi="Arial" w:cs="Arial"/>
                <w:sz w:val="20"/>
                <w:szCs w:val="20"/>
              </w:rPr>
            </w:pPr>
            <w:r w:rsidRPr="003A08F6">
              <w:rPr>
                <w:rStyle w:val="hps"/>
                <w:rFonts w:ascii="Arial" w:hAnsi="Arial" w:cs="Arial"/>
                <w:sz w:val="20"/>
                <w:szCs w:val="20"/>
              </w:rPr>
              <w:t>Gli importi che non possono essere recuperati potrebbero essere considerati, fatta salva la valutazione della Commissione, come importi non recuperabili a meno che la Commissione non chieda allo Stato membro (1) ulteriori informazioni, (2) di portare avanti la procedura di recupero o (3) aprire una inchiesta, l'importo corrispondente sarà pagato sull'impegno lasciato aperto.</w:t>
            </w:r>
          </w:p>
          <w:p w:rsidR="00FC6FA4" w:rsidRPr="003A08F6" w:rsidRDefault="003E082D" w:rsidP="000B55AB">
            <w:pPr>
              <w:pStyle w:val="Paragrafoelenco"/>
              <w:numPr>
                <w:ilvl w:val="0"/>
                <w:numId w:val="37"/>
              </w:numPr>
              <w:ind w:left="317" w:hanging="317"/>
              <w:jc w:val="both"/>
              <w:rPr>
                <w:rStyle w:val="hps"/>
                <w:rFonts w:ascii="Arial" w:hAnsi="Arial" w:cs="Arial"/>
                <w:sz w:val="20"/>
                <w:szCs w:val="20"/>
              </w:rPr>
            </w:pPr>
            <w:proofErr w:type="gramStart"/>
            <w:r w:rsidRPr="003A08F6">
              <w:rPr>
                <w:rStyle w:val="hps"/>
                <w:rFonts w:ascii="Arial" w:hAnsi="Arial" w:cs="Arial"/>
                <w:sz w:val="20"/>
                <w:szCs w:val="20"/>
              </w:rPr>
              <w:t>le</w:t>
            </w:r>
            <w:proofErr w:type="gramEnd"/>
            <w:r w:rsidRPr="003A08F6">
              <w:rPr>
                <w:rStyle w:val="hps"/>
                <w:rFonts w:ascii="Arial" w:hAnsi="Arial" w:cs="Arial"/>
                <w:sz w:val="20"/>
                <w:szCs w:val="20"/>
              </w:rPr>
              <w:t xml:space="preserve"> somme che possono essere recuperate saranno logicamente escluse dalla dichiarazione finale e il corrispondente impegno aperto sarà disimpegnato.</w:t>
            </w:r>
          </w:p>
          <w:p w:rsidR="003E082D" w:rsidRPr="002642C0" w:rsidRDefault="003E082D" w:rsidP="00FC6FA4">
            <w:pPr>
              <w:jc w:val="both"/>
              <w:rPr>
                <w:rStyle w:val="hps"/>
                <w:rFonts w:ascii="Arial" w:hAnsi="Arial" w:cs="Arial"/>
                <w:sz w:val="20"/>
                <w:szCs w:val="20"/>
              </w:rPr>
            </w:pPr>
            <w:r w:rsidRPr="002642C0">
              <w:rPr>
                <w:rStyle w:val="hps"/>
                <w:rFonts w:ascii="Arial" w:hAnsi="Arial" w:cs="Arial"/>
                <w:sz w:val="20"/>
                <w:szCs w:val="20"/>
              </w:rPr>
              <w:t>Dopo il termine per la presentazione, ma prima che la domanda di pagamento finale sia pagata, come indicato al punto 4.3 delle LGC, lo Stato membro può modificare la dichiarazione di spesa e la domanda di pagamento del saldo finale ritirando le spese e modificando di conseguenza l'allegato XI.</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178</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Secondo il punto 5.1.3 delle LGC, gli importi indicati nell'allegato XI(2) come "recuperi pendenti" dovrebbero essere inclusi nella domanda di pagamento finale, tuttavia essi non saranno pagati, ma costituiranno un impegno pendente per la Commissione. Gli Stati membri dovrebbero informare la Commissione in merito ai risultati delle procedure in corso. Si prega di indicare il format delle informazioni da presentare alla CE. Che dire della situazione in cui l'importo non è stato recuperato - da quale parte (dalla CE o dallo SM), dovrebbe essere finanziato? Sarà possibile cambiare lo stato degli importi per "importi non </w:t>
            </w:r>
            <w:r w:rsidRPr="002642C0">
              <w:rPr>
                <w:rStyle w:val="hps"/>
                <w:rFonts w:ascii="Arial" w:hAnsi="Arial" w:cs="Arial"/>
                <w:sz w:val="20"/>
                <w:szCs w:val="20"/>
              </w:rPr>
              <w:lastRenderedPageBreak/>
              <w:t>recuperabili" e richiedere la quota dell'Unione a carico del bilancio generale dell'Unione europea?</w:t>
            </w:r>
          </w:p>
          <w:p w:rsidR="003E082D" w:rsidRPr="002642C0" w:rsidRDefault="003E082D" w:rsidP="002642C0">
            <w:pPr>
              <w:jc w:val="both"/>
              <w:rPr>
                <w:rStyle w:val="hps"/>
                <w:rFonts w:ascii="Arial" w:hAnsi="Arial" w:cs="Arial"/>
                <w:sz w:val="20"/>
                <w:szCs w:val="20"/>
              </w:rPr>
            </w:pPr>
          </w:p>
        </w:tc>
        <w:tc>
          <w:tcPr>
            <w:tcW w:w="6746" w:type="dxa"/>
          </w:tcPr>
          <w:p w:rsidR="003E082D" w:rsidRPr="002642C0" w:rsidRDefault="003E082D" w:rsidP="000B55AB">
            <w:pPr>
              <w:pStyle w:val="Paragrafoelenco"/>
              <w:numPr>
                <w:ilvl w:val="0"/>
                <w:numId w:val="38"/>
              </w:numPr>
              <w:ind w:left="317" w:hanging="317"/>
              <w:contextualSpacing w:val="0"/>
              <w:jc w:val="both"/>
              <w:rPr>
                <w:rStyle w:val="hps"/>
                <w:rFonts w:ascii="Arial" w:hAnsi="Arial" w:cs="Arial"/>
                <w:sz w:val="20"/>
                <w:szCs w:val="20"/>
              </w:rPr>
            </w:pPr>
            <w:r w:rsidRPr="002642C0">
              <w:rPr>
                <w:rStyle w:val="hps"/>
                <w:rFonts w:ascii="Arial" w:hAnsi="Arial" w:cs="Arial"/>
                <w:sz w:val="20"/>
                <w:szCs w:val="20"/>
              </w:rPr>
              <w:lastRenderedPageBreak/>
              <w:t>Non esiste un format riconosciuto legalmente relativo alle informazioni da presentare alla Commissione sui risultati dei recuperi pendenti.</w:t>
            </w:r>
          </w:p>
          <w:p w:rsidR="003E082D" w:rsidRPr="002642C0" w:rsidRDefault="00161D64" w:rsidP="000B55AB">
            <w:pPr>
              <w:pStyle w:val="Paragrafoelenco"/>
              <w:numPr>
                <w:ilvl w:val="0"/>
                <w:numId w:val="38"/>
              </w:numPr>
              <w:ind w:left="317" w:hanging="317"/>
              <w:contextualSpacing w:val="0"/>
              <w:jc w:val="both"/>
              <w:rPr>
                <w:rStyle w:val="hps"/>
                <w:rFonts w:ascii="Arial" w:hAnsi="Arial" w:cs="Arial"/>
                <w:sz w:val="20"/>
                <w:szCs w:val="20"/>
              </w:rPr>
            </w:pPr>
            <w:r>
              <w:rPr>
                <w:rStyle w:val="hps"/>
                <w:rFonts w:ascii="Arial" w:hAnsi="Arial" w:cs="Arial"/>
                <w:sz w:val="20"/>
                <w:szCs w:val="20"/>
              </w:rPr>
              <w:t>I</w:t>
            </w:r>
            <w:r w:rsidR="003E082D" w:rsidRPr="002642C0">
              <w:rPr>
                <w:rStyle w:val="hps"/>
                <w:rFonts w:ascii="Arial" w:hAnsi="Arial" w:cs="Arial"/>
                <w:sz w:val="20"/>
                <w:szCs w:val="20"/>
              </w:rPr>
              <w:t xml:space="preserve"> recuperi pendenti non saranno pagati fino a quando non si avranno i risultati della procedura di recupero.</w:t>
            </w:r>
          </w:p>
          <w:p w:rsidR="003E082D" w:rsidRPr="002642C0" w:rsidRDefault="003E082D" w:rsidP="000B55AB">
            <w:pPr>
              <w:pStyle w:val="Paragrafoelenco"/>
              <w:numPr>
                <w:ilvl w:val="0"/>
                <w:numId w:val="38"/>
              </w:numPr>
              <w:ind w:left="317" w:hanging="317"/>
              <w:contextualSpacing w:val="0"/>
              <w:jc w:val="both"/>
              <w:rPr>
                <w:rStyle w:val="hps"/>
                <w:rFonts w:ascii="Arial" w:hAnsi="Arial" w:cs="Arial"/>
                <w:sz w:val="20"/>
                <w:szCs w:val="20"/>
              </w:rPr>
            </w:pPr>
            <w:r w:rsidRPr="002642C0">
              <w:rPr>
                <w:rStyle w:val="hps"/>
                <w:rFonts w:ascii="Arial" w:hAnsi="Arial" w:cs="Arial"/>
                <w:sz w:val="20"/>
                <w:szCs w:val="20"/>
              </w:rPr>
              <w:t xml:space="preserve">Se le somme di un recupero </w:t>
            </w:r>
            <w:r w:rsidR="00074C12">
              <w:rPr>
                <w:rStyle w:val="hps"/>
                <w:rFonts w:ascii="Arial" w:hAnsi="Arial" w:cs="Arial"/>
                <w:sz w:val="20"/>
                <w:szCs w:val="20"/>
              </w:rPr>
              <w:t>pendente</w:t>
            </w:r>
            <w:r w:rsidRPr="002642C0">
              <w:rPr>
                <w:rStyle w:val="hps"/>
                <w:rFonts w:ascii="Arial" w:hAnsi="Arial" w:cs="Arial"/>
                <w:sz w:val="20"/>
                <w:szCs w:val="20"/>
              </w:rPr>
              <w:t xml:space="preserve"> non vengono recuperate:</w:t>
            </w:r>
          </w:p>
          <w:p w:rsidR="003E082D" w:rsidRPr="002642C0" w:rsidRDefault="003E082D" w:rsidP="000B55AB">
            <w:pPr>
              <w:pStyle w:val="Paragrafoelenco"/>
              <w:numPr>
                <w:ilvl w:val="1"/>
                <w:numId w:val="39"/>
              </w:numPr>
              <w:ind w:left="601" w:hanging="284"/>
              <w:contextualSpacing w:val="0"/>
              <w:jc w:val="both"/>
              <w:rPr>
                <w:rStyle w:val="hps"/>
                <w:rFonts w:ascii="Arial" w:hAnsi="Arial" w:cs="Arial"/>
                <w:sz w:val="20"/>
                <w:szCs w:val="20"/>
              </w:rPr>
            </w:pPr>
            <w:proofErr w:type="gramStart"/>
            <w:r w:rsidRPr="002642C0">
              <w:rPr>
                <w:rStyle w:val="hps"/>
                <w:rFonts w:ascii="Arial" w:hAnsi="Arial" w:cs="Arial"/>
                <w:sz w:val="20"/>
                <w:szCs w:val="20"/>
              </w:rPr>
              <w:t>o</w:t>
            </w:r>
            <w:proofErr w:type="gramEnd"/>
            <w:r w:rsidRPr="002642C0">
              <w:rPr>
                <w:rStyle w:val="hps"/>
                <w:rFonts w:ascii="Arial" w:hAnsi="Arial" w:cs="Arial"/>
                <w:sz w:val="20"/>
                <w:szCs w:val="20"/>
              </w:rPr>
              <w:t xml:space="preserve">, lo Stato membro è competente per il rimborso delle somme perse al bilancio generale dell'Unione europea, quando è provato che la perdita è stata sostenuta a causa di colpa o negligenza </w:t>
            </w:r>
            <w:r w:rsidR="00074C12">
              <w:rPr>
                <w:rStyle w:val="hps"/>
                <w:rFonts w:ascii="Arial" w:hAnsi="Arial" w:cs="Arial"/>
                <w:sz w:val="20"/>
                <w:szCs w:val="20"/>
              </w:rPr>
              <w:t>ad esso imputabile</w:t>
            </w:r>
            <w:r w:rsidRPr="002642C0">
              <w:rPr>
                <w:rStyle w:val="hps"/>
                <w:rFonts w:ascii="Arial" w:hAnsi="Arial" w:cs="Arial"/>
                <w:sz w:val="20"/>
                <w:szCs w:val="20"/>
              </w:rPr>
              <w:t>;</w:t>
            </w:r>
          </w:p>
          <w:p w:rsidR="003E082D" w:rsidRPr="002642C0" w:rsidRDefault="003E082D" w:rsidP="000B55AB">
            <w:pPr>
              <w:pStyle w:val="Paragrafoelenco"/>
              <w:numPr>
                <w:ilvl w:val="0"/>
                <w:numId w:val="39"/>
              </w:numPr>
              <w:ind w:left="601" w:hanging="284"/>
              <w:contextualSpacing w:val="0"/>
              <w:jc w:val="both"/>
              <w:rPr>
                <w:rStyle w:val="hps"/>
                <w:rFonts w:ascii="Arial" w:hAnsi="Arial" w:cs="Arial"/>
                <w:sz w:val="20"/>
                <w:szCs w:val="20"/>
              </w:rPr>
            </w:pPr>
            <w:proofErr w:type="gramStart"/>
            <w:r w:rsidRPr="002642C0">
              <w:rPr>
                <w:rStyle w:val="hps"/>
                <w:rFonts w:ascii="Arial" w:hAnsi="Arial" w:cs="Arial"/>
                <w:sz w:val="20"/>
                <w:szCs w:val="20"/>
              </w:rPr>
              <w:t>oppure</w:t>
            </w:r>
            <w:proofErr w:type="gramEnd"/>
            <w:r w:rsidRPr="002642C0">
              <w:rPr>
                <w:rStyle w:val="hps"/>
                <w:rFonts w:ascii="Arial" w:hAnsi="Arial" w:cs="Arial"/>
                <w:sz w:val="20"/>
                <w:szCs w:val="20"/>
              </w:rPr>
              <w:t xml:space="preserve">, potrebbe diventare un importo non recuperabile per il quale lo Stato membro può chiedere che la quota dell'Unione sia a carico </w:t>
            </w:r>
            <w:r w:rsidRPr="002642C0">
              <w:rPr>
                <w:rStyle w:val="hps"/>
                <w:rFonts w:ascii="Arial" w:hAnsi="Arial" w:cs="Arial"/>
                <w:sz w:val="20"/>
                <w:szCs w:val="20"/>
              </w:rPr>
              <w:lastRenderedPageBreak/>
              <w:t xml:space="preserve">del bilancio generale dell'Unione, a seguito di un esame adeguato di ciascun caso presentato dallo Stato membro. In questo caso specifico, lo Stato membro deve dimostrare che sono state prese tutte le misure necessarie per cercare di recuperare l'importo indebitamente versato (si consiglia di utilizzare il modulo di cui all'allegato XI(3) del Reg. </w:t>
            </w:r>
            <w:proofErr w:type="spellStart"/>
            <w:r w:rsidRPr="002642C0">
              <w:rPr>
                <w:rStyle w:val="hps"/>
                <w:rFonts w:ascii="Arial" w:hAnsi="Arial" w:cs="Arial"/>
                <w:sz w:val="20"/>
                <w:szCs w:val="20"/>
              </w:rPr>
              <w:t>Esec</w:t>
            </w:r>
            <w:proofErr w:type="spellEnd"/>
            <w:r w:rsidRPr="002642C0">
              <w:rPr>
                <w:rStyle w:val="hps"/>
                <w:rFonts w:ascii="Arial" w:hAnsi="Arial" w:cs="Arial"/>
                <w:sz w:val="20"/>
                <w:szCs w:val="20"/>
              </w:rPr>
              <w:t xml:space="preserve">.). Se la Commissione accetta di farsi carico della quota di perdita, il rimborso sarà basato sul tasso di cofinanziamento dell'asse prioritario in </w:t>
            </w:r>
            <w:r w:rsidR="0089122D">
              <w:rPr>
                <w:rStyle w:val="hps"/>
                <w:rFonts w:ascii="Arial" w:hAnsi="Arial" w:cs="Arial"/>
                <w:sz w:val="20"/>
                <w:szCs w:val="20"/>
              </w:rPr>
              <w:t>analogia</w:t>
            </w:r>
            <w:r w:rsidRPr="002642C0">
              <w:rPr>
                <w:rStyle w:val="hps"/>
                <w:rFonts w:ascii="Arial" w:hAnsi="Arial" w:cs="Arial"/>
                <w:sz w:val="20"/>
                <w:szCs w:val="20"/>
              </w:rPr>
              <w:t xml:space="preserve"> alla procedura applicata durante il periodo di programmazione.</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179</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Quale procedura deve essere applicata dall’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per quanto riguarda gli importi non recuperabili in caso di chiusura dell'attività del beneficiario e di esecuzione giudiziaria dall’esito negativo?</w:t>
            </w:r>
          </w:p>
        </w:tc>
        <w:tc>
          <w:tcPr>
            <w:tcW w:w="6746" w:type="dxa"/>
          </w:tcPr>
          <w:p w:rsidR="003E082D" w:rsidRPr="002642C0" w:rsidRDefault="003E082D" w:rsidP="00DF1D65">
            <w:pPr>
              <w:jc w:val="both"/>
              <w:rPr>
                <w:rStyle w:val="hps"/>
                <w:rFonts w:ascii="Arial" w:hAnsi="Arial" w:cs="Arial"/>
                <w:sz w:val="20"/>
                <w:szCs w:val="20"/>
              </w:rPr>
            </w:pPr>
            <w:r w:rsidRPr="002642C0">
              <w:rPr>
                <w:rStyle w:val="hps"/>
                <w:rFonts w:ascii="Arial" w:hAnsi="Arial" w:cs="Arial"/>
                <w:sz w:val="20"/>
                <w:szCs w:val="20"/>
              </w:rPr>
              <w:t xml:space="preserve">Lo Stato membro deve </w:t>
            </w:r>
            <w:r w:rsidR="00DF1D65">
              <w:rPr>
                <w:rStyle w:val="hps"/>
                <w:rFonts w:ascii="Arial" w:hAnsi="Arial" w:cs="Arial"/>
                <w:sz w:val="20"/>
                <w:szCs w:val="20"/>
              </w:rPr>
              <w:t>segnalare</w:t>
            </w:r>
            <w:r w:rsidRPr="002642C0">
              <w:rPr>
                <w:rStyle w:val="hps"/>
                <w:rFonts w:ascii="Arial" w:hAnsi="Arial" w:cs="Arial"/>
                <w:sz w:val="20"/>
                <w:szCs w:val="20"/>
              </w:rPr>
              <w:t xml:space="preserve"> gli importi no</w:t>
            </w:r>
            <w:r w:rsidR="008952CA">
              <w:rPr>
                <w:rStyle w:val="hps"/>
                <w:rFonts w:ascii="Arial" w:hAnsi="Arial" w:cs="Arial"/>
                <w:sz w:val="20"/>
                <w:szCs w:val="20"/>
              </w:rPr>
              <w:t>n recuperabili nell’allegato XI</w:t>
            </w:r>
            <w:r w:rsidRPr="002642C0">
              <w:rPr>
                <w:rStyle w:val="hps"/>
                <w:rFonts w:ascii="Arial" w:hAnsi="Arial" w:cs="Arial"/>
                <w:sz w:val="20"/>
                <w:szCs w:val="20"/>
              </w:rPr>
              <w:t xml:space="preserve">(3) del Reg. </w:t>
            </w:r>
            <w:proofErr w:type="spellStart"/>
            <w:r w:rsidRPr="002642C0">
              <w:rPr>
                <w:rStyle w:val="hps"/>
                <w:rFonts w:ascii="Arial" w:hAnsi="Arial" w:cs="Arial"/>
                <w:sz w:val="20"/>
                <w:szCs w:val="20"/>
              </w:rPr>
              <w:t>Esec</w:t>
            </w:r>
            <w:proofErr w:type="spellEnd"/>
            <w:r w:rsidRPr="002642C0">
              <w:rPr>
                <w:rStyle w:val="hps"/>
                <w:rFonts w:ascii="Arial" w:hAnsi="Arial" w:cs="Arial"/>
                <w:sz w:val="20"/>
                <w:szCs w:val="20"/>
              </w:rPr>
              <w:t>. Tuttavia lo Stato membro deve adottare tutte le misure necessarie per cercare di recuperare gli importi indebitamente versati. E 'soltanto quando tutti i mezzi disponibili sono stati utilizzati fino alla fine, senza alcun risultato, che lo Stato membro potrà richiedere che gli importi non recuperabili siano a carico del bilancio dell'UE (si veda la nota di orientamento COCOF 10/0002/00).</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180</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Per il caso particolare degli aiuti all’occupazione dove ci sono obblighi per il beneficiario successivamente alla percezione dell'aiuto (mantenimento del personale occupato o che persegua una attività), per quanto tempo le registrazioni e i certificati dovrebbe essere monitorati, e per quanto tempo quindi si dovrebbe continuare a ritirare le spese quando si siano rilevate violazioni?</w:t>
            </w:r>
          </w:p>
        </w:tc>
        <w:tc>
          <w:tcPr>
            <w:tcW w:w="6746" w:type="dxa"/>
          </w:tcPr>
          <w:p w:rsidR="003E082D" w:rsidRPr="002642C0" w:rsidRDefault="00DF1D65" w:rsidP="002642C0">
            <w:pPr>
              <w:jc w:val="both"/>
              <w:rPr>
                <w:rStyle w:val="hps"/>
                <w:rFonts w:ascii="Arial" w:hAnsi="Arial" w:cs="Arial"/>
                <w:sz w:val="20"/>
                <w:szCs w:val="20"/>
              </w:rPr>
            </w:pPr>
            <w:r>
              <w:rPr>
                <w:rStyle w:val="hps"/>
                <w:rFonts w:ascii="Arial" w:hAnsi="Arial" w:cs="Arial"/>
                <w:sz w:val="20"/>
                <w:szCs w:val="20"/>
              </w:rPr>
              <w:t>Si veda</w:t>
            </w:r>
            <w:r w:rsidR="003E082D" w:rsidRPr="002642C0">
              <w:rPr>
                <w:rStyle w:val="hps"/>
                <w:rFonts w:ascii="Arial" w:hAnsi="Arial" w:cs="Arial"/>
                <w:sz w:val="20"/>
                <w:szCs w:val="20"/>
              </w:rPr>
              <w:t xml:space="preserve"> la risposta alla domanda 228.</w:t>
            </w:r>
          </w:p>
          <w:p w:rsidR="003E082D" w:rsidRPr="002642C0" w:rsidRDefault="003E082D" w:rsidP="002642C0">
            <w:pPr>
              <w:jc w:val="both"/>
              <w:rPr>
                <w:rStyle w:val="hps"/>
                <w:rFonts w:ascii="Arial" w:hAnsi="Arial" w:cs="Arial"/>
                <w:sz w:val="20"/>
                <w:szCs w:val="20"/>
              </w:rPr>
            </w:pP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181</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8952CA">
            <w:pPr>
              <w:jc w:val="both"/>
              <w:rPr>
                <w:rStyle w:val="hps"/>
                <w:rFonts w:ascii="Arial" w:hAnsi="Arial" w:cs="Arial"/>
                <w:sz w:val="20"/>
                <w:szCs w:val="20"/>
              </w:rPr>
            </w:pPr>
            <w:r w:rsidRPr="002642C0">
              <w:rPr>
                <w:rStyle w:val="hps"/>
                <w:rFonts w:ascii="Arial" w:hAnsi="Arial" w:cs="Arial"/>
                <w:sz w:val="20"/>
                <w:szCs w:val="20"/>
              </w:rPr>
              <w:t xml:space="preserve">Secondo il punto 8 delle LGC, in caso di importi non recuperabili, la Commissione potrebbe, su richiesta dello Stato membro disporre con una decisione che la quota delle perdite dell’Unione </w:t>
            </w:r>
            <w:r w:rsidR="00DF1D65">
              <w:rPr>
                <w:rStyle w:val="hps"/>
                <w:rFonts w:ascii="Arial" w:hAnsi="Arial" w:cs="Arial"/>
                <w:sz w:val="20"/>
                <w:szCs w:val="20"/>
              </w:rPr>
              <w:t>rimanga</w:t>
            </w:r>
            <w:r w:rsidRPr="002642C0">
              <w:rPr>
                <w:rStyle w:val="hps"/>
                <w:rFonts w:ascii="Arial" w:hAnsi="Arial" w:cs="Arial"/>
                <w:sz w:val="20"/>
                <w:szCs w:val="20"/>
              </w:rPr>
              <w:t xml:space="preserve"> a carico del bilancio dell'Unione europea e procedere ad un ulteriore pagamento. Si prega di indicare gli esempi di tali situazioni. </w:t>
            </w:r>
            <w:r w:rsidR="008952CA">
              <w:rPr>
                <w:rStyle w:val="hps"/>
                <w:rFonts w:ascii="Arial" w:hAnsi="Arial" w:cs="Arial"/>
                <w:sz w:val="20"/>
                <w:szCs w:val="20"/>
              </w:rPr>
              <w:t xml:space="preserve">È </w:t>
            </w:r>
            <w:r w:rsidRPr="002642C0">
              <w:rPr>
                <w:rStyle w:val="hps"/>
                <w:rFonts w:ascii="Arial" w:hAnsi="Arial" w:cs="Arial"/>
                <w:sz w:val="20"/>
                <w:szCs w:val="20"/>
              </w:rPr>
              <w:t xml:space="preserve">possibile per il bilancio UE sopportare la perdita degli importi non recuperabili, che sono stati ritirati e dei fondi che non sono stati dedicati a un'altra operazione? </w:t>
            </w:r>
            <w:r w:rsidRPr="002642C0">
              <w:rPr>
                <w:rStyle w:val="hps"/>
                <w:rFonts w:ascii="Arial" w:hAnsi="Arial" w:cs="Arial"/>
                <w:sz w:val="20"/>
                <w:szCs w:val="20"/>
              </w:rPr>
              <w:lastRenderedPageBreak/>
              <w:t xml:space="preserve">Quale procedura potrebbe essere adottata </w:t>
            </w:r>
            <w:r w:rsidR="00DF1D65">
              <w:rPr>
                <w:rStyle w:val="hps"/>
                <w:rFonts w:ascii="Arial" w:hAnsi="Arial" w:cs="Arial"/>
                <w:sz w:val="20"/>
                <w:szCs w:val="20"/>
              </w:rPr>
              <w:t>in analogia</w:t>
            </w:r>
            <w:r w:rsidRPr="002642C0">
              <w:rPr>
                <w:rStyle w:val="hps"/>
                <w:rFonts w:ascii="Arial" w:hAnsi="Arial" w:cs="Arial"/>
                <w:sz w:val="20"/>
                <w:szCs w:val="20"/>
              </w:rPr>
              <w:t xml:space="preserve"> all'applicazione </w:t>
            </w:r>
            <w:r w:rsidR="00DF1D65">
              <w:rPr>
                <w:rStyle w:val="hps"/>
                <w:rFonts w:ascii="Arial" w:hAnsi="Arial" w:cs="Arial"/>
                <w:sz w:val="20"/>
                <w:szCs w:val="20"/>
              </w:rPr>
              <w:t>dell</w:t>
            </w:r>
            <w:r w:rsidRPr="002642C0">
              <w:rPr>
                <w:rStyle w:val="hps"/>
                <w:rFonts w:ascii="Arial" w:hAnsi="Arial" w:cs="Arial"/>
                <w:sz w:val="20"/>
                <w:szCs w:val="20"/>
              </w:rPr>
              <w:t xml:space="preserve">e spese </w:t>
            </w:r>
            <w:r w:rsidR="00DF1D65" w:rsidRPr="002642C0">
              <w:rPr>
                <w:rStyle w:val="hps"/>
                <w:rFonts w:ascii="Arial" w:hAnsi="Arial" w:cs="Arial"/>
                <w:sz w:val="20"/>
                <w:szCs w:val="20"/>
              </w:rPr>
              <w:t xml:space="preserve">cuscinetto </w:t>
            </w:r>
            <w:r w:rsidRPr="002642C0">
              <w:rPr>
                <w:rStyle w:val="hps"/>
                <w:rFonts w:ascii="Arial" w:hAnsi="Arial" w:cs="Arial"/>
                <w:sz w:val="20"/>
                <w:szCs w:val="20"/>
              </w:rPr>
              <w:t xml:space="preserve">non recuperabili presentate dallo Stato membro alla CE? </w:t>
            </w:r>
          </w:p>
        </w:tc>
        <w:tc>
          <w:tcPr>
            <w:tcW w:w="6746" w:type="dxa"/>
          </w:tcPr>
          <w:p w:rsidR="003E082D" w:rsidRPr="002642C0" w:rsidRDefault="003E082D" w:rsidP="008952CA">
            <w:pPr>
              <w:jc w:val="both"/>
              <w:rPr>
                <w:rStyle w:val="hps"/>
                <w:rFonts w:ascii="Arial" w:hAnsi="Arial" w:cs="Arial"/>
                <w:sz w:val="20"/>
                <w:szCs w:val="20"/>
              </w:rPr>
            </w:pPr>
            <w:r w:rsidRPr="002642C0">
              <w:rPr>
                <w:rStyle w:val="hps"/>
                <w:rFonts w:ascii="Arial" w:hAnsi="Arial" w:cs="Arial"/>
                <w:sz w:val="20"/>
                <w:szCs w:val="20"/>
              </w:rPr>
              <w:lastRenderedPageBreak/>
              <w:t>Gli importi dichiarati come "ritirati" non vengono mantenuti nel programma. Essi non possono essere ripristinati in una fase successiva e dichiarati come "non recuperabili" (vedi nota COCOF 10/0002/00/EN).</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182</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Domanda di pagamento finale - recuperi</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Secondo il punto 5.1.3 delle LGC, gli importi indicati nell'allegato XI(2) come "i recuperi pendenti" dovrebbero essere inclusi nella domanda di pagamento finale, tuttavia essi non saranno pagati, ma costituiranno un impegno </w:t>
            </w:r>
            <w:r w:rsidR="00A951DB">
              <w:rPr>
                <w:rStyle w:val="hps"/>
                <w:rFonts w:ascii="Arial" w:hAnsi="Arial" w:cs="Arial"/>
                <w:sz w:val="20"/>
                <w:szCs w:val="20"/>
              </w:rPr>
              <w:t>aperto</w:t>
            </w:r>
            <w:r w:rsidRPr="002642C0">
              <w:rPr>
                <w:rStyle w:val="hps"/>
                <w:rFonts w:ascii="Arial" w:hAnsi="Arial" w:cs="Arial"/>
                <w:sz w:val="20"/>
                <w:szCs w:val="20"/>
              </w:rPr>
              <w:t xml:space="preserve"> per la Commissione. Si prega di confermare se l’interpretazione data di seguito è corretta:</w:t>
            </w:r>
          </w:p>
          <w:p w:rsidR="003E082D" w:rsidRPr="002642C0" w:rsidRDefault="00A951DB" w:rsidP="002642C0">
            <w:pPr>
              <w:jc w:val="both"/>
              <w:rPr>
                <w:rStyle w:val="hps"/>
                <w:rFonts w:ascii="Arial" w:hAnsi="Arial" w:cs="Arial"/>
                <w:sz w:val="20"/>
                <w:szCs w:val="20"/>
              </w:rPr>
            </w:pPr>
            <w:r>
              <w:rPr>
                <w:rStyle w:val="hps"/>
                <w:rFonts w:ascii="Arial" w:hAnsi="Arial" w:cs="Arial"/>
                <w:sz w:val="20"/>
                <w:szCs w:val="20"/>
              </w:rPr>
              <w:t>P</w:t>
            </w:r>
            <w:r w:rsidR="003E082D" w:rsidRPr="002642C0">
              <w:rPr>
                <w:rStyle w:val="hps"/>
                <w:rFonts w:ascii="Arial" w:hAnsi="Arial" w:cs="Arial"/>
                <w:sz w:val="20"/>
                <w:szCs w:val="20"/>
              </w:rPr>
              <w:t>agamento finale (indicato nella domanda di pagamento) - 100 EUR</w:t>
            </w:r>
          </w:p>
          <w:p w:rsidR="003E082D" w:rsidRPr="002642C0" w:rsidRDefault="00A951DB" w:rsidP="002642C0">
            <w:pPr>
              <w:jc w:val="both"/>
              <w:rPr>
                <w:rStyle w:val="hps"/>
                <w:rFonts w:ascii="Arial" w:hAnsi="Arial" w:cs="Arial"/>
                <w:sz w:val="20"/>
                <w:szCs w:val="20"/>
              </w:rPr>
            </w:pPr>
            <w:r>
              <w:rPr>
                <w:rStyle w:val="hps"/>
                <w:rFonts w:ascii="Arial" w:hAnsi="Arial" w:cs="Arial"/>
                <w:sz w:val="20"/>
                <w:szCs w:val="20"/>
              </w:rPr>
              <w:t>Recuperi</w:t>
            </w:r>
            <w:r w:rsidR="003E082D" w:rsidRPr="002642C0">
              <w:rPr>
                <w:rStyle w:val="hps"/>
                <w:rFonts w:ascii="Arial" w:hAnsi="Arial" w:cs="Arial"/>
                <w:sz w:val="20"/>
                <w:szCs w:val="20"/>
              </w:rPr>
              <w:t xml:space="preserve"> pendenti (importi da recuperare) - 10 EUR</w:t>
            </w:r>
          </w:p>
          <w:p w:rsidR="003E082D" w:rsidRPr="002642C0" w:rsidRDefault="003E082D" w:rsidP="00A951DB">
            <w:pPr>
              <w:jc w:val="both"/>
              <w:rPr>
                <w:rStyle w:val="hps"/>
                <w:rFonts w:ascii="Arial" w:hAnsi="Arial" w:cs="Arial"/>
                <w:sz w:val="20"/>
                <w:szCs w:val="20"/>
              </w:rPr>
            </w:pPr>
            <w:r w:rsidRPr="002642C0">
              <w:rPr>
                <w:rStyle w:val="hps"/>
                <w:rFonts w:ascii="Arial" w:hAnsi="Arial" w:cs="Arial"/>
                <w:sz w:val="20"/>
                <w:szCs w:val="20"/>
              </w:rPr>
              <w:t xml:space="preserve">La CE nel saldo finale tiene conto degli importi da recuperare e paga allo SM solo 90 euro (i 10 euro costituiranno un impegno </w:t>
            </w:r>
            <w:r w:rsidR="00A951DB">
              <w:rPr>
                <w:rStyle w:val="hps"/>
                <w:rFonts w:ascii="Arial" w:hAnsi="Arial" w:cs="Arial"/>
                <w:sz w:val="20"/>
                <w:szCs w:val="20"/>
              </w:rPr>
              <w:t>aperto</w:t>
            </w:r>
            <w:r w:rsidRPr="002642C0">
              <w:rPr>
                <w:rStyle w:val="hps"/>
                <w:rFonts w:ascii="Arial" w:hAnsi="Arial" w:cs="Arial"/>
                <w:sz w:val="20"/>
                <w:szCs w:val="20"/>
              </w:rPr>
              <w:t xml:space="preserve">). Se, dopo la chiusura, lo SM recupera i 10 euro, non ci saranno flussi finanziari tra lo SM e la CE. Ma, se i 10 euro diventano "importo non recuperabile" e non ci sarà alcuna negligenza dello SM, la CE </w:t>
            </w:r>
            <w:r w:rsidR="00A951DB">
              <w:rPr>
                <w:rStyle w:val="hps"/>
                <w:rFonts w:ascii="Arial" w:hAnsi="Arial" w:cs="Arial"/>
                <w:sz w:val="20"/>
                <w:szCs w:val="20"/>
              </w:rPr>
              <w:t xml:space="preserve">pagherà </w:t>
            </w:r>
            <w:r w:rsidRPr="002642C0">
              <w:rPr>
                <w:rStyle w:val="hps"/>
                <w:rFonts w:ascii="Arial" w:hAnsi="Arial" w:cs="Arial"/>
                <w:sz w:val="20"/>
                <w:szCs w:val="20"/>
              </w:rPr>
              <w:t>i 10 euro allo SM?</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Come specificato nell'art</w:t>
            </w:r>
            <w:r w:rsidR="008952CA">
              <w:rPr>
                <w:rStyle w:val="hps"/>
                <w:rFonts w:ascii="Arial" w:hAnsi="Arial" w:cs="Arial"/>
                <w:sz w:val="20"/>
                <w:szCs w:val="20"/>
              </w:rPr>
              <w:t>.</w:t>
            </w:r>
            <w:r w:rsidRPr="002642C0">
              <w:rPr>
                <w:rStyle w:val="hps"/>
                <w:rFonts w:ascii="Arial" w:hAnsi="Arial" w:cs="Arial"/>
                <w:sz w:val="20"/>
                <w:szCs w:val="20"/>
              </w:rPr>
              <w:t xml:space="preserve"> 70 del Reg. Gen. e nella nota COCOF 10/0002/00, lo Stato membro deve adottare tutte le misure necessarie per cercare di recuperare gli importi indebitamente versati. </w:t>
            </w:r>
            <w:r w:rsidR="008952CA">
              <w:rPr>
                <w:rStyle w:val="hps"/>
                <w:rFonts w:ascii="Arial" w:hAnsi="Arial" w:cs="Arial"/>
                <w:sz w:val="20"/>
                <w:szCs w:val="20"/>
              </w:rPr>
              <w:t xml:space="preserve">È </w:t>
            </w:r>
            <w:r w:rsidRPr="002642C0">
              <w:rPr>
                <w:rStyle w:val="hps"/>
                <w:rFonts w:ascii="Arial" w:hAnsi="Arial" w:cs="Arial"/>
                <w:sz w:val="20"/>
                <w:szCs w:val="20"/>
              </w:rPr>
              <w:t>soltanto quando tutti i mezzi disponibili sono stati utilizzati fino alla fine, senza alcun risultato, che lo Stato membro potrà richiedere che gli importi non recuperabili siano a carico del bilancio dell'UE.</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Come indicato al punto 5.1.3 delle LGC, nel caso in cui un recupero pendente diventi non recuperabile lo SM può eventualmente chiedere che la quota dell'Unione sia a carico del bilancio generale dell'Unione europea. </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La Commissione farà una valutazione del caso e sulla base delle sue conclusioni:</w:t>
            </w:r>
          </w:p>
          <w:p w:rsidR="003E082D" w:rsidRPr="002642C0" w:rsidRDefault="003E082D" w:rsidP="000B55AB">
            <w:pPr>
              <w:pStyle w:val="Paragrafoelenco"/>
              <w:numPr>
                <w:ilvl w:val="0"/>
                <w:numId w:val="13"/>
              </w:numPr>
              <w:spacing w:before="0" w:after="200" w:line="276" w:lineRule="auto"/>
              <w:ind w:left="317" w:hanging="317"/>
              <w:jc w:val="both"/>
              <w:rPr>
                <w:rStyle w:val="hps"/>
                <w:rFonts w:ascii="Arial" w:hAnsi="Arial" w:cs="Arial"/>
                <w:sz w:val="20"/>
                <w:szCs w:val="20"/>
              </w:rPr>
            </w:pPr>
            <w:r w:rsidRPr="002642C0">
              <w:rPr>
                <w:rStyle w:val="hps"/>
                <w:rFonts w:ascii="Arial" w:hAnsi="Arial" w:cs="Arial"/>
                <w:sz w:val="20"/>
                <w:szCs w:val="20"/>
              </w:rPr>
              <w:t>Informerà lo SM per iscritto della sua intenzione di aprire un’inchiesta, o</w:t>
            </w:r>
          </w:p>
          <w:p w:rsidR="003E082D" w:rsidRPr="002642C0" w:rsidRDefault="003E082D" w:rsidP="000B55AB">
            <w:pPr>
              <w:pStyle w:val="Paragrafoelenco"/>
              <w:numPr>
                <w:ilvl w:val="0"/>
                <w:numId w:val="13"/>
              </w:numPr>
              <w:spacing w:before="0" w:after="200" w:line="276" w:lineRule="auto"/>
              <w:ind w:left="317" w:hanging="317"/>
              <w:jc w:val="both"/>
              <w:rPr>
                <w:rStyle w:val="hps"/>
                <w:rFonts w:ascii="Arial" w:hAnsi="Arial" w:cs="Arial"/>
                <w:sz w:val="20"/>
                <w:szCs w:val="20"/>
              </w:rPr>
            </w:pPr>
            <w:r w:rsidRPr="002642C0">
              <w:rPr>
                <w:rStyle w:val="hps"/>
                <w:rFonts w:ascii="Arial" w:hAnsi="Arial" w:cs="Arial"/>
                <w:sz w:val="20"/>
                <w:szCs w:val="20"/>
              </w:rPr>
              <w:t xml:space="preserve">Richiederà allo SM di portare avanti la procedura di recupero, o </w:t>
            </w:r>
          </w:p>
          <w:p w:rsidR="003E082D" w:rsidRPr="002642C0" w:rsidRDefault="003E082D" w:rsidP="000B55AB">
            <w:pPr>
              <w:pStyle w:val="Paragrafoelenco"/>
              <w:numPr>
                <w:ilvl w:val="0"/>
                <w:numId w:val="13"/>
              </w:numPr>
              <w:spacing w:before="0" w:after="200" w:line="276" w:lineRule="auto"/>
              <w:ind w:left="317" w:hanging="317"/>
              <w:jc w:val="both"/>
              <w:rPr>
                <w:rStyle w:val="hps"/>
                <w:rFonts w:ascii="Arial" w:hAnsi="Arial" w:cs="Arial"/>
                <w:sz w:val="20"/>
                <w:szCs w:val="20"/>
              </w:rPr>
            </w:pPr>
            <w:r w:rsidRPr="002642C0">
              <w:rPr>
                <w:rStyle w:val="hps"/>
                <w:rFonts w:ascii="Arial" w:hAnsi="Arial" w:cs="Arial"/>
                <w:sz w:val="20"/>
                <w:szCs w:val="20"/>
              </w:rPr>
              <w:t>Accetterà che la quota dell'Unione sia a carico del bilancio generale dell'Unione europea. Se il recupero pendente diventa un importo non recuperabile, su richiesta dello SM, e dopo la valutazione da parte della Commissione, potrebbe essere accettato che la quota dell'Unione sia a carico del bilancio generale dell'Unione europea.</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183</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Come trattare gli importi irregolari legati alle spese sostenute da una società che è fallita (bancarotta non fraudolenta)</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Lo Stato membro può scegliere di ritirare gli importi irregolari dalla spesa dichiarata, di mantenerli ed elencarli come irregolarità oggetto di procedimenti giudiziari se lo Stato membro sta ancora sperando in un recupero (la Commissione manterrà un impegno aperto) o di dichiararli come somme non recuperabili.</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184</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w:t>
            </w:r>
            <w:r w:rsidR="00A951DB">
              <w:rPr>
                <w:rStyle w:val="hps"/>
                <w:rFonts w:ascii="Arial" w:hAnsi="Arial" w:cs="Arial"/>
                <w:sz w:val="20"/>
                <w:szCs w:val="20"/>
              </w:rPr>
              <w:t xml:space="preserve">e </w:t>
            </w:r>
            <w:r w:rsidRPr="002642C0">
              <w:rPr>
                <w:rStyle w:val="hps"/>
                <w:rFonts w:ascii="Arial" w:hAnsi="Arial" w:cs="Arial"/>
                <w:sz w:val="20"/>
                <w:szCs w:val="20"/>
              </w:rPr>
              <w:t>infor</w:t>
            </w:r>
            <w:r w:rsidR="00A951DB">
              <w:rPr>
                <w:rStyle w:val="hps"/>
                <w:rFonts w:ascii="Arial" w:hAnsi="Arial" w:cs="Arial"/>
                <w:sz w:val="20"/>
                <w:szCs w:val="20"/>
              </w:rPr>
              <w:t>mazioni</w:t>
            </w:r>
            <w:r w:rsidRPr="002642C0">
              <w:rPr>
                <w:rStyle w:val="hps"/>
                <w:rFonts w:ascii="Arial" w:hAnsi="Arial" w:cs="Arial"/>
                <w:sz w:val="20"/>
                <w:szCs w:val="20"/>
              </w:rPr>
              <w:t xml:space="preserve"> che dev</w:t>
            </w:r>
            <w:r w:rsidR="00A951DB">
              <w:rPr>
                <w:rStyle w:val="hps"/>
                <w:rFonts w:ascii="Arial" w:hAnsi="Arial" w:cs="Arial"/>
                <w:sz w:val="20"/>
                <w:szCs w:val="20"/>
              </w:rPr>
              <w:t>ono</w:t>
            </w:r>
            <w:r w:rsidRPr="002642C0">
              <w:rPr>
                <w:rStyle w:val="hps"/>
                <w:rFonts w:ascii="Arial" w:hAnsi="Arial" w:cs="Arial"/>
                <w:sz w:val="20"/>
                <w:szCs w:val="20"/>
              </w:rPr>
              <w:t xml:space="preserve"> essere </w:t>
            </w:r>
            <w:r w:rsidR="00A951DB">
              <w:rPr>
                <w:rStyle w:val="hps"/>
                <w:rFonts w:ascii="Arial" w:hAnsi="Arial" w:cs="Arial"/>
                <w:sz w:val="20"/>
                <w:szCs w:val="20"/>
              </w:rPr>
              <w:t>riportate</w:t>
            </w:r>
            <w:r w:rsidRPr="002642C0">
              <w:rPr>
                <w:rStyle w:val="hps"/>
                <w:rFonts w:ascii="Arial" w:hAnsi="Arial" w:cs="Arial"/>
                <w:sz w:val="20"/>
                <w:szCs w:val="20"/>
              </w:rPr>
              <w:t xml:space="preserve"> nell'allegato XI(1), "Importi ritirati e recuperati detratti dalle dichiarazioni di spesa durante l'anno 20…" dovrebbe</w:t>
            </w:r>
            <w:r w:rsidR="00A951DB">
              <w:rPr>
                <w:rStyle w:val="hps"/>
                <w:rFonts w:ascii="Arial" w:hAnsi="Arial" w:cs="Arial"/>
                <w:sz w:val="20"/>
                <w:szCs w:val="20"/>
              </w:rPr>
              <w:t>ro</w:t>
            </w:r>
            <w:r w:rsidRPr="002642C0">
              <w:rPr>
                <w:rStyle w:val="hps"/>
                <w:rFonts w:ascii="Arial" w:hAnsi="Arial" w:cs="Arial"/>
                <w:sz w:val="20"/>
                <w:szCs w:val="20"/>
              </w:rPr>
              <w:t xml:space="preserve"> includere solo le informazioni</w:t>
            </w:r>
            <w:r w:rsidR="00A951DB">
              <w:rPr>
                <w:rStyle w:val="hps"/>
                <w:rFonts w:ascii="Arial" w:hAnsi="Arial" w:cs="Arial"/>
                <w:sz w:val="20"/>
                <w:szCs w:val="20"/>
              </w:rPr>
              <w:t xml:space="preserve"> per </w:t>
            </w:r>
            <w:r w:rsidR="00A951DB">
              <w:rPr>
                <w:rStyle w:val="hps"/>
                <w:rFonts w:ascii="Arial" w:hAnsi="Arial" w:cs="Arial"/>
                <w:sz w:val="20"/>
                <w:szCs w:val="20"/>
              </w:rPr>
              <w:lastRenderedPageBreak/>
              <w:t xml:space="preserve">il 2016 o le informazioni </w:t>
            </w:r>
            <w:r w:rsidRPr="002642C0">
              <w:rPr>
                <w:rStyle w:val="hps"/>
                <w:rFonts w:ascii="Arial" w:hAnsi="Arial" w:cs="Arial"/>
                <w:sz w:val="20"/>
                <w:szCs w:val="20"/>
              </w:rPr>
              <w:t>cumulate dall'inizio del periodo di programmazione (2007)?</w:t>
            </w:r>
          </w:p>
          <w:p w:rsidR="003E082D" w:rsidRPr="002642C0" w:rsidRDefault="00A951DB" w:rsidP="002642C0">
            <w:pPr>
              <w:jc w:val="both"/>
              <w:rPr>
                <w:rStyle w:val="hps"/>
                <w:rFonts w:ascii="Arial" w:hAnsi="Arial" w:cs="Arial"/>
                <w:sz w:val="20"/>
                <w:szCs w:val="20"/>
              </w:rPr>
            </w:pPr>
            <w:r>
              <w:rPr>
                <w:rStyle w:val="hps"/>
                <w:rFonts w:ascii="Arial" w:hAnsi="Arial" w:cs="Arial"/>
                <w:sz w:val="20"/>
                <w:szCs w:val="20"/>
              </w:rPr>
              <w:t>La domanda</w:t>
            </w:r>
            <w:r w:rsidR="003E082D" w:rsidRPr="002642C0">
              <w:rPr>
                <w:rStyle w:val="hps"/>
                <w:rFonts w:ascii="Arial" w:hAnsi="Arial" w:cs="Arial"/>
                <w:sz w:val="20"/>
                <w:szCs w:val="20"/>
              </w:rPr>
              <w:t xml:space="preserve"> </w:t>
            </w:r>
            <w:r>
              <w:rPr>
                <w:rStyle w:val="hps"/>
                <w:rFonts w:ascii="Arial" w:hAnsi="Arial" w:cs="Arial"/>
                <w:sz w:val="20"/>
                <w:szCs w:val="20"/>
              </w:rPr>
              <w:t>sorge alla luce de</w:t>
            </w:r>
            <w:r w:rsidR="003E082D" w:rsidRPr="002642C0">
              <w:rPr>
                <w:rStyle w:val="hps"/>
                <w:rFonts w:ascii="Arial" w:hAnsi="Arial" w:cs="Arial"/>
                <w:sz w:val="20"/>
                <w:szCs w:val="20"/>
              </w:rPr>
              <w:t>l testo di cui all'allegato VI delle LGC "Verificare se l’</w:t>
            </w:r>
            <w:proofErr w:type="spellStart"/>
            <w:r w:rsidR="003E082D" w:rsidRPr="002642C0">
              <w:rPr>
                <w:rStyle w:val="hps"/>
                <w:rFonts w:ascii="Arial" w:hAnsi="Arial" w:cs="Arial"/>
                <w:sz w:val="20"/>
                <w:szCs w:val="20"/>
              </w:rPr>
              <w:t>AdC</w:t>
            </w:r>
            <w:proofErr w:type="spellEnd"/>
            <w:r w:rsidR="003E082D" w:rsidRPr="002642C0">
              <w:rPr>
                <w:rStyle w:val="hps"/>
                <w:rFonts w:ascii="Arial" w:hAnsi="Arial" w:cs="Arial"/>
                <w:sz w:val="20"/>
                <w:szCs w:val="20"/>
              </w:rPr>
              <w:t xml:space="preserve"> ha redatto la dichiarazione finale relativa agli importi ritirati e recuperati, ai recuperi pendenti e agli importi non recuperabili, in linea con l'art</w:t>
            </w:r>
            <w:r w:rsidR="008952CA">
              <w:rPr>
                <w:rStyle w:val="hps"/>
                <w:rFonts w:ascii="Arial" w:hAnsi="Arial" w:cs="Arial"/>
                <w:sz w:val="20"/>
                <w:szCs w:val="20"/>
              </w:rPr>
              <w:t>.</w:t>
            </w:r>
            <w:r w:rsidR="003E082D" w:rsidRPr="002642C0">
              <w:rPr>
                <w:rStyle w:val="hps"/>
                <w:rFonts w:ascii="Arial" w:hAnsi="Arial" w:cs="Arial"/>
                <w:sz w:val="20"/>
                <w:szCs w:val="20"/>
              </w:rPr>
              <w:t xml:space="preserve"> 20(2) e all'allegato XI del Reg. </w:t>
            </w:r>
            <w:proofErr w:type="spellStart"/>
            <w:r w:rsidR="003E082D" w:rsidRPr="002642C0">
              <w:rPr>
                <w:rStyle w:val="hps"/>
                <w:rFonts w:ascii="Arial" w:hAnsi="Arial" w:cs="Arial"/>
                <w:sz w:val="20"/>
                <w:szCs w:val="20"/>
              </w:rPr>
              <w:t>Esec</w:t>
            </w:r>
            <w:proofErr w:type="spellEnd"/>
            <w:r w:rsidR="003E082D" w:rsidRPr="002642C0">
              <w:rPr>
                <w:rStyle w:val="hps"/>
                <w:rFonts w:ascii="Arial" w:hAnsi="Arial" w:cs="Arial"/>
                <w:sz w:val="20"/>
                <w:szCs w:val="20"/>
              </w:rPr>
              <w:t>.".</w:t>
            </w:r>
          </w:p>
          <w:p w:rsidR="003E082D" w:rsidRPr="002642C0" w:rsidRDefault="003E082D" w:rsidP="00A951DB">
            <w:pPr>
              <w:jc w:val="both"/>
              <w:rPr>
                <w:rStyle w:val="hps"/>
                <w:rFonts w:ascii="Arial" w:hAnsi="Arial" w:cs="Arial"/>
                <w:sz w:val="20"/>
                <w:szCs w:val="20"/>
              </w:rPr>
            </w:pPr>
            <w:r w:rsidRPr="002642C0">
              <w:rPr>
                <w:rStyle w:val="hps"/>
                <w:rFonts w:ascii="Arial" w:hAnsi="Arial" w:cs="Arial"/>
                <w:sz w:val="20"/>
                <w:szCs w:val="20"/>
              </w:rPr>
              <w:t xml:space="preserve">Non è chiaro il motivo per cui la dichiarazione si chiama "finale", </w:t>
            </w:r>
            <w:r w:rsidR="00A951DB">
              <w:rPr>
                <w:rStyle w:val="hps"/>
                <w:rFonts w:ascii="Arial" w:hAnsi="Arial" w:cs="Arial"/>
                <w:sz w:val="20"/>
                <w:szCs w:val="20"/>
              </w:rPr>
              <w:t>dal momento che</w:t>
            </w:r>
            <w:r w:rsidRPr="002642C0">
              <w:rPr>
                <w:rStyle w:val="hps"/>
                <w:rFonts w:ascii="Arial" w:hAnsi="Arial" w:cs="Arial"/>
                <w:sz w:val="20"/>
                <w:szCs w:val="20"/>
              </w:rPr>
              <w:t xml:space="preserve"> nel formato dell'allegato XI si chiama "annuale" e come </w:t>
            </w:r>
            <w:r w:rsidR="00A951DB">
              <w:rPr>
                <w:rStyle w:val="hps"/>
                <w:rFonts w:ascii="Arial" w:hAnsi="Arial" w:cs="Arial"/>
                <w:sz w:val="20"/>
                <w:szCs w:val="20"/>
              </w:rPr>
              <w:t>peraltro</w:t>
            </w:r>
            <w:r w:rsidR="00A951DB" w:rsidRPr="002642C0">
              <w:rPr>
                <w:rStyle w:val="hps"/>
                <w:rFonts w:ascii="Arial" w:hAnsi="Arial" w:cs="Arial"/>
                <w:sz w:val="20"/>
                <w:szCs w:val="20"/>
              </w:rPr>
              <w:t xml:space="preserve"> </w:t>
            </w:r>
            <w:r w:rsidR="00A951DB">
              <w:rPr>
                <w:rStyle w:val="hps"/>
                <w:rFonts w:ascii="Arial" w:hAnsi="Arial" w:cs="Arial"/>
                <w:sz w:val="20"/>
                <w:szCs w:val="20"/>
              </w:rPr>
              <w:t>ciò</w:t>
            </w:r>
            <w:r w:rsidRPr="002642C0">
              <w:rPr>
                <w:rStyle w:val="hps"/>
                <w:rFonts w:ascii="Arial" w:hAnsi="Arial" w:cs="Arial"/>
                <w:sz w:val="20"/>
                <w:szCs w:val="20"/>
              </w:rPr>
              <w:t xml:space="preserve"> </w:t>
            </w:r>
            <w:r w:rsidR="00A951DB">
              <w:rPr>
                <w:rStyle w:val="hps"/>
                <w:rFonts w:ascii="Arial" w:hAnsi="Arial" w:cs="Arial"/>
                <w:sz w:val="20"/>
                <w:szCs w:val="20"/>
              </w:rPr>
              <w:t>si concili</w:t>
            </w:r>
            <w:r w:rsidRPr="002642C0">
              <w:rPr>
                <w:rStyle w:val="hps"/>
                <w:rFonts w:ascii="Arial" w:hAnsi="Arial" w:cs="Arial"/>
                <w:sz w:val="20"/>
                <w:szCs w:val="20"/>
              </w:rPr>
              <w:t xml:space="preserve"> </w:t>
            </w:r>
            <w:r w:rsidR="00A951DB">
              <w:rPr>
                <w:rStyle w:val="hps"/>
                <w:rFonts w:ascii="Arial" w:hAnsi="Arial" w:cs="Arial"/>
                <w:sz w:val="20"/>
                <w:szCs w:val="20"/>
              </w:rPr>
              <w:t>con</w:t>
            </w:r>
            <w:r w:rsidRPr="002642C0">
              <w:rPr>
                <w:rStyle w:val="hps"/>
                <w:rFonts w:ascii="Arial" w:hAnsi="Arial" w:cs="Arial"/>
                <w:sz w:val="20"/>
                <w:szCs w:val="20"/>
              </w:rPr>
              <w:t xml:space="preserve"> requisiti stabiliti nella "Tabella delle spese dichiarate e degli audit dei campioni", colonna F, rispettivamente alla nota 29.</w:t>
            </w:r>
          </w:p>
        </w:tc>
        <w:tc>
          <w:tcPr>
            <w:tcW w:w="6746" w:type="dxa"/>
          </w:tcPr>
          <w:p w:rsidR="003E082D" w:rsidRPr="002642C0" w:rsidRDefault="003E082D" w:rsidP="008952CA">
            <w:pPr>
              <w:jc w:val="both"/>
              <w:rPr>
                <w:rStyle w:val="hps"/>
                <w:rFonts w:ascii="Arial" w:hAnsi="Arial" w:cs="Arial"/>
                <w:sz w:val="20"/>
                <w:szCs w:val="20"/>
              </w:rPr>
            </w:pPr>
            <w:r w:rsidRPr="002642C0">
              <w:rPr>
                <w:rStyle w:val="hps"/>
                <w:rFonts w:ascii="Arial" w:hAnsi="Arial" w:cs="Arial"/>
                <w:sz w:val="20"/>
                <w:szCs w:val="20"/>
              </w:rPr>
              <w:lastRenderedPageBreak/>
              <w:t xml:space="preserve">L'ultimo anno è anche un anno di esercizio così l'ultima dichiarazione riguarda le informazioni per l'anno 2016 relative ai ritiri e ai recuperi (allegato XI(1) Reg. </w:t>
            </w:r>
            <w:proofErr w:type="spellStart"/>
            <w:r w:rsidRPr="002642C0">
              <w:rPr>
                <w:rStyle w:val="hps"/>
                <w:rFonts w:ascii="Arial" w:hAnsi="Arial" w:cs="Arial"/>
                <w:sz w:val="20"/>
                <w:szCs w:val="20"/>
              </w:rPr>
              <w:t>Esec</w:t>
            </w:r>
            <w:proofErr w:type="spellEnd"/>
            <w:r w:rsidRPr="002642C0">
              <w:rPr>
                <w:rStyle w:val="hps"/>
                <w:rFonts w:ascii="Arial" w:hAnsi="Arial" w:cs="Arial"/>
                <w:sz w:val="20"/>
                <w:szCs w:val="20"/>
              </w:rPr>
              <w:t xml:space="preserve">.), e le cifre cumulative relative ai recuperi pendenti e agli importi non recuperabili (allegato XI(2) e (3) Reg. </w:t>
            </w:r>
            <w:proofErr w:type="spellStart"/>
            <w:r w:rsidRPr="002642C0">
              <w:rPr>
                <w:rStyle w:val="hps"/>
                <w:rFonts w:ascii="Arial" w:hAnsi="Arial" w:cs="Arial"/>
                <w:sz w:val="20"/>
                <w:szCs w:val="20"/>
              </w:rPr>
              <w:t>Esec</w:t>
            </w:r>
            <w:proofErr w:type="spellEnd"/>
            <w:r w:rsidRPr="002642C0">
              <w:rPr>
                <w:rStyle w:val="hps"/>
                <w:rFonts w:ascii="Arial" w:hAnsi="Arial" w:cs="Arial"/>
                <w:sz w:val="20"/>
                <w:szCs w:val="20"/>
              </w:rPr>
              <w:t>.).</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185</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Quali informazioni dovrebbero esattamente essere riconciliate </w:t>
            </w:r>
            <w:r w:rsidR="00A951DB">
              <w:rPr>
                <w:rStyle w:val="hps"/>
                <w:rFonts w:ascii="Arial" w:hAnsi="Arial" w:cs="Arial"/>
                <w:sz w:val="20"/>
                <w:szCs w:val="20"/>
              </w:rPr>
              <w:t xml:space="preserve">fra </w:t>
            </w:r>
            <w:r w:rsidRPr="002642C0">
              <w:rPr>
                <w:rStyle w:val="hps"/>
                <w:rFonts w:ascii="Arial" w:hAnsi="Arial" w:cs="Arial"/>
                <w:sz w:val="20"/>
                <w:szCs w:val="20"/>
              </w:rPr>
              <w:t>l'allegato XI e il REF, al punto 2.1.5</w:t>
            </w:r>
          </w:p>
          <w:p w:rsidR="003E082D" w:rsidRPr="002642C0" w:rsidRDefault="003E082D" w:rsidP="008952CA">
            <w:pPr>
              <w:jc w:val="both"/>
              <w:rPr>
                <w:rStyle w:val="hps"/>
                <w:rFonts w:ascii="Arial" w:hAnsi="Arial" w:cs="Arial"/>
                <w:sz w:val="20"/>
                <w:szCs w:val="20"/>
              </w:rPr>
            </w:pPr>
            <w:r w:rsidRPr="002642C0">
              <w:rPr>
                <w:rStyle w:val="hps"/>
                <w:rFonts w:ascii="Arial" w:hAnsi="Arial" w:cs="Arial"/>
                <w:sz w:val="20"/>
                <w:szCs w:val="20"/>
              </w:rPr>
              <w:t xml:space="preserve">"Sostegno restituito o riutilizzato” dell’allegato XVIII? </w:t>
            </w:r>
          </w:p>
        </w:tc>
        <w:tc>
          <w:tcPr>
            <w:tcW w:w="6746" w:type="dxa"/>
          </w:tcPr>
          <w:p w:rsidR="003E082D" w:rsidRPr="002642C0" w:rsidRDefault="003E082D" w:rsidP="008952CA">
            <w:pPr>
              <w:jc w:val="both"/>
              <w:rPr>
                <w:rStyle w:val="hps"/>
                <w:rFonts w:ascii="Arial" w:hAnsi="Arial" w:cs="Arial"/>
                <w:sz w:val="20"/>
                <w:szCs w:val="20"/>
              </w:rPr>
            </w:pPr>
            <w:r w:rsidRPr="002642C0">
              <w:rPr>
                <w:rStyle w:val="hps"/>
                <w:rFonts w:ascii="Arial" w:hAnsi="Arial" w:cs="Arial"/>
                <w:sz w:val="20"/>
                <w:szCs w:val="20"/>
              </w:rPr>
              <w:t xml:space="preserve">Nell'ambito del procedimento di chiusura, non c'è alcuna riconciliazione prevista tra questi due documenti. La parte 2.1.5 del modello per il rapporto annuale e finale (allegato XVIII del Reg. </w:t>
            </w:r>
            <w:proofErr w:type="spellStart"/>
            <w:r w:rsidRPr="002642C0">
              <w:rPr>
                <w:rStyle w:val="hps"/>
                <w:rFonts w:ascii="Arial" w:hAnsi="Arial" w:cs="Arial"/>
                <w:sz w:val="20"/>
                <w:szCs w:val="20"/>
              </w:rPr>
              <w:t>Esec</w:t>
            </w:r>
            <w:proofErr w:type="spellEnd"/>
            <w:r w:rsidRPr="002642C0">
              <w:rPr>
                <w:rStyle w:val="hps"/>
                <w:rFonts w:ascii="Arial" w:hAnsi="Arial" w:cs="Arial"/>
                <w:sz w:val="20"/>
                <w:szCs w:val="20"/>
              </w:rPr>
              <w:t xml:space="preserve">.) si riferisce all'uso del contributo restituito o riutilizzato in seguito alla soppressione del contributo. I ritiri non sono sempre attivati </w:t>
            </w:r>
            <w:r w:rsidR="00A951DB">
              <w:rPr>
                <w:rStyle w:val="hps"/>
                <w:rFonts w:ascii="Arial" w:hAnsi="Arial" w:cs="Arial"/>
                <w:sz w:val="20"/>
                <w:szCs w:val="20"/>
              </w:rPr>
              <w:t>a seguito della</w:t>
            </w:r>
            <w:r w:rsidRPr="002642C0">
              <w:rPr>
                <w:rStyle w:val="hps"/>
                <w:rFonts w:ascii="Arial" w:hAnsi="Arial" w:cs="Arial"/>
                <w:sz w:val="20"/>
                <w:szCs w:val="20"/>
              </w:rPr>
              <w:t xml:space="preserve"> soppressione del contributo. Inoltre, non vi è alcun obbligo per gli Stati membri di riutilizzare tutti gli importi dedotti dalle dichiarazioni di spesa (a seguito di recuperi e di altri ritiri), </w:t>
            </w:r>
            <w:r w:rsidR="00A951DB">
              <w:rPr>
                <w:rStyle w:val="hps"/>
                <w:rFonts w:ascii="Arial" w:hAnsi="Arial" w:cs="Arial"/>
                <w:sz w:val="20"/>
                <w:szCs w:val="20"/>
              </w:rPr>
              <w:t>e dunque le due tipologie di informazione</w:t>
            </w:r>
            <w:r w:rsidRPr="002642C0">
              <w:rPr>
                <w:rStyle w:val="hps"/>
                <w:rFonts w:ascii="Arial" w:hAnsi="Arial" w:cs="Arial"/>
                <w:sz w:val="20"/>
                <w:szCs w:val="20"/>
              </w:rPr>
              <w:t xml:space="preserve"> non necessariamente coincidono. Tuttavia, 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dovrebbe garantire un'adeguata pista di controllo in relazione alle informazioni da esporre nel REF sull'uso del sostegno effettuato in seguito alla soppressione di cui all'art</w:t>
            </w:r>
            <w:r w:rsidR="008952CA">
              <w:rPr>
                <w:rStyle w:val="hps"/>
                <w:rFonts w:ascii="Arial" w:hAnsi="Arial" w:cs="Arial"/>
                <w:sz w:val="20"/>
                <w:szCs w:val="20"/>
              </w:rPr>
              <w:t>.</w:t>
            </w:r>
            <w:r w:rsidRPr="002642C0">
              <w:rPr>
                <w:rStyle w:val="hps"/>
                <w:rFonts w:ascii="Arial" w:hAnsi="Arial" w:cs="Arial"/>
                <w:sz w:val="20"/>
                <w:szCs w:val="20"/>
              </w:rPr>
              <w:t xml:space="preserve"> 98(2) durante il periodo di attuazione del programma operativo. Tale pista di controllo deve consentire </w:t>
            </w:r>
            <w:proofErr w:type="spellStart"/>
            <w:r w:rsidRPr="002642C0">
              <w:rPr>
                <w:rStyle w:val="hps"/>
                <w:rFonts w:ascii="Arial" w:hAnsi="Arial" w:cs="Arial"/>
                <w:sz w:val="20"/>
                <w:szCs w:val="20"/>
              </w:rPr>
              <w:t>all'AdA</w:t>
            </w:r>
            <w:proofErr w:type="spellEnd"/>
            <w:r w:rsidRPr="002642C0">
              <w:rPr>
                <w:rStyle w:val="hps"/>
                <w:rFonts w:ascii="Arial" w:hAnsi="Arial" w:cs="Arial"/>
                <w:sz w:val="20"/>
                <w:szCs w:val="20"/>
              </w:rPr>
              <w:t xml:space="preserve"> e agli auditors dell'UE di rintracciare gli importi delle rettifiche finanziarie applicate a norma dell'art</w:t>
            </w:r>
            <w:r w:rsidR="008952CA">
              <w:rPr>
                <w:rStyle w:val="hps"/>
                <w:rFonts w:ascii="Arial" w:hAnsi="Arial" w:cs="Arial"/>
                <w:sz w:val="20"/>
                <w:szCs w:val="20"/>
              </w:rPr>
              <w:t xml:space="preserve">. </w:t>
            </w:r>
            <w:r w:rsidRPr="002642C0">
              <w:rPr>
                <w:rStyle w:val="hps"/>
                <w:rFonts w:ascii="Arial" w:hAnsi="Arial" w:cs="Arial"/>
                <w:sz w:val="20"/>
                <w:szCs w:val="20"/>
              </w:rPr>
              <w:t>98, permettendo così di verificare se le condizioni di cui all'art</w:t>
            </w:r>
            <w:r w:rsidR="008952CA">
              <w:rPr>
                <w:rStyle w:val="hps"/>
                <w:rFonts w:ascii="Arial" w:hAnsi="Arial" w:cs="Arial"/>
                <w:sz w:val="20"/>
                <w:szCs w:val="20"/>
              </w:rPr>
              <w:t>.</w:t>
            </w:r>
            <w:r w:rsidRPr="002642C0">
              <w:rPr>
                <w:rStyle w:val="hps"/>
                <w:rFonts w:ascii="Arial" w:hAnsi="Arial" w:cs="Arial"/>
                <w:sz w:val="20"/>
                <w:szCs w:val="20"/>
              </w:rPr>
              <w:t xml:space="preserve"> 98(3) (riutilizzo dei contributi annullati per le operazioni non soggette alle rettifiche) siano state rispettate.</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186</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8952CA">
            <w:pPr>
              <w:jc w:val="both"/>
              <w:rPr>
                <w:rStyle w:val="hps"/>
                <w:rFonts w:ascii="Arial" w:hAnsi="Arial" w:cs="Arial"/>
                <w:sz w:val="20"/>
                <w:szCs w:val="20"/>
              </w:rPr>
            </w:pPr>
            <w:r w:rsidRPr="002642C0">
              <w:rPr>
                <w:rStyle w:val="hps"/>
                <w:rFonts w:ascii="Arial" w:hAnsi="Arial" w:cs="Arial"/>
                <w:sz w:val="20"/>
                <w:szCs w:val="20"/>
              </w:rPr>
              <w:t xml:space="preserve">Fino a quando lo Stato membro deve inviare la dichiarazione annuale relativa agli importi ritirati e recuperati, agli importi pendenti e agli importi non recuperabili (allegato XI), dopo il termine ultimo per </w:t>
            </w:r>
            <w:r w:rsidRPr="002642C0">
              <w:rPr>
                <w:rStyle w:val="hps"/>
                <w:rFonts w:ascii="Arial" w:hAnsi="Arial" w:cs="Arial"/>
                <w:sz w:val="20"/>
                <w:szCs w:val="20"/>
              </w:rPr>
              <w:lastRenderedPageBreak/>
              <w:t>la presentazione del pacchetto di chiusura – del 31</w:t>
            </w:r>
            <w:r w:rsidR="008952CA">
              <w:rPr>
                <w:rStyle w:val="hps"/>
                <w:rFonts w:ascii="Arial" w:hAnsi="Arial" w:cs="Arial"/>
                <w:sz w:val="20"/>
                <w:szCs w:val="20"/>
              </w:rPr>
              <w:t>.</w:t>
            </w:r>
            <w:r w:rsidRPr="002642C0">
              <w:rPr>
                <w:rStyle w:val="hps"/>
                <w:rFonts w:ascii="Arial" w:hAnsi="Arial" w:cs="Arial"/>
                <w:sz w:val="20"/>
                <w:szCs w:val="20"/>
              </w:rPr>
              <w:t>03</w:t>
            </w:r>
            <w:r w:rsidR="008952CA">
              <w:rPr>
                <w:rStyle w:val="hps"/>
                <w:rFonts w:ascii="Arial" w:hAnsi="Arial" w:cs="Arial"/>
                <w:sz w:val="20"/>
                <w:szCs w:val="20"/>
              </w:rPr>
              <w:t>.</w:t>
            </w:r>
            <w:r w:rsidRPr="002642C0">
              <w:rPr>
                <w:rStyle w:val="hps"/>
                <w:rFonts w:ascii="Arial" w:hAnsi="Arial" w:cs="Arial"/>
                <w:sz w:val="20"/>
                <w:szCs w:val="20"/>
              </w:rPr>
              <w:t>2017?</w:t>
            </w:r>
          </w:p>
        </w:tc>
        <w:tc>
          <w:tcPr>
            <w:tcW w:w="6746" w:type="dxa"/>
          </w:tcPr>
          <w:p w:rsidR="003E082D" w:rsidRPr="002642C0" w:rsidRDefault="003E082D" w:rsidP="008952CA">
            <w:pPr>
              <w:jc w:val="both"/>
              <w:rPr>
                <w:rStyle w:val="hps"/>
                <w:rFonts w:ascii="Arial" w:hAnsi="Arial" w:cs="Arial"/>
                <w:sz w:val="20"/>
                <w:szCs w:val="20"/>
              </w:rPr>
            </w:pPr>
            <w:r w:rsidRPr="002642C0">
              <w:rPr>
                <w:rStyle w:val="hps"/>
                <w:rFonts w:ascii="Arial" w:hAnsi="Arial" w:cs="Arial"/>
                <w:sz w:val="20"/>
                <w:szCs w:val="20"/>
              </w:rPr>
              <w:lastRenderedPageBreak/>
              <w:t>Anche se l'ultima dichiarazione annuale deve essere inviata entro il 31</w:t>
            </w:r>
            <w:r w:rsidR="008952CA">
              <w:rPr>
                <w:rStyle w:val="hps"/>
                <w:rFonts w:ascii="Arial" w:hAnsi="Arial" w:cs="Arial"/>
                <w:sz w:val="20"/>
                <w:szCs w:val="20"/>
              </w:rPr>
              <w:t>.</w:t>
            </w:r>
            <w:r w:rsidRPr="002642C0">
              <w:rPr>
                <w:rStyle w:val="hps"/>
                <w:rFonts w:ascii="Arial" w:hAnsi="Arial" w:cs="Arial"/>
                <w:sz w:val="20"/>
                <w:szCs w:val="20"/>
              </w:rPr>
              <w:t>03</w:t>
            </w:r>
            <w:r w:rsidR="008952CA">
              <w:rPr>
                <w:rStyle w:val="hps"/>
                <w:rFonts w:ascii="Arial" w:hAnsi="Arial" w:cs="Arial"/>
                <w:sz w:val="20"/>
                <w:szCs w:val="20"/>
              </w:rPr>
              <w:t>.</w:t>
            </w:r>
            <w:r w:rsidRPr="002642C0">
              <w:rPr>
                <w:rStyle w:val="hps"/>
                <w:rFonts w:ascii="Arial" w:hAnsi="Arial" w:cs="Arial"/>
                <w:sz w:val="20"/>
                <w:szCs w:val="20"/>
              </w:rPr>
              <w:t xml:space="preserve">2017, non vi è alcun termine per gli Stati membri per informare la Commissione in merito ai risultati delle procedure in sospeso. Dovrebbe essere fatto il prima possibile, una volta che la questione aperta sia risolta. </w:t>
            </w:r>
            <w:r w:rsidRPr="002642C0">
              <w:rPr>
                <w:rStyle w:val="hps"/>
                <w:rFonts w:ascii="Arial" w:hAnsi="Arial" w:cs="Arial"/>
                <w:sz w:val="20"/>
                <w:szCs w:val="20"/>
              </w:rPr>
              <w:lastRenderedPageBreak/>
              <w:t>Tuttavia, va sottolineato che è nell'interesse dello Stato membro portare a termine il più rapidamente possibile tutte le questioni aperte.</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187</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Sarà necessario affrontare in modo più dettagliato (sulla base di qualche esempio concreto) l'aspetto relativo alla richiesta di pagamento del saldo finale, tenendo conto che la Romania ha beneficiato del sostegno transitorio della CE (integrazione) e che esiste una certa discrepanza tra il pagamento dell’Unione per un asse prioritario e il tasso di cofinanziamento dei fondi UE applicato dall’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Inoltre, una spiegazione più concreta è necessaria in termini di recupero e irregolarità, con particolare riferimento ai recuperi in corso che sono inclusi nella richiesta di pagamento finale.</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Dopo l'ultima modifica del Reg. Gen. (Reg. 1297/2013 del 11</w:t>
            </w:r>
            <w:r w:rsidR="008952CA">
              <w:rPr>
                <w:rStyle w:val="hps"/>
                <w:rFonts w:ascii="Arial" w:hAnsi="Arial" w:cs="Arial"/>
                <w:sz w:val="20"/>
                <w:szCs w:val="20"/>
              </w:rPr>
              <w:t>.12.</w:t>
            </w:r>
            <w:r w:rsidRPr="002642C0">
              <w:rPr>
                <w:rStyle w:val="hps"/>
                <w:rFonts w:ascii="Arial" w:hAnsi="Arial" w:cs="Arial"/>
                <w:sz w:val="20"/>
                <w:szCs w:val="20"/>
              </w:rPr>
              <w:t>2013), l’integrazione sarà applicata ai paesi ancora nella fase del meccanismo di assistenza finanziaria fino alla fine del periodo di programmazione. La sua applicazione aumenta il rimborso da parte della Commissione di ogni domanda di pagamento intermedio e della domanda di pagamento del saldo finale fino al 95% delle spese dichiarate.</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La Commissione fermerà il rimborso se il totale del prefinanziamento e dei pagamenti intermedi raggiunge il 95% del contributo dei Fondi, come previsto nel piano finanziario di un programma. L'aumento del tasso di partecipazione consentirà di ridurre i requisiti di cofinanziamento nazionale durante il periodo in cui gli Stati membri rispettano le condizioni di cui all'art</w:t>
            </w:r>
            <w:r w:rsidR="008952CA">
              <w:rPr>
                <w:rStyle w:val="hps"/>
                <w:rFonts w:ascii="Arial" w:hAnsi="Arial" w:cs="Arial"/>
                <w:sz w:val="20"/>
                <w:szCs w:val="20"/>
              </w:rPr>
              <w:t>.</w:t>
            </w:r>
            <w:r w:rsidRPr="002642C0">
              <w:rPr>
                <w:rStyle w:val="hps"/>
                <w:rFonts w:ascii="Arial" w:hAnsi="Arial" w:cs="Arial"/>
                <w:sz w:val="20"/>
                <w:szCs w:val="20"/>
              </w:rPr>
              <w:t xml:space="preserve"> 77(2) del Reg. Gen. (condizioni di integrazione). Questa riduzione del cofinanziamento nazionale non sarà bilanciata da un maggiore cofinanziamento nazionale dopo che lo SM abbia cessato di beneficiare dell’integrazione. Il contributo dell'Unione mediante pagamenti intermedi ed i pagamenti del saldo finale non sarà, tuttavia, superiore al contributo pubblico e all'importo massimo della partecipazione dei Fondi per ciascun asse prioritario stabilito nella decisione della Commissione che approva il PO.</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L'applicazione dell’integrazione non fornirà alcuna deroga alle disposizioni in materia di irregolarità e recuperi e alle loro esigenze di comunicazione richiamate al punto 5.1.3 delle LGC. Per quanto riguarda le discrepanze tra il tasso di cofinanziamento comunitario a livello di asse prioritario e quello applicato dall’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esse devono essere strettamente monitorate a livello nazionale.</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188</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La Commissione intend</w:t>
            </w:r>
            <w:r w:rsidR="00A951DB">
              <w:rPr>
                <w:rStyle w:val="hps"/>
                <w:rFonts w:ascii="Arial" w:hAnsi="Arial" w:cs="Arial"/>
                <w:sz w:val="20"/>
                <w:szCs w:val="20"/>
              </w:rPr>
              <w:t>e</w:t>
            </w:r>
            <w:r w:rsidRPr="002642C0">
              <w:rPr>
                <w:rStyle w:val="hps"/>
                <w:rFonts w:ascii="Arial" w:hAnsi="Arial" w:cs="Arial"/>
                <w:sz w:val="20"/>
                <w:szCs w:val="20"/>
              </w:rPr>
              <w:t xml:space="preserve"> continuare ad applicare, in chiusura, le rettifiche finanziarie ai programmi il cui tasso di errore sia superiore alla soglia di rilevanza del 2%?</w:t>
            </w:r>
          </w:p>
          <w:p w:rsidR="003E082D" w:rsidRPr="008952CA" w:rsidRDefault="003E082D" w:rsidP="000B55AB">
            <w:pPr>
              <w:pStyle w:val="Paragrafoelenco"/>
              <w:numPr>
                <w:ilvl w:val="1"/>
                <w:numId w:val="40"/>
              </w:numPr>
              <w:ind w:left="318" w:hanging="318"/>
              <w:jc w:val="both"/>
              <w:rPr>
                <w:rStyle w:val="hps"/>
                <w:rFonts w:ascii="Arial" w:hAnsi="Arial" w:cs="Arial"/>
                <w:sz w:val="20"/>
                <w:szCs w:val="20"/>
              </w:rPr>
            </w:pPr>
            <w:r w:rsidRPr="008952CA">
              <w:rPr>
                <w:rStyle w:val="hps"/>
                <w:rFonts w:ascii="Arial" w:hAnsi="Arial" w:cs="Arial"/>
                <w:sz w:val="20"/>
                <w:szCs w:val="20"/>
              </w:rPr>
              <w:t>Sarà utilizzato il tasso di errore residuo per tali valutazioni?</w:t>
            </w:r>
          </w:p>
          <w:p w:rsidR="008952CA" w:rsidRPr="008952CA" w:rsidRDefault="003E082D" w:rsidP="000B55AB">
            <w:pPr>
              <w:pStyle w:val="Paragrafoelenco"/>
              <w:numPr>
                <w:ilvl w:val="1"/>
                <w:numId w:val="40"/>
              </w:numPr>
              <w:ind w:left="318" w:hanging="318"/>
              <w:jc w:val="both"/>
              <w:rPr>
                <w:rStyle w:val="hps"/>
                <w:rFonts w:ascii="Arial" w:hAnsi="Arial" w:cs="Arial"/>
                <w:sz w:val="20"/>
                <w:szCs w:val="20"/>
              </w:rPr>
            </w:pPr>
            <w:r w:rsidRPr="008952CA">
              <w:rPr>
                <w:rStyle w:val="hps"/>
                <w:rFonts w:ascii="Arial" w:hAnsi="Arial" w:cs="Arial"/>
                <w:i/>
                <w:sz w:val="20"/>
                <w:szCs w:val="20"/>
              </w:rPr>
              <w:t>La Commissione intende correggere di nuovo allo 0% o al 2%?</w:t>
            </w:r>
          </w:p>
          <w:p w:rsidR="003E082D" w:rsidRPr="008952CA" w:rsidRDefault="003E082D" w:rsidP="000B55AB">
            <w:pPr>
              <w:pStyle w:val="Paragrafoelenco"/>
              <w:numPr>
                <w:ilvl w:val="1"/>
                <w:numId w:val="40"/>
              </w:numPr>
              <w:ind w:left="318" w:hanging="318"/>
              <w:jc w:val="both"/>
              <w:rPr>
                <w:rStyle w:val="hps"/>
                <w:rFonts w:ascii="Arial" w:hAnsi="Arial" w:cs="Arial"/>
                <w:sz w:val="20"/>
                <w:szCs w:val="20"/>
              </w:rPr>
            </w:pPr>
            <w:r w:rsidRPr="008952CA">
              <w:rPr>
                <w:rStyle w:val="hps"/>
                <w:rFonts w:ascii="Arial" w:hAnsi="Arial" w:cs="Arial"/>
                <w:sz w:val="20"/>
                <w:szCs w:val="20"/>
              </w:rPr>
              <w:lastRenderedPageBreak/>
              <w:t>Come sarà calcolata la</w:t>
            </w:r>
            <w:r w:rsidR="00A951DB" w:rsidRPr="008952CA">
              <w:rPr>
                <w:rStyle w:val="hps"/>
                <w:rFonts w:ascii="Arial" w:hAnsi="Arial" w:cs="Arial"/>
                <w:sz w:val="20"/>
                <w:szCs w:val="20"/>
              </w:rPr>
              <w:t xml:space="preserve"> rettifica, e ci sarà una guida</w:t>
            </w:r>
            <w:r w:rsidRPr="008952CA">
              <w:rPr>
                <w:rStyle w:val="hps"/>
                <w:rFonts w:ascii="Arial" w:hAnsi="Arial" w:cs="Arial"/>
                <w:sz w:val="20"/>
                <w:szCs w:val="20"/>
              </w:rPr>
              <w:t xml:space="preserve">? Nel caso in cui il tasso di errore sia superiore al 2%, è ragionevole supporre che la Commissione prenderà in considerazione l’ammontare del rischio residuo </w:t>
            </w:r>
            <w:r w:rsidR="00A951DB" w:rsidRPr="008952CA">
              <w:rPr>
                <w:rStyle w:val="hps"/>
                <w:rFonts w:ascii="Arial" w:hAnsi="Arial" w:cs="Arial"/>
                <w:sz w:val="20"/>
                <w:szCs w:val="20"/>
              </w:rPr>
              <w:t xml:space="preserve">riportato </w:t>
            </w:r>
            <w:r w:rsidRPr="008952CA">
              <w:rPr>
                <w:rStyle w:val="hps"/>
                <w:rFonts w:ascii="Arial" w:hAnsi="Arial" w:cs="Arial"/>
                <w:sz w:val="20"/>
                <w:szCs w:val="20"/>
              </w:rPr>
              <w:t>nella colonna G della tabella alla fine dell'allegato XI della guida come valore della rettifica?</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lastRenderedPageBreak/>
              <w:t xml:space="preserve">Il calcolo del saldo da pagare/da recuperare </w:t>
            </w:r>
            <w:r w:rsidR="00151AD5">
              <w:rPr>
                <w:rStyle w:val="hps"/>
                <w:rFonts w:ascii="Arial" w:hAnsi="Arial" w:cs="Arial"/>
                <w:sz w:val="20"/>
                <w:szCs w:val="20"/>
              </w:rPr>
              <w:t>segue</w:t>
            </w:r>
            <w:r w:rsidRPr="002642C0">
              <w:rPr>
                <w:rStyle w:val="hps"/>
                <w:rFonts w:ascii="Arial" w:hAnsi="Arial" w:cs="Arial"/>
                <w:sz w:val="20"/>
                <w:szCs w:val="20"/>
              </w:rPr>
              <w:t xml:space="preserve"> molti altri criteri. Il tasso di errore residuo è uno di questi, la valutazione da parte della Commissione si baserà sulle informazioni fornite nel rapporto di controllo finale, in relazione al parere </w:t>
            </w:r>
            <w:proofErr w:type="spellStart"/>
            <w:r w:rsidRPr="002642C0">
              <w:rPr>
                <w:rStyle w:val="hps"/>
                <w:rFonts w:ascii="Arial" w:hAnsi="Arial" w:cs="Arial"/>
                <w:sz w:val="20"/>
                <w:szCs w:val="20"/>
              </w:rPr>
              <w:t>dell’AdA</w:t>
            </w:r>
            <w:proofErr w:type="spellEnd"/>
            <w:r w:rsidRPr="002642C0">
              <w:rPr>
                <w:rStyle w:val="hps"/>
                <w:rFonts w:ascii="Arial" w:hAnsi="Arial" w:cs="Arial"/>
                <w:sz w:val="20"/>
                <w:szCs w:val="20"/>
              </w:rPr>
              <w:t xml:space="preserve"> e al proprio lavoro di audit.</w:t>
            </w:r>
          </w:p>
          <w:p w:rsidR="003E082D" w:rsidRPr="002642C0" w:rsidRDefault="003E082D" w:rsidP="008952CA">
            <w:pPr>
              <w:jc w:val="both"/>
              <w:rPr>
                <w:rStyle w:val="hps"/>
                <w:rFonts w:ascii="Arial" w:hAnsi="Arial" w:cs="Arial"/>
                <w:sz w:val="20"/>
                <w:szCs w:val="20"/>
              </w:rPr>
            </w:pPr>
            <w:r w:rsidRPr="002642C0">
              <w:rPr>
                <w:rStyle w:val="hps"/>
                <w:rFonts w:ascii="Arial" w:hAnsi="Arial" w:cs="Arial"/>
                <w:sz w:val="20"/>
                <w:szCs w:val="20"/>
              </w:rPr>
              <w:t xml:space="preserve">Il parere </w:t>
            </w:r>
            <w:proofErr w:type="spellStart"/>
            <w:r w:rsidRPr="002642C0">
              <w:rPr>
                <w:rStyle w:val="hps"/>
                <w:rFonts w:ascii="Arial" w:hAnsi="Arial" w:cs="Arial"/>
                <w:sz w:val="20"/>
                <w:szCs w:val="20"/>
              </w:rPr>
              <w:t>dell’AdA</w:t>
            </w:r>
            <w:proofErr w:type="spellEnd"/>
            <w:r w:rsidRPr="002642C0">
              <w:rPr>
                <w:rStyle w:val="hps"/>
                <w:rFonts w:ascii="Arial" w:hAnsi="Arial" w:cs="Arial"/>
                <w:sz w:val="20"/>
                <w:szCs w:val="20"/>
              </w:rPr>
              <w:t xml:space="preserve"> nella dichiarazione di chiusura deve essere redatto tenendo conto degli orientamenti della Commissione sul trattamento degli errori. Ciò significa, in particolare, che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può divulgare un parere senza riserve se il tasso di rischio residuo alla chiusura è al di sotto della soglia </w:t>
            </w:r>
            <w:r w:rsidRPr="002642C0">
              <w:rPr>
                <w:rStyle w:val="hps"/>
                <w:rFonts w:ascii="Arial" w:hAnsi="Arial" w:cs="Arial"/>
                <w:sz w:val="20"/>
                <w:szCs w:val="20"/>
              </w:rPr>
              <w:lastRenderedPageBreak/>
              <w:t>di rilevanza (2% delle spese dichiarate). Un parere con riserva si ritiene opportuno nel caso in cui tale tasso di rischio sia pari o superiore al 2%, a meno che lo Stato membro non prenda le misure correttive necessarie previste nella guida citata, sulla base di tale tasso di rischio, prima della presentazione della dichiarazione di chiusura alla Commissione.</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189</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8952CA">
            <w:pPr>
              <w:jc w:val="both"/>
              <w:rPr>
                <w:rStyle w:val="hps"/>
                <w:rFonts w:ascii="Arial" w:hAnsi="Arial" w:cs="Arial"/>
                <w:sz w:val="20"/>
                <w:szCs w:val="20"/>
              </w:rPr>
            </w:pPr>
            <w:r w:rsidRPr="002642C0">
              <w:rPr>
                <w:rStyle w:val="hps"/>
                <w:rFonts w:ascii="Arial" w:hAnsi="Arial" w:cs="Arial"/>
                <w:sz w:val="20"/>
                <w:szCs w:val="20"/>
              </w:rPr>
              <w:t>Tenendo conto della causa N. C-276/14 riguardante l'ammissibilità dell'IVA nei progetti infrastrutturali attuati dagli enti locali (in relazione alla domanda posta nella pronuncia pregiudiziale del 10</w:t>
            </w:r>
            <w:r w:rsidR="008952CA">
              <w:rPr>
                <w:rStyle w:val="hps"/>
                <w:rFonts w:ascii="Arial" w:hAnsi="Arial" w:cs="Arial"/>
                <w:sz w:val="20"/>
                <w:szCs w:val="20"/>
              </w:rPr>
              <w:t>.</w:t>
            </w:r>
            <w:r w:rsidRPr="002642C0">
              <w:rPr>
                <w:rStyle w:val="hps"/>
                <w:rFonts w:ascii="Arial" w:hAnsi="Arial" w:cs="Arial"/>
                <w:sz w:val="20"/>
                <w:szCs w:val="20"/>
              </w:rPr>
              <w:t>12</w:t>
            </w:r>
            <w:r w:rsidR="008952CA">
              <w:rPr>
                <w:rStyle w:val="hps"/>
                <w:rFonts w:ascii="Arial" w:hAnsi="Arial" w:cs="Arial"/>
                <w:sz w:val="20"/>
                <w:szCs w:val="20"/>
              </w:rPr>
              <w:t>.</w:t>
            </w:r>
            <w:r w:rsidRPr="002642C0">
              <w:rPr>
                <w:rStyle w:val="hps"/>
                <w:rFonts w:ascii="Arial" w:hAnsi="Arial" w:cs="Arial"/>
                <w:sz w:val="20"/>
                <w:szCs w:val="20"/>
              </w:rPr>
              <w:t>2013 r. indirizzata dall’Alto tribunale amministrativo alla Corte di giustizia dell'Unione europea), eventuali potenziali rettifiche nei progetti saranno trattate come una irregolarità del sistema, o sarà possibile riutilizzare questi fondi nel programma?</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Se si riscontrano irregolarità al momento della chiusura, devono essere corrette, conformemente all’art</w:t>
            </w:r>
            <w:r w:rsidR="008952CA">
              <w:rPr>
                <w:rStyle w:val="hps"/>
                <w:rFonts w:ascii="Arial" w:hAnsi="Arial" w:cs="Arial"/>
                <w:sz w:val="20"/>
                <w:szCs w:val="20"/>
              </w:rPr>
              <w:t>.</w:t>
            </w:r>
            <w:r w:rsidRPr="002642C0">
              <w:rPr>
                <w:rStyle w:val="hps"/>
                <w:rFonts w:ascii="Arial" w:hAnsi="Arial" w:cs="Arial"/>
                <w:sz w:val="20"/>
                <w:szCs w:val="20"/>
              </w:rPr>
              <w:t xml:space="preserve"> 98 del Reg. Gen. In caso contrario, si applicherebbe l'art</w:t>
            </w:r>
            <w:r w:rsidR="008952CA">
              <w:rPr>
                <w:rStyle w:val="hps"/>
                <w:rFonts w:ascii="Arial" w:hAnsi="Arial" w:cs="Arial"/>
                <w:sz w:val="20"/>
                <w:szCs w:val="20"/>
              </w:rPr>
              <w:t>.</w:t>
            </w:r>
            <w:r w:rsidRPr="002642C0">
              <w:rPr>
                <w:rStyle w:val="hps"/>
                <w:rFonts w:ascii="Arial" w:hAnsi="Arial" w:cs="Arial"/>
                <w:sz w:val="20"/>
                <w:szCs w:val="20"/>
              </w:rPr>
              <w:t xml:space="preserve"> 99.</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Se gli importi relativi alle irregolarità sono considerati non recuperabili devono essere dichiarati conformemente all’allegato XI(3) del Reg. </w:t>
            </w:r>
            <w:proofErr w:type="spellStart"/>
            <w:r w:rsidRPr="002642C0">
              <w:rPr>
                <w:rStyle w:val="hps"/>
                <w:rFonts w:ascii="Arial" w:hAnsi="Arial" w:cs="Arial"/>
                <w:sz w:val="20"/>
                <w:szCs w:val="20"/>
              </w:rPr>
              <w:t>Esec</w:t>
            </w:r>
            <w:proofErr w:type="spellEnd"/>
            <w:r w:rsidRPr="002642C0">
              <w:rPr>
                <w:rStyle w:val="hps"/>
                <w:rFonts w:ascii="Arial" w:hAnsi="Arial" w:cs="Arial"/>
                <w:sz w:val="20"/>
                <w:szCs w:val="20"/>
              </w:rPr>
              <w:t xml:space="preserve">. Nel caso in cui essi sono considerati recuperabili devono essere dichiarati </w:t>
            </w:r>
            <w:r w:rsidR="00151AD5">
              <w:rPr>
                <w:rStyle w:val="hps"/>
                <w:rFonts w:ascii="Arial" w:hAnsi="Arial" w:cs="Arial"/>
                <w:sz w:val="20"/>
                <w:szCs w:val="20"/>
              </w:rPr>
              <w:t xml:space="preserve">come </w:t>
            </w:r>
            <w:r w:rsidRPr="002642C0">
              <w:rPr>
                <w:rStyle w:val="hps"/>
                <w:rFonts w:ascii="Arial" w:hAnsi="Arial" w:cs="Arial"/>
                <w:sz w:val="20"/>
                <w:szCs w:val="20"/>
              </w:rPr>
              <w:t>recuperi pendenti conformemente all’allegato XI(2).</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In caso di irregolarità sospette, lo Stato membro dovrebbe ritirare le relative spese dalla dichiarazione di spesa.</w:t>
            </w:r>
          </w:p>
          <w:p w:rsidR="003E082D" w:rsidRPr="002642C0" w:rsidRDefault="008952CA" w:rsidP="002642C0">
            <w:pPr>
              <w:jc w:val="both"/>
              <w:rPr>
                <w:rStyle w:val="hps"/>
                <w:rFonts w:ascii="Arial" w:hAnsi="Arial" w:cs="Arial"/>
                <w:sz w:val="20"/>
                <w:szCs w:val="20"/>
              </w:rPr>
            </w:pPr>
            <w:r>
              <w:rPr>
                <w:rStyle w:val="hps"/>
                <w:rFonts w:ascii="Arial" w:hAnsi="Arial" w:cs="Arial"/>
                <w:sz w:val="20"/>
                <w:szCs w:val="20"/>
              </w:rPr>
              <w:t xml:space="preserve">È </w:t>
            </w:r>
            <w:r w:rsidR="003E082D" w:rsidRPr="002642C0">
              <w:rPr>
                <w:rStyle w:val="hps"/>
                <w:rFonts w:ascii="Arial" w:hAnsi="Arial" w:cs="Arial"/>
                <w:sz w:val="20"/>
                <w:szCs w:val="20"/>
              </w:rPr>
              <w:t xml:space="preserve">importante separare i due aspetti: </w:t>
            </w:r>
          </w:p>
          <w:p w:rsidR="003E082D" w:rsidRPr="008952CA" w:rsidRDefault="00151AD5" w:rsidP="000B55AB">
            <w:pPr>
              <w:pStyle w:val="Paragrafoelenco"/>
              <w:numPr>
                <w:ilvl w:val="0"/>
                <w:numId w:val="39"/>
              </w:numPr>
              <w:ind w:left="176" w:hanging="176"/>
              <w:jc w:val="both"/>
              <w:rPr>
                <w:rStyle w:val="hps"/>
                <w:rFonts w:ascii="Arial" w:hAnsi="Arial" w:cs="Arial"/>
                <w:sz w:val="20"/>
                <w:szCs w:val="20"/>
              </w:rPr>
            </w:pPr>
            <w:proofErr w:type="gramStart"/>
            <w:r w:rsidRPr="008952CA">
              <w:rPr>
                <w:rStyle w:val="hps"/>
                <w:rFonts w:ascii="Arial" w:hAnsi="Arial" w:cs="Arial"/>
                <w:sz w:val="20"/>
                <w:szCs w:val="20"/>
              </w:rPr>
              <w:t>nel</w:t>
            </w:r>
            <w:proofErr w:type="gramEnd"/>
            <w:r w:rsidRPr="008952CA">
              <w:rPr>
                <w:rStyle w:val="hps"/>
                <w:rFonts w:ascii="Arial" w:hAnsi="Arial" w:cs="Arial"/>
                <w:sz w:val="20"/>
                <w:szCs w:val="20"/>
              </w:rPr>
              <w:t xml:space="preserve"> caso di irregolarità ‘</w:t>
            </w:r>
            <w:r w:rsidR="003E082D" w:rsidRPr="008952CA">
              <w:rPr>
                <w:rStyle w:val="hps"/>
                <w:rFonts w:ascii="Arial" w:hAnsi="Arial" w:cs="Arial"/>
                <w:sz w:val="20"/>
                <w:szCs w:val="20"/>
              </w:rPr>
              <w:t xml:space="preserve">normali', che vengono recuperate (riportate nell'allegato XI(2)), si applica il punto 5.1.3 delle LGC, cioè devono essere incluse nella domanda di pagamento finale, ma la Commissione non </w:t>
            </w:r>
            <w:r w:rsidRPr="008952CA">
              <w:rPr>
                <w:rStyle w:val="hps"/>
                <w:rFonts w:ascii="Arial" w:hAnsi="Arial" w:cs="Arial"/>
                <w:sz w:val="20"/>
                <w:szCs w:val="20"/>
              </w:rPr>
              <w:t xml:space="preserve">le </w:t>
            </w:r>
            <w:r w:rsidR="003E082D" w:rsidRPr="008952CA">
              <w:rPr>
                <w:rStyle w:val="hps"/>
                <w:rFonts w:ascii="Arial" w:hAnsi="Arial" w:cs="Arial"/>
                <w:sz w:val="20"/>
                <w:szCs w:val="20"/>
              </w:rPr>
              <w:t xml:space="preserve">pagherà. </w:t>
            </w:r>
          </w:p>
          <w:p w:rsidR="003E082D" w:rsidRPr="002642C0" w:rsidRDefault="00151AD5" w:rsidP="002642C0">
            <w:pPr>
              <w:jc w:val="both"/>
              <w:rPr>
                <w:rStyle w:val="hps"/>
                <w:rFonts w:ascii="Arial" w:hAnsi="Arial" w:cs="Arial"/>
                <w:sz w:val="20"/>
                <w:szCs w:val="20"/>
              </w:rPr>
            </w:pPr>
            <w:r>
              <w:rPr>
                <w:rStyle w:val="hps"/>
                <w:rFonts w:ascii="Arial" w:hAnsi="Arial" w:cs="Arial"/>
                <w:sz w:val="20"/>
                <w:szCs w:val="20"/>
              </w:rPr>
              <w:t>Per quanto riguarda</w:t>
            </w:r>
            <w:r w:rsidR="003E082D" w:rsidRPr="002642C0">
              <w:rPr>
                <w:rStyle w:val="hps"/>
                <w:rFonts w:ascii="Arial" w:hAnsi="Arial" w:cs="Arial"/>
                <w:sz w:val="20"/>
                <w:szCs w:val="20"/>
              </w:rPr>
              <w:t xml:space="preserve"> il modo di trattare le irregolarità riscontrate dopo la chiusura, qualora si verifichino i recuperi – </w:t>
            </w:r>
            <w:r>
              <w:rPr>
                <w:rStyle w:val="hps"/>
                <w:rFonts w:ascii="Arial" w:hAnsi="Arial" w:cs="Arial"/>
                <w:sz w:val="20"/>
                <w:szCs w:val="20"/>
              </w:rPr>
              <w:t xml:space="preserve">che </w:t>
            </w:r>
            <w:r w:rsidR="003E082D" w:rsidRPr="002642C0">
              <w:rPr>
                <w:rStyle w:val="hps"/>
                <w:rFonts w:ascii="Arial" w:hAnsi="Arial" w:cs="Arial"/>
                <w:sz w:val="20"/>
                <w:szCs w:val="20"/>
              </w:rPr>
              <w:t xml:space="preserve">in qualche modo </w:t>
            </w:r>
            <w:r w:rsidRPr="002642C0">
              <w:rPr>
                <w:rStyle w:val="hps"/>
                <w:rFonts w:ascii="Arial" w:hAnsi="Arial" w:cs="Arial"/>
                <w:sz w:val="20"/>
                <w:szCs w:val="20"/>
              </w:rPr>
              <w:t xml:space="preserve">devono essere </w:t>
            </w:r>
            <w:r>
              <w:rPr>
                <w:rStyle w:val="hps"/>
                <w:rFonts w:ascii="Arial" w:hAnsi="Arial" w:cs="Arial"/>
                <w:sz w:val="20"/>
                <w:szCs w:val="20"/>
              </w:rPr>
              <w:t>restituiti</w:t>
            </w:r>
            <w:r w:rsidR="003E082D" w:rsidRPr="002642C0">
              <w:rPr>
                <w:rStyle w:val="hps"/>
                <w:rFonts w:ascii="Arial" w:hAnsi="Arial" w:cs="Arial"/>
                <w:sz w:val="20"/>
                <w:szCs w:val="20"/>
              </w:rPr>
              <w:t xml:space="preserve"> al bilancio dell'Unione europea – si veda l’ultima frase del punto 5.1.3. </w:t>
            </w:r>
          </w:p>
          <w:p w:rsidR="003E082D" w:rsidRPr="008952CA" w:rsidRDefault="00151AD5" w:rsidP="000B55AB">
            <w:pPr>
              <w:pStyle w:val="Paragrafoelenco"/>
              <w:numPr>
                <w:ilvl w:val="2"/>
                <w:numId w:val="39"/>
              </w:numPr>
              <w:ind w:left="176" w:hanging="142"/>
              <w:jc w:val="both"/>
              <w:rPr>
                <w:rStyle w:val="hps"/>
                <w:rFonts w:ascii="Arial" w:hAnsi="Arial" w:cs="Arial"/>
                <w:sz w:val="20"/>
                <w:szCs w:val="20"/>
              </w:rPr>
            </w:pPr>
            <w:proofErr w:type="gramStart"/>
            <w:r w:rsidRPr="008952CA">
              <w:rPr>
                <w:rStyle w:val="hps"/>
                <w:rFonts w:ascii="Arial" w:hAnsi="Arial" w:cs="Arial"/>
                <w:sz w:val="20"/>
                <w:szCs w:val="20"/>
              </w:rPr>
              <w:t>in</w:t>
            </w:r>
            <w:proofErr w:type="gramEnd"/>
            <w:r w:rsidRPr="008952CA">
              <w:rPr>
                <w:rStyle w:val="hps"/>
                <w:rFonts w:ascii="Arial" w:hAnsi="Arial" w:cs="Arial"/>
                <w:sz w:val="20"/>
                <w:szCs w:val="20"/>
              </w:rPr>
              <w:t xml:space="preserve"> caso di</w:t>
            </w:r>
            <w:r w:rsidR="003E082D" w:rsidRPr="008952CA">
              <w:rPr>
                <w:rStyle w:val="hps"/>
                <w:rFonts w:ascii="Arial" w:hAnsi="Arial" w:cs="Arial"/>
                <w:sz w:val="20"/>
                <w:szCs w:val="20"/>
              </w:rPr>
              <w:t xml:space="preserve"> irregolarità oggetto di procedimenti giudiziari/ ricorsi amministrativi, qualora lo Stato membro non </w:t>
            </w:r>
            <w:r w:rsidRPr="008952CA">
              <w:rPr>
                <w:rStyle w:val="hps"/>
                <w:rFonts w:ascii="Arial" w:hAnsi="Arial" w:cs="Arial"/>
                <w:sz w:val="20"/>
                <w:szCs w:val="20"/>
              </w:rPr>
              <w:t>abbia</w:t>
            </w:r>
            <w:r w:rsidR="003E082D" w:rsidRPr="008952CA">
              <w:rPr>
                <w:rStyle w:val="hps"/>
                <w:rFonts w:ascii="Arial" w:hAnsi="Arial" w:cs="Arial"/>
                <w:sz w:val="20"/>
                <w:szCs w:val="20"/>
              </w:rPr>
              <w:t xml:space="preserve"> potuto dichiarare </w:t>
            </w:r>
            <w:r w:rsidRPr="008952CA">
              <w:rPr>
                <w:rStyle w:val="hps"/>
                <w:rFonts w:ascii="Arial" w:hAnsi="Arial" w:cs="Arial"/>
                <w:sz w:val="20"/>
                <w:szCs w:val="20"/>
              </w:rPr>
              <w:t>in attesa di una decisione definitiva del</w:t>
            </w:r>
            <w:r w:rsidR="003E082D" w:rsidRPr="008952CA">
              <w:rPr>
                <w:rStyle w:val="hps"/>
                <w:rFonts w:ascii="Arial" w:hAnsi="Arial" w:cs="Arial"/>
                <w:sz w:val="20"/>
                <w:szCs w:val="20"/>
              </w:rPr>
              <w:t>le autorità nazionali adottino</w:t>
            </w:r>
            <w:r w:rsidRPr="008952CA">
              <w:rPr>
                <w:rStyle w:val="hps"/>
                <w:rFonts w:ascii="Arial" w:hAnsi="Arial" w:cs="Arial"/>
                <w:sz w:val="20"/>
                <w:szCs w:val="20"/>
              </w:rPr>
              <w:t xml:space="preserve"> si applica il paragrafo 8;</w:t>
            </w:r>
            <w:r w:rsidR="003E082D" w:rsidRPr="008952CA">
              <w:rPr>
                <w:rStyle w:val="hps"/>
                <w:rFonts w:ascii="Arial" w:hAnsi="Arial" w:cs="Arial"/>
                <w:sz w:val="20"/>
                <w:szCs w:val="20"/>
              </w:rPr>
              <w:t xml:space="preserve"> lo Stato membro deve informare la Commissione circa l’ammontare che non può essere dichiarato e la Commissione manterrà un impegno aperto.</w:t>
            </w:r>
          </w:p>
          <w:p w:rsidR="008952CA" w:rsidRDefault="003E082D" w:rsidP="008952CA">
            <w:pPr>
              <w:jc w:val="both"/>
              <w:rPr>
                <w:rStyle w:val="hps"/>
                <w:rFonts w:ascii="Arial" w:hAnsi="Arial" w:cs="Arial"/>
                <w:sz w:val="20"/>
                <w:szCs w:val="20"/>
              </w:rPr>
            </w:pPr>
            <w:r w:rsidRPr="002642C0">
              <w:rPr>
                <w:rStyle w:val="hps"/>
                <w:rFonts w:ascii="Arial" w:hAnsi="Arial" w:cs="Arial"/>
                <w:sz w:val="20"/>
                <w:szCs w:val="20"/>
              </w:rPr>
              <w:t>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ha l'obbligo di garantire che solo le spese corrette, regolari e ammissibili siano dichiarate alla Commissione.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dovrebbe valutare la validità della domanda di pagamento del saldo finale e la legittimità e la </w:t>
            </w:r>
            <w:r w:rsidRPr="002642C0">
              <w:rPr>
                <w:rStyle w:val="hps"/>
                <w:rFonts w:ascii="Arial" w:hAnsi="Arial" w:cs="Arial"/>
                <w:sz w:val="20"/>
                <w:szCs w:val="20"/>
              </w:rPr>
              <w:lastRenderedPageBreak/>
              <w:t>regolarità delle transazioni soggiacenti coperte dalla dichiarazione finale di spesa, che è supportata da un rapporto di controllo finale.</w:t>
            </w:r>
            <w:r w:rsidR="008952CA">
              <w:rPr>
                <w:rStyle w:val="hps"/>
                <w:rFonts w:ascii="Arial" w:hAnsi="Arial" w:cs="Arial"/>
                <w:sz w:val="20"/>
                <w:szCs w:val="20"/>
              </w:rPr>
              <w:t xml:space="preserve"> </w:t>
            </w:r>
          </w:p>
          <w:p w:rsidR="003E082D" w:rsidRPr="002642C0" w:rsidRDefault="003E082D" w:rsidP="008952CA">
            <w:pPr>
              <w:jc w:val="both"/>
              <w:rPr>
                <w:rStyle w:val="hps"/>
                <w:rFonts w:ascii="Arial" w:hAnsi="Arial" w:cs="Arial"/>
                <w:sz w:val="20"/>
                <w:szCs w:val="20"/>
              </w:rPr>
            </w:pPr>
            <w:r w:rsidRPr="002642C0">
              <w:rPr>
                <w:rStyle w:val="hps"/>
                <w:rFonts w:ascii="Arial" w:hAnsi="Arial" w:cs="Arial"/>
                <w:sz w:val="20"/>
                <w:szCs w:val="20"/>
              </w:rPr>
              <w:t>Nel caso in cui si riscontrino irregolarità prima della presentazione dei documenti di chiusura</w:t>
            </w:r>
            <w:r w:rsidR="00EB0E37">
              <w:rPr>
                <w:rStyle w:val="hps"/>
                <w:rFonts w:ascii="Arial" w:hAnsi="Arial" w:cs="Arial"/>
                <w:sz w:val="20"/>
                <w:szCs w:val="20"/>
              </w:rPr>
              <w:t>,</w:t>
            </w:r>
            <w:r w:rsidRPr="002642C0">
              <w:rPr>
                <w:rStyle w:val="hps"/>
                <w:rFonts w:ascii="Arial" w:hAnsi="Arial" w:cs="Arial"/>
                <w:sz w:val="20"/>
                <w:szCs w:val="20"/>
              </w:rPr>
              <w:t xml:space="preserve"> esse devono essere corrette, conformemente all'art</w:t>
            </w:r>
            <w:r w:rsidR="008952CA">
              <w:rPr>
                <w:rStyle w:val="hps"/>
                <w:rFonts w:ascii="Arial" w:hAnsi="Arial" w:cs="Arial"/>
                <w:sz w:val="20"/>
                <w:szCs w:val="20"/>
              </w:rPr>
              <w:t>.</w:t>
            </w:r>
            <w:r w:rsidRPr="002642C0">
              <w:rPr>
                <w:rStyle w:val="hps"/>
                <w:rFonts w:ascii="Arial" w:hAnsi="Arial" w:cs="Arial"/>
                <w:sz w:val="20"/>
                <w:szCs w:val="20"/>
              </w:rPr>
              <w:t xml:space="preserve"> 98 del Reg. Gen. e i documenti di chiusura dovrebbero </w:t>
            </w:r>
            <w:r w:rsidR="00EB0E37">
              <w:rPr>
                <w:rStyle w:val="hps"/>
                <w:rFonts w:ascii="Arial" w:hAnsi="Arial" w:cs="Arial"/>
                <w:sz w:val="20"/>
                <w:szCs w:val="20"/>
              </w:rPr>
              <w:t>essere adeguati di conseguenza.</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190</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 (programmi CTE)</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8952CA" w:rsidP="008952CA">
            <w:pPr>
              <w:jc w:val="both"/>
              <w:rPr>
                <w:rStyle w:val="hps"/>
                <w:rFonts w:ascii="Arial" w:hAnsi="Arial" w:cs="Arial"/>
                <w:sz w:val="20"/>
                <w:szCs w:val="20"/>
              </w:rPr>
            </w:pPr>
            <w:r>
              <w:rPr>
                <w:rStyle w:val="hps"/>
                <w:rFonts w:ascii="Arial" w:hAnsi="Arial" w:cs="Arial"/>
                <w:sz w:val="20"/>
                <w:szCs w:val="20"/>
              </w:rPr>
              <w:t xml:space="preserve">È </w:t>
            </w:r>
            <w:r w:rsidR="00EB0E37">
              <w:rPr>
                <w:rStyle w:val="hps"/>
                <w:rFonts w:ascii="Arial" w:hAnsi="Arial" w:cs="Arial"/>
                <w:sz w:val="20"/>
                <w:szCs w:val="20"/>
              </w:rPr>
              <w:t>possibile chiarire su chi ricade</w:t>
            </w:r>
            <w:r w:rsidR="003E082D" w:rsidRPr="002642C0">
              <w:rPr>
                <w:rStyle w:val="hps"/>
                <w:rFonts w:ascii="Arial" w:hAnsi="Arial" w:cs="Arial"/>
                <w:sz w:val="20"/>
                <w:szCs w:val="20"/>
              </w:rPr>
              <w:t xml:space="preserve"> la responsabilità per i tassi di errore e come </w:t>
            </w:r>
            <w:r w:rsidR="00EB0E37">
              <w:rPr>
                <w:rStyle w:val="hps"/>
                <w:rFonts w:ascii="Arial" w:hAnsi="Arial" w:cs="Arial"/>
                <w:sz w:val="20"/>
                <w:szCs w:val="20"/>
              </w:rPr>
              <w:t>viene</w:t>
            </w:r>
            <w:r w:rsidR="003E082D" w:rsidRPr="002642C0">
              <w:rPr>
                <w:rStyle w:val="hps"/>
                <w:rFonts w:ascii="Arial" w:hAnsi="Arial" w:cs="Arial"/>
                <w:sz w:val="20"/>
                <w:szCs w:val="20"/>
              </w:rPr>
              <w:t xml:space="preserve"> distribuita tra i partner del programma in modo che il tasso di errore residuo sia proporzionale al tasso di errore sostenuto dai progetti sul territorio?</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La domanda è sulla rettifica finanziaria (non sui tassi di errore).</w:t>
            </w:r>
          </w:p>
          <w:p w:rsidR="003E082D" w:rsidRPr="002642C0" w:rsidRDefault="003E082D" w:rsidP="008952CA">
            <w:pPr>
              <w:jc w:val="both"/>
              <w:rPr>
                <w:rStyle w:val="hps"/>
                <w:rFonts w:ascii="Arial" w:hAnsi="Arial" w:cs="Arial"/>
                <w:sz w:val="20"/>
                <w:szCs w:val="20"/>
              </w:rPr>
            </w:pPr>
            <w:r w:rsidRPr="002642C0">
              <w:rPr>
                <w:rStyle w:val="hps"/>
                <w:rFonts w:ascii="Arial" w:hAnsi="Arial" w:cs="Arial"/>
                <w:sz w:val="20"/>
                <w:szCs w:val="20"/>
              </w:rPr>
              <w:t xml:space="preserve">Per la Commissione, vi è un unico partner responsabile per la gestione e l'attuazione del programma in base al principio della sana gestione finanziaria </w:t>
            </w:r>
            <w:r w:rsidR="00EB0E37">
              <w:rPr>
                <w:rStyle w:val="hps"/>
                <w:rFonts w:ascii="Arial" w:hAnsi="Arial" w:cs="Arial"/>
                <w:sz w:val="20"/>
                <w:szCs w:val="20"/>
              </w:rPr>
              <w:t xml:space="preserve">ovvero </w:t>
            </w:r>
            <w:r w:rsidRPr="002642C0">
              <w:rPr>
                <w:rStyle w:val="hps"/>
                <w:rFonts w:ascii="Arial" w:hAnsi="Arial" w:cs="Arial"/>
                <w:sz w:val="20"/>
                <w:szCs w:val="20"/>
              </w:rPr>
              <w:t>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Se ci sono </w:t>
            </w:r>
            <w:r w:rsidR="00EB0E37">
              <w:rPr>
                <w:rStyle w:val="hps"/>
                <w:rFonts w:ascii="Arial" w:hAnsi="Arial" w:cs="Arial"/>
                <w:sz w:val="20"/>
                <w:szCs w:val="20"/>
              </w:rPr>
              <w:t>criticità</w:t>
            </w:r>
            <w:r w:rsidRPr="002642C0">
              <w:rPr>
                <w:rStyle w:val="hps"/>
                <w:rFonts w:ascii="Arial" w:hAnsi="Arial" w:cs="Arial"/>
                <w:sz w:val="20"/>
                <w:szCs w:val="20"/>
              </w:rPr>
              <w:t xml:space="preserve">, le responsabilità devono essere chiarite ex ante nel programma. Se </w:t>
            </w:r>
            <w:r w:rsidR="00EB0E37">
              <w:rPr>
                <w:rStyle w:val="hps"/>
                <w:rFonts w:ascii="Arial" w:hAnsi="Arial" w:cs="Arial"/>
                <w:sz w:val="20"/>
                <w:szCs w:val="20"/>
              </w:rPr>
              <w:t xml:space="preserve">ciò non è </w:t>
            </w:r>
            <w:proofErr w:type="spellStart"/>
            <w:r w:rsidR="00EB0E37">
              <w:rPr>
                <w:rStyle w:val="hps"/>
                <w:rFonts w:ascii="Arial" w:hAnsi="Arial" w:cs="Arial"/>
                <w:sz w:val="20"/>
                <w:szCs w:val="20"/>
              </w:rPr>
              <w:t>avveunto</w:t>
            </w:r>
            <w:proofErr w:type="spellEnd"/>
            <w:r w:rsidR="00EB0E37">
              <w:rPr>
                <w:rStyle w:val="hps"/>
                <w:rFonts w:ascii="Arial" w:hAnsi="Arial" w:cs="Arial"/>
                <w:sz w:val="20"/>
                <w:szCs w:val="20"/>
              </w:rPr>
              <w:t xml:space="preserve"> è</w:t>
            </w:r>
            <w:r w:rsidRPr="002642C0">
              <w:rPr>
                <w:rStyle w:val="hps"/>
                <w:rFonts w:ascii="Arial" w:hAnsi="Arial" w:cs="Arial"/>
                <w:sz w:val="20"/>
                <w:szCs w:val="20"/>
              </w:rPr>
              <w:t xml:space="preserve"> necessario, un chiarimento tra gli Stati membri partecipanti, il più presto possibile.</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191</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Recuperi e irregolarità (programmi CTE)</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5.1.3</w:t>
            </w:r>
          </w:p>
        </w:tc>
        <w:tc>
          <w:tcPr>
            <w:tcW w:w="4678" w:type="dxa"/>
            <w:shd w:val="clear" w:color="auto" w:fill="BDD6EE" w:themeFill="accent1" w:themeFillTint="66"/>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La Commissione intende ancora cercare di imporre tassi di errore sui programmi CTE nel suo complesso?</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Apprezzeremmo un chiarimento della base giuridica, dato che in conformità al Regolamento gli Stati membri sono responsabili dei controlli di primo livello.</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Sì, i tassi di errore devono essere forniti a livello di programma come fosse un programma comune. Ci </w:t>
            </w:r>
            <w:r w:rsidR="00EB0E37">
              <w:rPr>
                <w:rStyle w:val="hps"/>
                <w:rFonts w:ascii="Arial" w:hAnsi="Arial" w:cs="Arial"/>
                <w:sz w:val="20"/>
                <w:szCs w:val="20"/>
              </w:rPr>
              <w:t>può</w:t>
            </w:r>
            <w:r w:rsidRPr="002642C0">
              <w:rPr>
                <w:rStyle w:val="hps"/>
                <w:rFonts w:ascii="Arial" w:hAnsi="Arial" w:cs="Arial"/>
                <w:sz w:val="20"/>
                <w:szCs w:val="20"/>
              </w:rPr>
              <w:t xml:space="preserve"> essere un accordo tra gli Stati membri su come vengono applicate le rettifiche, ma la Commissione - considerando il programma come un unico programma – effettuerà la rettifica finanziaria del programma.</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L'art</w:t>
            </w:r>
            <w:r w:rsidR="008952CA">
              <w:rPr>
                <w:rStyle w:val="hps"/>
                <w:rFonts w:ascii="Arial" w:hAnsi="Arial" w:cs="Arial"/>
                <w:sz w:val="20"/>
                <w:szCs w:val="20"/>
              </w:rPr>
              <w:t>.</w:t>
            </w:r>
            <w:r w:rsidRPr="002642C0">
              <w:rPr>
                <w:rStyle w:val="hps"/>
                <w:rFonts w:ascii="Arial" w:hAnsi="Arial" w:cs="Arial"/>
                <w:sz w:val="20"/>
                <w:szCs w:val="20"/>
              </w:rPr>
              <w:t xml:space="preserve"> 60(b) del Reg. Gen., </w:t>
            </w:r>
            <w:r w:rsidR="008952CA">
              <w:rPr>
                <w:rStyle w:val="hps"/>
                <w:rFonts w:ascii="Arial" w:hAnsi="Arial" w:cs="Arial"/>
                <w:sz w:val="20"/>
                <w:szCs w:val="20"/>
              </w:rPr>
              <w:t>e le specificità di cui agli artt.</w:t>
            </w:r>
            <w:r w:rsidRPr="002642C0">
              <w:rPr>
                <w:rStyle w:val="hps"/>
                <w:rFonts w:ascii="Arial" w:hAnsi="Arial" w:cs="Arial"/>
                <w:sz w:val="20"/>
                <w:szCs w:val="20"/>
              </w:rPr>
              <w:t xml:space="preserve"> 15 e 16 del </w:t>
            </w:r>
            <w:r w:rsidR="008952CA">
              <w:rPr>
                <w:rStyle w:val="hps"/>
                <w:rFonts w:ascii="Arial" w:hAnsi="Arial" w:cs="Arial"/>
                <w:sz w:val="20"/>
                <w:szCs w:val="20"/>
              </w:rPr>
              <w:t>Reg.</w:t>
            </w:r>
            <w:r w:rsidRPr="002642C0">
              <w:rPr>
                <w:rStyle w:val="hps"/>
                <w:rFonts w:ascii="Arial" w:hAnsi="Arial" w:cs="Arial"/>
                <w:sz w:val="20"/>
                <w:szCs w:val="20"/>
              </w:rPr>
              <w:t xml:space="preserve"> FESR sono applicabili.</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L'art</w:t>
            </w:r>
            <w:r w:rsidR="008952CA">
              <w:rPr>
                <w:rStyle w:val="hps"/>
                <w:rFonts w:ascii="Arial" w:hAnsi="Arial" w:cs="Arial"/>
                <w:sz w:val="20"/>
                <w:szCs w:val="20"/>
              </w:rPr>
              <w:t>.</w:t>
            </w:r>
            <w:r w:rsidRPr="002642C0">
              <w:rPr>
                <w:rStyle w:val="hps"/>
                <w:rFonts w:ascii="Arial" w:hAnsi="Arial" w:cs="Arial"/>
                <w:sz w:val="20"/>
                <w:szCs w:val="20"/>
              </w:rPr>
              <w:t xml:space="preserve"> 16(1) del </w:t>
            </w:r>
            <w:r w:rsidR="008952CA">
              <w:rPr>
                <w:rStyle w:val="hps"/>
                <w:rFonts w:ascii="Arial" w:hAnsi="Arial" w:cs="Arial"/>
                <w:sz w:val="20"/>
                <w:szCs w:val="20"/>
              </w:rPr>
              <w:t>Reg.</w:t>
            </w:r>
            <w:r w:rsidRPr="002642C0">
              <w:rPr>
                <w:rStyle w:val="hps"/>
                <w:rFonts w:ascii="Arial" w:hAnsi="Arial" w:cs="Arial"/>
                <w:sz w:val="20"/>
                <w:szCs w:val="20"/>
              </w:rPr>
              <w:t xml:space="preserve"> FESR prevede che:</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Al fine di convalidare le spese, ciascuno Stato membro predispone un sistema di controllo che permette di verificare la fornitura dei prodotti e dei servizi cofinanziati, la veridicità delle spese dichiarate per le operazioni o per parti di operazioni realizzate sul proprio territorio, e la conformità di tali spese e delle relative operazioni, o parti di operazioni, con le norme comunitarie e con le proprie norme nazionali.</w:t>
            </w:r>
          </w:p>
          <w:p w:rsidR="008952CA" w:rsidRDefault="003E082D" w:rsidP="00EB0E37">
            <w:pPr>
              <w:jc w:val="both"/>
              <w:rPr>
                <w:rStyle w:val="hps"/>
                <w:rFonts w:ascii="Arial" w:hAnsi="Arial" w:cs="Arial"/>
                <w:sz w:val="20"/>
                <w:szCs w:val="20"/>
              </w:rPr>
            </w:pPr>
            <w:r w:rsidRPr="002642C0">
              <w:rPr>
                <w:rStyle w:val="hps"/>
                <w:rFonts w:ascii="Arial" w:hAnsi="Arial" w:cs="Arial"/>
                <w:sz w:val="20"/>
                <w:szCs w:val="20"/>
              </w:rPr>
              <w:t xml:space="preserve">A tal fine ogni Stato membro designa gli auditors responsabili della verifica della legittimità e </w:t>
            </w:r>
            <w:r w:rsidR="00EB0E37">
              <w:rPr>
                <w:rStyle w:val="hps"/>
                <w:rFonts w:ascii="Arial" w:hAnsi="Arial" w:cs="Arial"/>
                <w:sz w:val="20"/>
                <w:szCs w:val="20"/>
              </w:rPr>
              <w:t xml:space="preserve">della </w:t>
            </w:r>
            <w:r w:rsidRPr="002642C0">
              <w:rPr>
                <w:rStyle w:val="hps"/>
                <w:rFonts w:ascii="Arial" w:hAnsi="Arial" w:cs="Arial"/>
                <w:sz w:val="20"/>
                <w:szCs w:val="20"/>
              </w:rPr>
              <w:t>regolarità delle spese dichiarate da ciascuno dei beneficiari che partecipano all'operazione. Gli Stati membri possono decidere di designare un unico controllore per l'intera zona interessata dal programma.</w:t>
            </w:r>
          </w:p>
          <w:p w:rsidR="003E082D" w:rsidRPr="002642C0" w:rsidRDefault="003E082D" w:rsidP="00EB0E37">
            <w:pPr>
              <w:jc w:val="both"/>
              <w:rPr>
                <w:rStyle w:val="hps"/>
                <w:rFonts w:ascii="Arial" w:hAnsi="Arial" w:cs="Arial"/>
                <w:sz w:val="20"/>
                <w:szCs w:val="20"/>
              </w:rPr>
            </w:pPr>
            <w:r w:rsidRPr="002642C0">
              <w:rPr>
                <w:rStyle w:val="hps"/>
                <w:rFonts w:ascii="Arial" w:hAnsi="Arial" w:cs="Arial"/>
                <w:sz w:val="20"/>
                <w:szCs w:val="20"/>
              </w:rPr>
              <w:lastRenderedPageBreak/>
              <w:t xml:space="preserve">Qualora la </w:t>
            </w:r>
            <w:r w:rsidR="00EB0E37">
              <w:rPr>
                <w:rStyle w:val="hps"/>
                <w:rFonts w:ascii="Arial" w:hAnsi="Arial" w:cs="Arial"/>
                <w:sz w:val="20"/>
                <w:szCs w:val="20"/>
              </w:rPr>
              <w:t xml:space="preserve">realizzazione </w:t>
            </w:r>
            <w:r w:rsidRPr="002642C0">
              <w:rPr>
                <w:rStyle w:val="hps"/>
                <w:rFonts w:ascii="Arial" w:hAnsi="Arial" w:cs="Arial"/>
                <w:sz w:val="20"/>
                <w:szCs w:val="20"/>
              </w:rPr>
              <w:t xml:space="preserve">dei prodotti e dei servizi cofinanziati possa essere </w:t>
            </w:r>
            <w:r w:rsidR="00EB0E37">
              <w:rPr>
                <w:rStyle w:val="hps"/>
                <w:rFonts w:ascii="Arial" w:hAnsi="Arial" w:cs="Arial"/>
                <w:sz w:val="20"/>
                <w:szCs w:val="20"/>
              </w:rPr>
              <w:t>verificata</w:t>
            </w:r>
            <w:r w:rsidRPr="002642C0">
              <w:rPr>
                <w:rStyle w:val="hps"/>
                <w:rFonts w:ascii="Arial" w:hAnsi="Arial" w:cs="Arial"/>
                <w:sz w:val="20"/>
                <w:szCs w:val="20"/>
              </w:rPr>
              <w:t xml:space="preserve"> unicamente </w:t>
            </w:r>
            <w:r w:rsidR="00EB0E37">
              <w:rPr>
                <w:rStyle w:val="hps"/>
                <w:rFonts w:ascii="Arial" w:hAnsi="Arial" w:cs="Arial"/>
                <w:sz w:val="20"/>
                <w:szCs w:val="20"/>
              </w:rPr>
              <w:t xml:space="preserve">a livello di </w:t>
            </w:r>
            <w:r w:rsidRPr="002642C0">
              <w:rPr>
                <w:rStyle w:val="hps"/>
                <w:rFonts w:ascii="Arial" w:hAnsi="Arial" w:cs="Arial"/>
                <w:sz w:val="20"/>
                <w:szCs w:val="20"/>
              </w:rPr>
              <w:t>intera operazione, la verifica viene eseguita dall’auditor dello Stato membro in cui il beneficiario principale</w:t>
            </w:r>
            <w:r w:rsidR="008952CA">
              <w:rPr>
                <w:rStyle w:val="hps"/>
                <w:rFonts w:ascii="Arial" w:hAnsi="Arial" w:cs="Arial"/>
                <w:sz w:val="20"/>
                <w:szCs w:val="20"/>
              </w:rPr>
              <w:t xml:space="preserve"> </w:t>
            </w:r>
            <w:r w:rsidR="00EB0E37">
              <w:rPr>
                <w:rStyle w:val="hps"/>
                <w:rFonts w:ascii="Arial" w:hAnsi="Arial" w:cs="Arial"/>
                <w:sz w:val="20"/>
                <w:szCs w:val="20"/>
              </w:rPr>
              <w:t>è localizzato</w:t>
            </w:r>
            <w:r w:rsidRPr="002642C0">
              <w:rPr>
                <w:rStyle w:val="hps"/>
                <w:rFonts w:ascii="Arial" w:hAnsi="Arial" w:cs="Arial"/>
                <w:sz w:val="20"/>
                <w:szCs w:val="20"/>
              </w:rPr>
              <w:t xml:space="preserve"> o dall’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192</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REF</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5.2</w:t>
            </w:r>
          </w:p>
        </w:tc>
        <w:tc>
          <w:tcPr>
            <w:tcW w:w="4678" w:type="dxa"/>
            <w:shd w:val="clear" w:color="auto" w:fill="BDD6EE" w:themeFill="accent1" w:themeFillTint="66"/>
          </w:tcPr>
          <w:p w:rsidR="003E082D" w:rsidRPr="002642C0" w:rsidRDefault="003E082D" w:rsidP="00EB0E37">
            <w:pPr>
              <w:jc w:val="both"/>
              <w:rPr>
                <w:rStyle w:val="hps"/>
                <w:rFonts w:ascii="Arial" w:hAnsi="Arial" w:cs="Arial"/>
                <w:sz w:val="20"/>
                <w:szCs w:val="20"/>
              </w:rPr>
            </w:pPr>
            <w:r w:rsidRPr="002642C0">
              <w:rPr>
                <w:rStyle w:val="hps"/>
                <w:rFonts w:ascii="Arial" w:hAnsi="Arial" w:cs="Arial"/>
                <w:sz w:val="20"/>
                <w:szCs w:val="20"/>
              </w:rPr>
              <w:t xml:space="preserve">Quale </w:t>
            </w:r>
            <w:r w:rsidR="00EB0E37">
              <w:rPr>
                <w:rStyle w:val="hps"/>
                <w:rFonts w:ascii="Arial" w:hAnsi="Arial" w:cs="Arial"/>
                <w:sz w:val="20"/>
                <w:szCs w:val="20"/>
              </w:rPr>
              <w:t>è</w:t>
            </w:r>
            <w:r w:rsidRPr="002642C0">
              <w:rPr>
                <w:rStyle w:val="hps"/>
                <w:rFonts w:ascii="Arial" w:hAnsi="Arial" w:cs="Arial"/>
                <w:sz w:val="20"/>
                <w:szCs w:val="20"/>
              </w:rPr>
              <w:t xml:space="preserve"> un termine ragionevole per finalizzare la relazione in modo da consentire la correlazione dei dati con quelli della domanda di pagamento finale?</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Non vi è alcun termine proposto per il completamento del rapporto di esecuzione finale (REF).</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I dati finanziari inclusi dall’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nel REF dovrebbero essere allineati con gli elementi contenuti nella domanda di pagamento finale.</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dovrebbe presentare il suo lavoro </w:t>
            </w:r>
            <w:proofErr w:type="spellStart"/>
            <w:r w:rsidRPr="002642C0">
              <w:rPr>
                <w:rStyle w:val="hps"/>
                <w:rFonts w:ascii="Arial" w:hAnsi="Arial" w:cs="Arial"/>
                <w:sz w:val="20"/>
                <w:szCs w:val="20"/>
              </w:rPr>
              <w:t>all’AdA</w:t>
            </w:r>
            <w:proofErr w:type="spellEnd"/>
            <w:r w:rsidRPr="002642C0">
              <w:rPr>
                <w:rStyle w:val="hps"/>
                <w:rFonts w:ascii="Arial" w:hAnsi="Arial" w:cs="Arial"/>
                <w:sz w:val="20"/>
                <w:szCs w:val="20"/>
              </w:rPr>
              <w:t xml:space="preserve"> entro il 31.12.2016 per consentirle un tempo sufficiente a svolgere </w:t>
            </w:r>
            <w:r w:rsidR="00EB0E37">
              <w:rPr>
                <w:rStyle w:val="hps"/>
                <w:rFonts w:ascii="Arial" w:hAnsi="Arial" w:cs="Arial"/>
                <w:sz w:val="20"/>
                <w:szCs w:val="20"/>
              </w:rPr>
              <w:t>le proprie</w:t>
            </w:r>
            <w:r w:rsidRPr="002642C0">
              <w:rPr>
                <w:rStyle w:val="hps"/>
                <w:rFonts w:ascii="Arial" w:hAnsi="Arial" w:cs="Arial"/>
                <w:sz w:val="20"/>
                <w:szCs w:val="20"/>
              </w:rPr>
              <w:t xml:space="preserve"> </w:t>
            </w:r>
            <w:r w:rsidR="00EB0E37">
              <w:rPr>
                <w:rStyle w:val="hps"/>
                <w:rFonts w:ascii="Arial" w:hAnsi="Arial" w:cs="Arial"/>
                <w:sz w:val="20"/>
                <w:szCs w:val="20"/>
              </w:rPr>
              <w:t>attività</w:t>
            </w:r>
            <w:r w:rsidRPr="002642C0">
              <w:rPr>
                <w:rStyle w:val="hps"/>
                <w:rFonts w:ascii="Arial" w:hAnsi="Arial" w:cs="Arial"/>
                <w:sz w:val="20"/>
                <w:szCs w:val="20"/>
              </w:rPr>
              <w:t>.</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dovrebbe verificare se le modifiche alla domanda </w:t>
            </w:r>
            <w:r w:rsidR="00EB0E37" w:rsidRPr="002642C0">
              <w:rPr>
                <w:rStyle w:val="hps"/>
                <w:rFonts w:ascii="Arial" w:hAnsi="Arial" w:cs="Arial"/>
                <w:sz w:val="20"/>
                <w:szCs w:val="20"/>
              </w:rPr>
              <w:t xml:space="preserve">finale </w:t>
            </w:r>
            <w:r w:rsidRPr="002642C0">
              <w:rPr>
                <w:rStyle w:val="hps"/>
                <w:rFonts w:ascii="Arial" w:hAnsi="Arial" w:cs="Arial"/>
                <w:sz w:val="20"/>
                <w:szCs w:val="20"/>
              </w:rPr>
              <w:t>di pagamento a seguito delle discussioni tra 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e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richiedono una modifica della bozza del REF.</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Tutti i controlli di coerenza devono essere effettuati prima che i documenti di chiusura vengano presentati alla Commissione.</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193</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REF</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5.2</w:t>
            </w:r>
          </w:p>
        </w:tc>
        <w:tc>
          <w:tcPr>
            <w:tcW w:w="4678" w:type="dxa"/>
            <w:shd w:val="clear" w:color="auto" w:fill="BDD6EE" w:themeFill="accent1" w:themeFillTint="66"/>
          </w:tcPr>
          <w:p w:rsidR="003E082D" w:rsidRPr="002642C0" w:rsidRDefault="003E082D" w:rsidP="008952CA">
            <w:pPr>
              <w:jc w:val="both"/>
              <w:rPr>
                <w:rStyle w:val="hps"/>
                <w:rFonts w:ascii="Arial" w:hAnsi="Arial" w:cs="Arial"/>
                <w:sz w:val="20"/>
                <w:szCs w:val="20"/>
              </w:rPr>
            </w:pPr>
            <w:r w:rsidRPr="002642C0">
              <w:rPr>
                <w:rStyle w:val="hps"/>
                <w:rFonts w:ascii="Arial" w:hAnsi="Arial" w:cs="Arial"/>
                <w:sz w:val="20"/>
                <w:szCs w:val="20"/>
              </w:rPr>
              <w:t xml:space="preserve">Un audit sul REF potrebbe essere </w:t>
            </w:r>
            <w:r w:rsidR="00EB0E37">
              <w:rPr>
                <w:rStyle w:val="hps"/>
                <w:rFonts w:ascii="Arial" w:hAnsi="Arial" w:cs="Arial"/>
                <w:sz w:val="20"/>
                <w:szCs w:val="20"/>
              </w:rPr>
              <w:t>svolto</w:t>
            </w:r>
            <w:r w:rsidRPr="002642C0">
              <w:rPr>
                <w:rStyle w:val="hps"/>
                <w:rFonts w:ascii="Arial" w:hAnsi="Arial" w:cs="Arial"/>
                <w:sz w:val="20"/>
                <w:szCs w:val="20"/>
              </w:rPr>
              <w:t xml:space="preserve"> </w:t>
            </w:r>
            <w:proofErr w:type="spellStart"/>
            <w:r w:rsidRPr="002642C0">
              <w:rPr>
                <w:rStyle w:val="hps"/>
                <w:rFonts w:ascii="Arial" w:hAnsi="Arial" w:cs="Arial"/>
                <w:sz w:val="20"/>
                <w:szCs w:val="20"/>
              </w:rPr>
              <w:t>dall’AdA</w:t>
            </w:r>
            <w:proofErr w:type="spellEnd"/>
            <w:r w:rsidRPr="002642C0">
              <w:rPr>
                <w:rStyle w:val="hps"/>
                <w:rFonts w:ascii="Arial" w:hAnsi="Arial" w:cs="Arial"/>
                <w:sz w:val="20"/>
                <w:szCs w:val="20"/>
              </w:rPr>
              <w:t xml:space="preserve">? Se sì, quali sono i contenuti e la </w:t>
            </w:r>
            <w:r w:rsidR="00EB0E37">
              <w:rPr>
                <w:rStyle w:val="hps"/>
                <w:rFonts w:ascii="Arial" w:hAnsi="Arial" w:cs="Arial"/>
                <w:sz w:val="20"/>
                <w:szCs w:val="20"/>
              </w:rPr>
              <w:t>tempistica</w:t>
            </w:r>
            <w:r w:rsidRPr="002642C0">
              <w:rPr>
                <w:rStyle w:val="hps"/>
                <w:rFonts w:ascii="Arial" w:hAnsi="Arial" w:cs="Arial"/>
                <w:sz w:val="20"/>
                <w:szCs w:val="20"/>
              </w:rPr>
              <w:t xml:space="preserve"> (dell'audit di cui sopra) da seguire al fine di consentire </w:t>
            </w:r>
            <w:proofErr w:type="spellStart"/>
            <w:r w:rsidRPr="002642C0">
              <w:rPr>
                <w:rStyle w:val="hps"/>
                <w:rFonts w:ascii="Arial" w:hAnsi="Arial" w:cs="Arial"/>
                <w:sz w:val="20"/>
                <w:szCs w:val="20"/>
              </w:rPr>
              <w:t>all'AdA</w:t>
            </w:r>
            <w:proofErr w:type="spellEnd"/>
            <w:r w:rsidRPr="002642C0">
              <w:rPr>
                <w:rStyle w:val="hps"/>
                <w:rFonts w:ascii="Arial" w:hAnsi="Arial" w:cs="Arial"/>
                <w:sz w:val="20"/>
                <w:szCs w:val="20"/>
              </w:rPr>
              <w:t xml:space="preserve"> il rispetto della scadenza del 31</w:t>
            </w:r>
            <w:r w:rsidR="008952CA">
              <w:rPr>
                <w:rStyle w:val="hps"/>
                <w:rFonts w:ascii="Arial" w:hAnsi="Arial" w:cs="Arial"/>
                <w:sz w:val="20"/>
                <w:szCs w:val="20"/>
              </w:rPr>
              <w:t>.</w:t>
            </w:r>
            <w:r w:rsidRPr="002642C0">
              <w:rPr>
                <w:rStyle w:val="hps"/>
                <w:rFonts w:ascii="Arial" w:hAnsi="Arial" w:cs="Arial"/>
                <w:sz w:val="20"/>
                <w:szCs w:val="20"/>
              </w:rPr>
              <w:t>03</w:t>
            </w:r>
            <w:r w:rsidR="008952CA">
              <w:rPr>
                <w:rStyle w:val="hps"/>
                <w:rFonts w:ascii="Arial" w:hAnsi="Arial" w:cs="Arial"/>
                <w:sz w:val="20"/>
                <w:szCs w:val="20"/>
              </w:rPr>
              <w:t>.</w:t>
            </w:r>
            <w:r w:rsidRPr="002642C0">
              <w:rPr>
                <w:rStyle w:val="hps"/>
                <w:rFonts w:ascii="Arial" w:hAnsi="Arial" w:cs="Arial"/>
                <w:sz w:val="20"/>
                <w:szCs w:val="20"/>
              </w:rPr>
              <w:t>2017?</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Le informazioni (in particolare dei dati finanziari) inserite nel REF </w:t>
            </w:r>
            <w:r w:rsidR="00EB0E37">
              <w:rPr>
                <w:rStyle w:val="hps"/>
                <w:rFonts w:ascii="Arial" w:hAnsi="Arial" w:cs="Arial"/>
                <w:sz w:val="20"/>
                <w:szCs w:val="20"/>
              </w:rPr>
              <w:t>devono</w:t>
            </w:r>
            <w:r w:rsidRPr="002642C0">
              <w:rPr>
                <w:rStyle w:val="hps"/>
                <w:rFonts w:ascii="Arial" w:hAnsi="Arial" w:cs="Arial"/>
                <w:sz w:val="20"/>
                <w:szCs w:val="20"/>
              </w:rPr>
              <w:t xml:space="preserve"> essere coerent</w:t>
            </w:r>
            <w:r w:rsidR="00EB0E37">
              <w:rPr>
                <w:rStyle w:val="hps"/>
                <w:rFonts w:ascii="Arial" w:hAnsi="Arial" w:cs="Arial"/>
                <w:sz w:val="20"/>
                <w:szCs w:val="20"/>
              </w:rPr>
              <w:t>i</w:t>
            </w:r>
            <w:r w:rsidRPr="002642C0">
              <w:rPr>
                <w:rStyle w:val="hps"/>
                <w:rFonts w:ascii="Arial" w:hAnsi="Arial" w:cs="Arial"/>
                <w:sz w:val="20"/>
                <w:szCs w:val="20"/>
              </w:rPr>
              <w:t xml:space="preserve"> con il rapporto di controllo finale, la dichiarazione di chiusura e la dichiarazione finale delle spese.</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Anche se non è previsto nei regolamenti applicabili che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effettui un audit sul REF,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dovrà effettuare controlli al fine di confermare nel rapporto di controllo finale, come stabilito nell'allegato VIII (punto 7, secondo trattino) del Reg</w:t>
            </w:r>
            <w:r w:rsidR="008952CA">
              <w:rPr>
                <w:rStyle w:val="hps"/>
                <w:rFonts w:ascii="Arial" w:hAnsi="Arial" w:cs="Arial"/>
                <w:sz w:val="20"/>
                <w:szCs w:val="20"/>
              </w:rPr>
              <w:t>.</w:t>
            </w:r>
            <w:r w:rsidRPr="002642C0">
              <w:rPr>
                <w:rStyle w:val="hps"/>
                <w:rFonts w:ascii="Arial" w:hAnsi="Arial" w:cs="Arial"/>
                <w:sz w:val="20"/>
                <w:szCs w:val="20"/>
              </w:rPr>
              <w:t xml:space="preserve"> (CE) 1828/2006, l'accuratezza delle informazioni fornite nel REF relative alle irregolarità segnalate a norma dell'art</w:t>
            </w:r>
            <w:r w:rsidR="008952CA">
              <w:rPr>
                <w:rStyle w:val="hps"/>
                <w:rFonts w:ascii="Arial" w:hAnsi="Arial" w:cs="Arial"/>
                <w:sz w:val="20"/>
                <w:szCs w:val="20"/>
              </w:rPr>
              <w:t>.</w:t>
            </w:r>
            <w:r w:rsidRPr="002642C0">
              <w:rPr>
                <w:rStyle w:val="hps"/>
                <w:rFonts w:ascii="Arial" w:hAnsi="Arial" w:cs="Arial"/>
                <w:sz w:val="20"/>
                <w:szCs w:val="20"/>
              </w:rPr>
              <w:t xml:space="preserve"> 70(</w:t>
            </w:r>
            <w:proofErr w:type="gramStart"/>
            <w:r w:rsidRPr="002642C0">
              <w:rPr>
                <w:rStyle w:val="hps"/>
                <w:rFonts w:ascii="Arial" w:hAnsi="Arial" w:cs="Arial"/>
                <w:sz w:val="20"/>
                <w:szCs w:val="20"/>
              </w:rPr>
              <w:t>1)(</w:t>
            </w:r>
            <w:proofErr w:type="gramEnd"/>
            <w:r w:rsidRPr="002642C0">
              <w:rPr>
                <w:rStyle w:val="hps"/>
                <w:rFonts w:ascii="Arial" w:hAnsi="Arial" w:cs="Arial"/>
                <w:sz w:val="20"/>
                <w:szCs w:val="20"/>
              </w:rPr>
              <w:t xml:space="preserve">b), del </w:t>
            </w:r>
            <w:r w:rsidR="008952CA">
              <w:rPr>
                <w:rStyle w:val="hps"/>
                <w:rFonts w:ascii="Arial" w:hAnsi="Arial" w:cs="Arial"/>
                <w:sz w:val="20"/>
                <w:szCs w:val="20"/>
              </w:rPr>
              <w:t>Reg.</w:t>
            </w:r>
            <w:r w:rsidRPr="002642C0">
              <w:rPr>
                <w:rStyle w:val="hps"/>
                <w:rFonts w:ascii="Arial" w:hAnsi="Arial" w:cs="Arial"/>
                <w:sz w:val="20"/>
                <w:szCs w:val="20"/>
              </w:rPr>
              <w:t xml:space="preserve">(CE) </w:t>
            </w:r>
            <w:r w:rsidR="008952CA">
              <w:rPr>
                <w:rStyle w:val="hps"/>
                <w:rFonts w:ascii="Arial" w:hAnsi="Arial" w:cs="Arial"/>
                <w:sz w:val="20"/>
                <w:szCs w:val="20"/>
              </w:rPr>
              <w:t>1</w:t>
            </w:r>
            <w:r w:rsidRPr="002642C0">
              <w:rPr>
                <w:rStyle w:val="hps"/>
                <w:rFonts w:ascii="Arial" w:hAnsi="Arial" w:cs="Arial"/>
                <w:sz w:val="20"/>
                <w:szCs w:val="20"/>
              </w:rPr>
              <w:t xml:space="preserve">083/2006 e le relative misure correttive adottate dallo Stato Membro. Inoltre, come indicato nella guida sulla chiusura (sezione 5.2.1), il REF “deve presentare i dati e le informazioni aggregati per l'intero periodo di esecuzione". Ciò significa che le informazioni sulle irregolarità incluse nel REF dovrebbero anche essere presentate in forma aggregata (ad esempio per asse prioritario) e devono fare riferimento a tutto il periodo di attuazione. Le informazioni </w:t>
            </w:r>
            <w:r w:rsidR="00EB0E37">
              <w:rPr>
                <w:rStyle w:val="hps"/>
                <w:rFonts w:ascii="Arial" w:hAnsi="Arial" w:cs="Arial"/>
                <w:sz w:val="20"/>
                <w:szCs w:val="20"/>
              </w:rPr>
              <w:t>riportate</w:t>
            </w:r>
            <w:r w:rsidRPr="002642C0">
              <w:rPr>
                <w:rStyle w:val="hps"/>
                <w:rFonts w:ascii="Arial" w:hAnsi="Arial" w:cs="Arial"/>
                <w:sz w:val="20"/>
                <w:szCs w:val="20"/>
              </w:rPr>
              <w:t xml:space="preserve"> </w:t>
            </w:r>
            <w:r w:rsidR="00EB0E37">
              <w:rPr>
                <w:rStyle w:val="hps"/>
                <w:rFonts w:ascii="Arial" w:hAnsi="Arial" w:cs="Arial"/>
                <w:sz w:val="20"/>
                <w:szCs w:val="20"/>
              </w:rPr>
              <w:t>ne</w:t>
            </w:r>
            <w:r w:rsidRPr="002642C0">
              <w:rPr>
                <w:rStyle w:val="hps"/>
                <w:rFonts w:ascii="Arial" w:hAnsi="Arial" w:cs="Arial"/>
                <w:sz w:val="20"/>
                <w:szCs w:val="20"/>
              </w:rPr>
              <w:t>l REF devono corrispondere ai dati presentati nelle dichiarazioni annuali (compresa la dichiarazione finale</w:t>
            </w:r>
            <w:r w:rsidR="008952CA">
              <w:rPr>
                <w:rStyle w:val="hps"/>
                <w:rFonts w:ascii="Arial" w:hAnsi="Arial" w:cs="Arial"/>
                <w:sz w:val="20"/>
                <w:szCs w:val="20"/>
              </w:rPr>
              <w:t xml:space="preserve"> entro il 31.03.</w:t>
            </w:r>
            <w:r w:rsidR="00EB0E37">
              <w:rPr>
                <w:rStyle w:val="hps"/>
                <w:rFonts w:ascii="Arial" w:hAnsi="Arial" w:cs="Arial"/>
                <w:sz w:val="20"/>
                <w:szCs w:val="20"/>
              </w:rPr>
              <w:t>2017) relative</w:t>
            </w:r>
            <w:r w:rsidRPr="002642C0">
              <w:rPr>
                <w:rStyle w:val="hps"/>
                <w:rFonts w:ascii="Arial" w:hAnsi="Arial" w:cs="Arial"/>
                <w:sz w:val="20"/>
                <w:szCs w:val="20"/>
              </w:rPr>
              <w:t xml:space="preserve"> agli importi </w:t>
            </w:r>
            <w:r w:rsidRPr="002642C0">
              <w:rPr>
                <w:rStyle w:val="hps"/>
                <w:rFonts w:ascii="Arial" w:hAnsi="Arial" w:cs="Arial"/>
                <w:sz w:val="20"/>
                <w:szCs w:val="20"/>
              </w:rPr>
              <w:lastRenderedPageBreak/>
              <w:t>ritirati e recuperati, ai recuperi pendenti e agli importi non recuperabili, conformemente all'art</w:t>
            </w:r>
            <w:r w:rsidR="008952CA">
              <w:rPr>
                <w:rStyle w:val="hps"/>
                <w:rFonts w:ascii="Arial" w:hAnsi="Arial" w:cs="Arial"/>
                <w:sz w:val="20"/>
                <w:szCs w:val="20"/>
              </w:rPr>
              <w:t>.</w:t>
            </w:r>
            <w:r w:rsidRPr="002642C0">
              <w:rPr>
                <w:rStyle w:val="hps"/>
                <w:rFonts w:ascii="Arial" w:hAnsi="Arial" w:cs="Arial"/>
                <w:sz w:val="20"/>
                <w:szCs w:val="20"/>
              </w:rPr>
              <w:t xml:space="preserve"> 20(2), e all'allegato XI del citato regolamento.</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La conferma di cui sopra da parte </w:t>
            </w:r>
            <w:proofErr w:type="spellStart"/>
            <w:r w:rsidRPr="002642C0">
              <w:rPr>
                <w:rStyle w:val="hps"/>
                <w:rFonts w:ascii="Arial" w:hAnsi="Arial" w:cs="Arial"/>
                <w:sz w:val="20"/>
                <w:szCs w:val="20"/>
              </w:rPr>
              <w:t>dell’AdA</w:t>
            </w:r>
            <w:proofErr w:type="spellEnd"/>
            <w:r w:rsidRPr="002642C0">
              <w:rPr>
                <w:rStyle w:val="hps"/>
                <w:rFonts w:ascii="Arial" w:hAnsi="Arial" w:cs="Arial"/>
                <w:sz w:val="20"/>
                <w:szCs w:val="20"/>
              </w:rPr>
              <w:t xml:space="preserve"> dovrebbe essere </w:t>
            </w:r>
            <w:r w:rsidR="00EB0E37">
              <w:rPr>
                <w:rStyle w:val="hps"/>
                <w:rFonts w:ascii="Arial" w:hAnsi="Arial" w:cs="Arial"/>
                <w:sz w:val="20"/>
                <w:szCs w:val="20"/>
              </w:rPr>
              <w:t>desunta</w:t>
            </w:r>
            <w:r w:rsidRPr="002642C0">
              <w:rPr>
                <w:rStyle w:val="hps"/>
                <w:rFonts w:ascii="Arial" w:hAnsi="Arial" w:cs="Arial"/>
                <w:sz w:val="20"/>
                <w:szCs w:val="20"/>
              </w:rPr>
              <w:t xml:space="preserve"> dalla sua garanzia relativa alle dichiarazioni annuali ai sensi del suddetto art</w:t>
            </w:r>
            <w:r w:rsidR="008952CA">
              <w:rPr>
                <w:rStyle w:val="hps"/>
                <w:rFonts w:ascii="Arial" w:hAnsi="Arial" w:cs="Arial"/>
                <w:sz w:val="20"/>
                <w:szCs w:val="20"/>
              </w:rPr>
              <w:t>.</w:t>
            </w:r>
            <w:r w:rsidRPr="002642C0">
              <w:rPr>
                <w:rStyle w:val="hps"/>
                <w:rFonts w:ascii="Arial" w:hAnsi="Arial" w:cs="Arial"/>
                <w:sz w:val="20"/>
                <w:szCs w:val="20"/>
              </w:rPr>
              <w:t xml:space="preserve"> 20(2). </w:t>
            </w:r>
          </w:p>
          <w:p w:rsidR="003E082D" w:rsidRPr="002642C0" w:rsidRDefault="00EB0E37" w:rsidP="00EB0E37">
            <w:pPr>
              <w:jc w:val="both"/>
              <w:rPr>
                <w:rStyle w:val="hps"/>
                <w:rFonts w:ascii="Arial" w:hAnsi="Arial" w:cs="Arial"/>
                <w:sz w:val="20"/>
                <w:szCs w:val="20"/>
              </w:rPr>
            </w:pPr>
            <w:r>
              <w:rPr>
                <w:rStyle w:val="hps"/>
                <w:rFonts w:ascii="Arial" w:hAnsi="Arial" w:cs="Arial"/>
                <w:sz w:val="20"/>
                <w:szCs w:val="20"/>
              </w:rPr>
              <w:t>Ove</w:t>
            </w:r>
            <w:r w:rsidR="003E082D" w:rsidRPr="002642C0">
              <w:rPr>
                <w:rStyle w:val="hps"/>
                <w:rFonts w:ascii="Arial" w:hAnsi="Arial" w:cs="Arial"/>
                <w:sz w:val="20"/>
                <w:szCs w:val="20"/>
              </w:rPr>
              <w:t xml:space="preserve"> esist</w:t>
            </w:r>
            <w:r>
              <w:rPr>
                <w:rStyle w:val="hps"/>
                <w:rFonts w:ascii="Arial" w:hAnsi="Arial" w:cs="Arial"/>
                <w:sz w:val="20"/>
                <w:szCs w:val="20"/>
              </w:rPr>
              <w:t>a</w:t>
            </w:r>
            <w:r w:rsidR="003E082D" w:rsidRPr="002642C0">
              <w:rPr>
                <w:rStyle w:val="hps"/>
                <w:rFonts w:ascii="Arial" w:hAnsi="Arial" w:cs="Arial"/>
                <w:sz w:val="20"/>
                <w:szCs w:val="20"/>
              </w:rPr>
              <w:t xml:space="preserve">no discrepanze tra tali prospetti e il REF, </w:t>
            </w:r>
            <w:proofErr w:type="spellStart"/>
            <w:r w:rsidR="003E082D" w:rsidRPr="002642C0">
              <w:rPr>
                <w:rStyle w:val="hps"/>
                <w:rFonts w:ascii="Arial" w:hAnsi="Arial" w:cs="Arial"/>
                <w:sz w:val="20"/>
                <w:szCs w:val="20"/>
              </w:rPr>
              <w:t>l’AdA</w:t>
            </w:r>
            <w:proofErr w:type="spellEnd"/>
            <w:r w:rsidR="003E082D" w:rsidRPr="002642C0">
              <w:rPr>
                <w:rStyle w:val="hps"/>
                <w:rFonts w:ascii="Arial" w:hAnsi="Arial" w:cs="Arial"/>
                <w:sz w:val="20"/>
                <w:szCs w:val="20"/>
              </w:rPr>
              <w:t xml:space="preserve"> dovrebbe comunicarlo nel rapporto di controllo finale. Inoltre, sempre al punto 7 del citato allegato VIII, </w:t>
            </w:r>
            <w:proofErr w:type="spellStart"/>
            <w:r w:rsidR="003E082D" w:rsidRPr="002642C0">
              <w:rPr>
                <w:rStyle w:val="hps"/>
                <w:rFonts w:ascii="Arial" w:hAnsi="Arial" w:cs="Arial"/>
                <w:sz w:val="20"/>
                <w:szCs w:val="20"/>
              </w:rPr>
              <w:t>l'AdA</w:t>
            </w:r>
            <w:proofErr w:type="spellEnd"/>
            <w:r w:rsidR="003E082D" w:rsidRPr="002642C0">
              <w:rPr>
                <w:rStyle w:val="hps"/>
                <w:rFonts w:ascii="Arial" w:hAnsi="Arial" w:cs="Arial"/>
                <w:sz w:val="20"/>
                <w:szCs w:val="20"/>
              </w:rPr>
              <w:t xml:space="preserve"> deve confermare che la procedura relativa alla notifica </w:t>
            </w:r>
            <w:r>
              <w:rPr>
                <w:rStyle w:val="hps"/>
                <w:rFonts w:ascii="Arial" w:hAnsi="Arial" w:cs="Arial"/>
                <w:sz w:val="20"/>
                <w:szCs w:val="20"/>
              </w:rPr>
              <w:t>e al</w:t>
            </w:r>
            <w:r w:rsidR="003E082D" w:rsidRPr="002642C0">
              <w:rPr>
                <w:rStyle w:val="hps"/>
                <w:rFonts w:ascii="Arial" w:hAnsi="Arial" w:cs="Arial"/>
                <w:sz w:val="20"/>
                <w:szCs w:val="20"/>
              </w:rPr>
              <w:t xml:space="preserve"> seguito</w:t>
            </w:r>
            <w:r w:rsidRPr="002642C0">
              <w:rPr>
                <w:rStyle w:val="hps"/>
                <w:rFonts w:ascii="Arial" w:hAnsi="Arial" w:cs="Arial"/>
                <w:sz w:val="20"/>
                <w:szCs w:val="20"/>
              </w:rPr>
              <w:t xml:space="preserve"> delle irregolarità</w:t>
            </w:r>
            <w:r w:rsidR="003E082D" w:rsidRPr="002642C0">
              <w:rPr>
                <w:rStyle w:val="hps"/>
                <w:rFonts w:ascii="Arial" w:hAnsi="Arial" w:cs="Arial"/>
                <w:sz w:val="20"/>
                <w:szCs w:val="20"/>
              </w:rPr>
              <w:t>, compreso il trattamento dei problemi sistematici, sia stata eseguita conformemente alle disposizioni normative.</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194</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REF</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5.2</w:t>
            </w:r>
          </w:p>
        </w:tc>
        <w:tc>
          <w:tcPr>
            <w:tcW w:w="4678" w:type="dxa"/>
            <w:shd w:val="clear" w:color="auto" w:fill="BDD6EE" w:themeFill="accent1" w:themeFillTint="66"/>
          </w:tcPr>
          <w:p w:rsidR="003E082D" w:rsidRPr="002642C0" w:rsidRDefault="003E082D" w:rsidP="00EB0E37">
            <w:pPr>
              <w:jc w:val="both"/>
              <w:rPr>
                <w:rStyle w:val="hps"/>
                <w:rFonts w:ascii="Arial" w:hAnsi="Arial" w:cs="Arial"/>
                <w:sz w:val="20"/>
                <w:szCs w:val="20"/>
              </w:rPr>
            </w:pPr>
            <w:r w:rsidRPr="002642C0">
              <w:rPr>
                <w:rStyle w:val="hps"/>
                <w:rFonts w:ascii="Arial" w:hAnsi="Arial" w:cs="Arial"/>
                <w:sz w:val="20"/>
                <w:szCs w:val="20"/>
              </w:rPr>
              <w:t>Analogamente a quanto è accaduto con la chiusura del periodo di programmazione 2000-</w:t>
            </w:r>
            <w:r w:rsidR="008952CA">
              <w:rPr>
                <w:rStyle w:val="hps"/>
                <w:rFonts w:ascii="Arial" w:hAnsi="Arial" w:cs="Arial"/>
                <w:sz w:val="20"/>
                <w:szCs w:val="20"/>
              </w:rPr>
              <w:t>20</w:t>
            </w:r>
            <w:r w:rsidRPr="002642C0">
              <w:rPr>
                <w:rStyle w:val="hps"/>
                <w:rFonts w:ascii="Arial" w:hAnsi="Arial" w:cs="Arial"/>
                <w:sz w:val="20"/>
                <w:szCs w:val="20"/>
              </w:rPr>
              <w:t xml:space="preserve">06, ci </w:t>
            </w:r>
            <w:r w:rsidR="00EB0E37">
              <w:rPr>
                <w:rStyle w:val="hps"/>
                <w:rFonts w:ascii="Arial" w:hAnsi="Arial" w:cs="Arial"/>
                <w:sz w:val="20"/>
                <w:szCs w:val="20"/>
              </w:rPr>
              <w:t>deve</w:t>
            </w:r>
            <w:r w:rsidRPr="002642C0">
              <w:rPr>
                <w:rStyle w:val="hps"/>
                <w:rFonts w:ascii="Arial" w:hAnsi="Arial" w:cs="Arial"/>
                <w:sz w:val="20"/>
                <w:szCs w:val="20"/>
              </w:rPr>
              <w:t xml:space="preserve"> essere un capitolo a parte per l'ultimo anno di attuazione del PO da allegare al rapporto di esecuzione finale?</w:t>
            </w:r>
          </w:p>
        </w:tc>
        <w:tc>
          <w:tcPr>
            <w:tcW w:w="6746" w:type="dxa"/>
          </w:tcPr>
          <w:p w:rsidR="003E082D" w:rsidRPr="002642C0" w:rsidRDefault="008952CA" w:rsidP="008952CA">
            <w:pPr>
              <w:jc w:val="both"/>
              <w:rPr>
                <w:rStyle w:val="hps"/>
                <w:rFonts w:ascii="Arial" w:hAnsi="Arial" w:cs="Arial"/>
                <w:sz w:val="20"/>
                <w:szCs w:val="20"/>
              </w:rPr>
            </w:pPr>
            <w:r>
              <w:rPr>
                <w:rStyle w:val="hps"/>
                <w:rFonts w:ascii="Arial" w:hAnsi="Arial" w:cs="Arial"/>
                <w:sz w:val="20"/>
                <w:szCs w:val="20"/>
              </w:rPr>
              <w:t xml:space="preserve">È </w:t>
            </w:r>
            <w:r w:rsidR="003E082D" w:rsidRPr="002642C0">
              <w:rPr>
                <w:rStyle w:val="hps"/>
                <w:rFonts w:ascii="Arial" w:hAnsi="Arial" w:cs="Arial"/>
                <w:sz w:val="20"/>
                <w:szCs w:val="20"/>
              </w:rPr>
              <w:t>altamente consigliabile farlo in caso di richieste impreviste che possono sorgere nel periodo che precede la chiusura a livello regionale/nazionale/europeo.</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195</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REF</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5.2</w:t>
            </w:r>
          </w:p>
        </w:tc>
        <w:tc>
          <w:tcPr>
            <w:tcW w:w="4678" w:type="dxa"/>
            <w:shd w:val="clear" w:color="auto" w:fill="BDD6EE" w:themeFill="accent1" w:themeFillTint="66"/>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Il REF dovrebbe essere supportato da studi di valutazione?</w:t>
            </w:r>
          </w:p>
        </w:tc>
        <w:tc>
          <w:tcPr>
            <w:tcW w:w="6746" w:type="dxa"/>
          </w:tcPr>
          <w:p w:rsidR="003E082D" w:rsidRPr="002642C0" w:rsidRDefault="003E082D" w:rsidP="008952CA">
            <w:pPr>
              <w:jc w:val="both"/>
              <w:rPr>
                <w:rStyle w:val="hps"/>
                <w:rFonts w:ascii="Arial" w:hAnsi="Arial" w:cs="Arial"/>
                <w:sz w:val="20"/>
                <w:szCs w:val="20"/>
              </w:rPr>
            </w:pPr>
            <w:r w:rsidRPr="002642C0">
              <w:rPr>
                <w:rStyle w:val="hps"/>
                <w:rFonts w:ascii="Arial" w:hAnsi="Arial" w:cs="Arial"/>
                <w:sz w:val="20"/>
                <w:szCs w:val="20"/>
              </w:rPr>
              <w:t xml:space="preserve">Non vi è alcuna indagine obbligatoria prevista dal Regolamento UE. Tuttavia, nel modello di cui all'allegato XVIII del Reg. </w:t>
            </w:r>
            <w:proofErr w:type="spellStart"/>
            <w:proofErr w:type="gramStart"/>
            <w:r w:rsidRPr="002642C0">
              <w:rPr>
                <w:rStyle w:val="hps"/>
                <w:rFonts w:ascii="Arial" w:hAnsi="Arial" w:cs="Arial"/>
                <w:sz w:val="20"/>
                <w:szCs w:val="20"/>
              </w:rPr>
              <w:t>Esec</w:t>
            </w:r>
            <w:proofErr w:type="spellEnd"/>
            <w:r w:rsidRPr="002642C0">
              <w:rPr>
                <w:rStyle w:val="hps"/>
                <w:rFonts w:ascii="Arial" w:hAnsi="Arial" w:cs="Arial"/>
                <w:sz w:val="20"/>
                <w:szCs w:val="20"/>
              </w:rPr>
              <w:t>.,</w:t>
            </w:r>
            <w:proofErr w:type="gramEnd"/>
            <w:r w:rsidRPr="002642C0">
              <w:rPr>
                <w:rStyle w:val="hps"/>
                <w:rFonts w:ascii="Arial" w:hAnsi="Arial" w:cs="Arial"/>
                <w:sz w:val="20"/>
                <w:szCs w:val="20"/>
              </w:rPr>
              <w:t xml:space="preserve"> il punto 2.7 </w:t>
            </w:r>
            <w:r w:rsidR="00B2384C">
              <w:rPr>
                <w:rStyle w:val="hps"/>
                <w:rFonts w:ascii="Arial" w:hAnsi="Arial" w:cs="Arial"/>
                <w:sz w:val="20"/>
                <w:szCs w:val="20"/>
              </w:rPr>
              <w:t>richiede</w:t>
            </w:r>
            <w:r w:rsidRPr="002642C0">
              <w:rPr>
                <w:rStyle w:val="hps"/>
                <w:rFonts w:ascii="Arial" w:hAnsi="Arial" w:cs="Arial"/>
                <w:sz w:val="20"/>
                <w:szCs w:val="20"/>
              </w:rPr>
              <w:t xml:space="preserve"> che 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o il </w:t>
            </w:r>
            <w:r w:rsidR="008952CA">
              <w:rPr>
                <w:rStyle w:val="hps"/>
                <w:rFonts w:ascii="Arial" w:hAnsi="Arial" w:cs="Arial"/>
                <w:sz w:val="20"/>
                <w:szCs w:val="20"/>
              </w:rPr>
              <w:t>C</w:t>
            </w:r>
            <w:r w:rsidRPr="002642C0">
              <w:rPr>
                <w:rStyle w:val="hps"/>
                <w:rFonts w:ascii="Arial" w:hAnsi="Arial" w:cs="Arial"/>
                <w:sz w:val="20"/>
                <w:szCs w:val="20"/>
              </w:rPr>
              <w:t>omitato di sorveglianza indichino le misure di sorveglianza e di valutazione prese, comprese le difficoltà incontrate e le iniziative prese per superarle.</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196</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REF</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5.2.2</w:t>
            </w:r>
          </w:p>
        </w:tc>
        <w:tc>
          <w:tcPr>
            <w:tcW w:w="4678" w:type="dxa"/>
            <w:shd w:val="clear" w:color="auto" w:fill="BDD6EE" w:themeFill="accent1" w:themeFillTint="66"/>
          </w:tcPr>
          <w:p w:rsidR="003E082D" w:rsidRPr="002642C0" w:rsidRDefault="00B2384C" w:rsidP="00B2384C">
            <w:pPr>
              <w:jc w:val="both"/>
              <w:rPr>
                <w:rStyle w:val="hps"/>
                <w:rFonts w:ascii="Arial" w:hAnsi="Arial" w:cs="Arial"/>
                <w:sz w:val="20"/>
                <w:szCs w:val="20"/>
              </w:rPr>
            </w:pPr>
            <w:r>
              <w:rPr>
                <w:rStyle w:val="hps"/>
                <w:rFonts w:ascii="Arial" w:hAnsi="Arial" w:cs="Arial"/>
                <w:sz w:val="20"/>
                <w:szCs w:val="20"/>
              </w:rPr>
              <w:t>Q</w:t>
            </w:r>
            <w:r w:rsidR="003E082D" w:rsidRPr="002642C0">
              <w:rPr>
                <w:rStyle w:val="hps"/>
                <w:rFonts w:ascii="Arial" w:hAnsi="Arial" w:cs="Arial"/>
                <w:sz w:val="20"/>
                <w:szCs w:val="20"/>
              </w:rPr>
              <w:t xml:space="preserve">uante volte </w:t>
            </w:r>
            <w:r>
              <w:rPr>
                <w:rStyle w:val="hps"/>
                <w:rFonts w:ascii="Arial" w:hAnsi="Arial" w:cs="Arial"/>
                <w:sz w:val="20"/>
                <w:szCs w:val="20"/>
              </w:rPr>
              <w:t>uno</w:t>
            </w:r>
            <w:r w:rsidRPr="002642C0">
              <w:rPr>
                <w:rStyle w:val="hps"/>
                <w:rFonts w:ascii="Arial" w:hAnsi="Arial" w:cs="Arial"/>
                <w:sz w:val="20"/>
                <w:szCs w:val="20"/>
              </w:rPr>
              <w:t xml:space="preserve"> Stato membro </w:t>
            </w:r>
            <w:r w:rsidR="003E082D" w:rsidRPr="002642C0">
              <w:rPr>
                <w:rStyle w:val="hps"/>
                <w:rFonts w:ascii="Arial" w:hAnsi="Arial" w:cs="Arial"/>
                <w:sz w:val="20"/>
                <w:szCs w:val="20"/>
              </w:rPr>
              <w:t>può apportare correzioni al REF? Esiste un termine ultimo per l'approvazione del rapporto?</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Non c'è alcuna possibilità per uno Stato membro di correggere il REF una volta che è stato presentato. Tuttavia, vi è la possibilità di fornire ulteriori informazioni necessarie entro un termine di 2 mesi, in risposta alle osservazioni formulate dalla Commissione entro 5 mesi dopo la presentazione del rapporto. L'obiettivo è quello di avere il rapporto finale accettato dalla Commissione entro 1 anno dalla data di ricezione dello stesso.</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197</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REF</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5.2.5</w:t>
            </w:r>
          </w:p>
        </w:tc>
        <w:tc>
          <w:tcPr>
            <w:tcW w:w="4678" w:type="dxa"/>
            <w:shd w:val="clear" w:color="auto" w:fill="BDD6EE" w:themeFill="accent1" w:themeFillTint="66"/>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Il rapporto finale "dovrebbe contenere (9) una breve valutazione delle performance del fondo in termini di contributo al raggiungimento degli obiettivi del programma e delle priorità in questione."</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lastRenderedPageBreak/>
              <w:t>Tale valutazione può essere fatta dall’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o deve essere effettuata da un valutatore indipendente?</w:t>
            </w:r>
          </w:p>
        </w:tc>
        <w:tc>
          <w:tcPr>
            <w:tcW w:w="6746" w:type="dxa"/>
          </w:tcPr>
          <w:p w:rsidR="003E082D" w:rsidRPr="002642C0" w:rsidRDefault="003E082D" w:rsidP="008952CA">
            <w:pPr>
              <w:jc w:val="both"/>
              <w:rPr>
                <w:rStyle w:val="hps"/>
                <w:rFonts w:ascii="Arial" w:hAnsi="Arial" w:cs="Arial"/>
                <w:sz w:val="20"/>
                <w:szCs w:val="20"/>
              </w:rPr>
            </w:pPr>
            <w:r w:rsidRPr="002642C0">
              <w:rPr>
                <w:rStyle w:val="hps"/>
                <w:rFonts w:ascii="Arial" w:hAnsi="Arial" w:cs="Arial"/>
                <w:sz w:val="20"/>
                <w:szCs w:val="20"/>
              </w:rPr>
              <w:lastRenderedPageBreak/>
              <w:t>Ai sensi dell'art</w:t>
            </w:r>
            <w:r w:rsidR="008952CA">
              <w:rPr>
                <w:rStyle w:val="hps"/>
                <w:rFonts w:ascii="Arial" w:hAnsi="Arial" w:cs="Arial"/>
                <w:sz w:val="20"/>
                <w:szCs w:val="20"/>
              </w:rPr>
              <w:t>.</w:t>
            </w:r>
            <w:r w:rsidRPr="002642C0">
              <w:rPr>
                <w:rStyle w:val="hps"/>
                <w:rFonts w:ascii="Arial" w:hAnsi="Arial" w:cs="Arial"/>
                <w:sz w:val="20"/>
                <w:szCs w:val="20"/>
              </w:rPr>
              <w:t xml:space="preserve"> 60 del Reg. Gen. è 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che deve garantire la conformità delle informazioni fornite.</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198</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REF</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5.2.5</w:t>
            </w:r>
          </w:p>
        </w:tc>
        <w:tc>
          <w:tcPr>
            <w:tcW w:w="4678" w:type="dxa"/>
            <w:shd w:val="clear" w:color="auto" w:fill="BDD6EE" w:themeFill="accent1" w:themeFillTint="66"/>
          </w:tcPr>
          <w:p w:rsidR="003E082D" w:rsidRPr="002642C0" w:rsidRDefault="003E082D" w:rsidP="00B2384C">
            <w:pPr>
              <w:jc w:val="both"/>
              <w:rPr>
                <w:rStyle w:val="hps"/>
                <w:rFonts w:ascii="Arial" w:hAnsi="Arial" w:cs="Arial"/>
                <w:sz w:val="20"/>
                <w:szCs w:val="20"/>
              </w:rPr>
            </w:pPr>
            <w:r w:rsidRPr="002642C0">
              <w:rPr>
                <w:rStyle w:val="hps"/>
                <w:rFonts w:ascii="Arial" w:hAnsi="Arial" w:cs="Arial"/>
                <w:sz w:val="20"/>
                <w:szCs w:val="20"/>
              </w:rPr>
              <w:t xml:space="preserve">Che cosa esattamente si aspetta la Commissione in caso di </w:t>
            </w:r>
            <w:proofErr w:type="spellStart"/>
            <w:r w:rsidR="00B2384C">
              <w:rPr>
                <w:rStyle w:val="hps"/>
                <w:rFonts w:ascii="Arial" w:hAnsi="Arial" w:cs="Arial"/>
                <w:sz w:val="20"/>
                <w:szCs w:val="20"/>
              </w:rPr>
              <w:t>equity</w:t>
            </w:r>
            <w:proofErr w:type="spellEnd"/>
            <w:r w:rsidRPr="002642C0">
              <w:rPr>
                <w:rStyle w:val="hps"/>
                <w:rFonts w:ascii="Arial" w:hAnsi="Arial" w:cs="Arial"/>
                <w:sz w:val="20"/>
                <w:szCs w:val="20"/>
              </w:rPr>
              <w:t xml:space="preserve">, prestiti o garanzie? In caso di </w:t>
            </w:r>
            <w:proofErr w:type="spellStart"/>
            <w:r w:rsidR="00B2384C">
              <w:rPr>
                <w:rStyle w:val="hps"/>
                <w:rFonts w:ascii="Arial" w:hAnsi="Arial" w:cs="Arial"/>
                <w:sz w:val="20"/>
                <w:szCs w:val="20"/>
              </w:rPr>
              <w:t>equity</w:t>
            </w:r>
            <w:proofErr w:type="spellEnd"/>
            <w:r w:rsidRPr="002642C0">
              <w:rPr>
                <w:rStyle w:val="hps"/>
                <w:rFonts w:ascii="Arial" w:hAnsi="Arial" w:cs="Arial"/>
                <w:sz w:val="20"/>
                <w:szCs w:val="20"/>
              </w:rPr>
              <w:t xml:space="preserve"> sarebbe </w:t>
            </w:r>
            <w:r w:rsidR="00B2384C">
              <w:rPr>
                <w:rStyle w:val="hps"/>
                <w:rFonts w:ascii="Arial" w:hAnsi="Arial" w:cs="Arial"/>
                <w:sz w:val="20"/>
                <w:szCs w:val="20"/>
              </w:rPr>
              <w:t>accettabile</w:t>
            </w:r>
            <w:r w:rsidRPr="002642C0">
              <w:rPr>
                <w:rStyle w:val="hps"/>
                <w:rFonts w:ascii="Arial" w:hAnsi="Arial" w:cs="Arial"/>
                <w:sz w:val="20"/>
                <w:szCs w:val="20"/>
              </w:rPr>
              <w:t xml:space="preserve"> </w:t>
            </w:r>
            <w:r w:rsidR="00B2384C">
              <w:rPr>
                <w:rStyle w:val="hps"/>
                <w:rFonts w:ascii="Arial" w:hAnsi="Arial" w:cs="Arial"/>
                <w:sz w:val="20"/>
                <w:szCs w:val="20"/>
              </w:rPr>
              <w:t>una perdita di sotto il profilo</w:t>
            </w:r>
            <w:r w:rsidRPr="002642C0">
              <w:rPr>
                <w:rStyle w:val="hps"/>
                <w:rFonts w:ascii="Arial" w:hAnsi="Arial" w:cs="Arial"/>
                <w:sz w:val="20"/>
                <w:szCs w:val="20"/>
              </w:rPr>
              <w:t xml:space="preserve"> del rischio?</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L'ambito del rapporto finale è riportato alla sezione 5.2.5. Sono richieste entrambe le informazioni, sia quantitative che qualitative. Per i dati quantitativi, deve essere adottata la tabella di cui all'allegato II.</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Il valore contabile storico (al momento dell'acquisto del patrimonio netto) è il valore di riferimento da prendere in considerazione per l'ammissibilità.</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199</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Divergenze negli indicatori</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5.2.6</w:t>
            </w:r>
          </w:p>
        </w:tc>
        <w:tc>
          <w:tcPr>
            <w:tcW w:w="4678" w:type="dxa"/>
            <w:shd w:val="clear" w:color="auto" w:fill="BDD6EE" w:themeFill="accent1" w:themeFillTint="66"/>
          </w:tcPr>
          <w:p w:rsidR="003E082D" w:rsidRPr="002642C0" w:rsidRDefault="00B2384C" w:rsidP="002642C0">
            <w:pPr>
              <w:jc w:val="both"/>
              <w:rPr>
                <w:rStyle w:val="hps"/>
                <w:rFonts w:ascii="Arial" w:hAnsi="Arial" w:cs="Arial"/>
                <w:sz w:val="20"/>
                <w:szCs w:val="20"/>
              </w:rPr>
            </w:pPr>
            <w:r>
              <w:rPr>
                <w:rStyle w:val="hps"/>
                <w:rFonts w:ascii="Arial" w:hAnsi="Arial" w:cs="Arial"/>
                <w:sz w:val="20"/>
                <w:szCs w:val="20"/>
              </w:rPr>
              <w:t>S</w:t>
            </w:r>
            <w:r w:rsidR="003E082D" w:rsidRPr="002642C0">
              <w:rPr>
                <w:rStyle w:val="hps"/>
                <w:rFonts w:ascii="Arial" w:hAnsi="Arial" w:cs="Arial"/>
                <w:sz w:val="20"/>
                <w:szCs w:val="20"/>
              </w:rPr>
              <w:t>i assume che l'obbligo di comunicazione si applic</w:t>
            </w:r>
            <w:r>
              <w:rPr>
                <w:rStyle w:val="hps"/>
                <w:rFonts w:ascii="Arial" w:hAnsi="Arial" w:cs="Arial"/>
                <w:sz w:val="20"/>
                <w:szCs w:val="20"/>
              </w:rPr>
              <w:t>hi</w:t>
            </w:r>
            <w:r w:rsidR="003E082D" w:rsidRPr="002642C0">
              <w:rPr>
                <w:rStyle w:val="hps"/>
                <w:rFonts w:ascii="Arial" w:hAnsi="Arial" w:cs="Arial"/>
                <w:sz w:val="20"/>
                <w:szCs w:val="20"/>
              </w:rPr>
              <w:t xml:space="preserve"> solo </w:t>
            </w:r>
            <w:r>
              <w:rPr>
                <w:rStyle w:val="hps"/>
                <w:rFonts w:ascii="Arial" w:hAnsi="Arial" w:cs="Arial"/>
                <w:sz w:val="20"/>
                <w:szCs w:val="20"/>
              </w:rPr>
              <w:t xml:space="preserve">in caso di mancato raggiungimento degli </w:t>
            </w:r>
            <w:r w:rsidR="003E082D" w:rsidRPr="002642C0">
              <w:rPr>
                <w:rStyle w:val="hps"/>
                <w:rFonts w:ascii="Arial" w:hAnsi="Arial" w:cs="Arial"/>
                <w:sz w:val="20"/>
                <w:szCs w:val="20"/>
              </w:rPr>
              <w:t xml:space="preserve">obiettivi di oltre il 25%. Una chiara sovra-performance degli obiettivi </w:t>
            </w:r>
            <w:r>
              <w:rPr>
                <w:rStyle w:val="hps"/>
                <w:rFonts w:ascii="Arial" w:hAnsi="Arial" w:cs="Arial"/>
                <w:sz w:val="20"/>
                <w:szCs w:val="20"/>
              </w:rPr>
              <w:t>non richiede quindi l’obbligo di motivazione</w:t>
            </w:r>
            <w:r w:rsidR="003E082D" w:rsidRPr="002642C0">
              <w:rPr>
                <w:rStyle w:val="hps"/>
                <w:rFonts w:ascii="Arial" w:hAnsi="Arial" w:cs="Arial"/>
                <w:sz w:val="20"/>
                <w:szCs w:val="20"/>
              </w:rPr>
              <w:t>. È questa l'interpretazione corretta?</w:t>
            </w:r>
          </w:p>
          <w:p w:rsidR="003E082D" w:rsidRPr="002642C0" w:rsidRDefault="00B2384C" w:rsidP="00B2384C">
            <w:pPr>
              <w:jc w:val="both"/>
              <w:rPr>
                <w:rStyle w:val="hps"/>
                <w:rFonts w:ascii="Arial" w:hAnsi="Arial" w:cs="Arial"/>
                <w:sz w:val="20"/>
                <w:szCs w:val="20"/>
              </w:rPr>
            </w:pPr>
            <w:r>
              <w:rPr>
                <w:rStyle w:val="hps"/>
                <w:rFonts w:ascii="Arial" w:hAnsi="Arial" w:cs="Arial"/>
                <w:sz w:val="20"/>
                <w:szCs w:val="20"/>
              </w:rPr>
              <w:t>Divergenze da</w:t>
            </w:r>
            <w:r w:rsidR="003E082D" w:rsidRPr="002642C0">
              <w:rPr>
                <w:rStyle w:val="hps"/>
                <w:rFonts w:ascii="Arial" w:hAnsi="Arial" w:cs="Arial"/>
                <w:sz w:val="20"/>
                <w:szCs w:val="20"/>
              </w:rPr>
              <w:t>gli obiettivi superiori al 25% devono essere spiegate e, se del caso, devono essere descritte</w:t>
            </w:r>
            <w:r w:rsidRPr="002642C0">
              <w:rPr>
                <w:rStyle w:val="hps"/>
                <w:rFonts w:ascii="Arial" w:hAnsi="Arial" w:cs="Arial"/>
                <w:sz w:val="20"/>
                <w:szCs w:val="20"/>
              </w:rPr>
              <w:t xml:space="preserve"> le azioni </w:t>
            </w:r>
            <w:r>
              <w:rPr>
                <w:rStyle w:val="hps"/>
                <w:rFonts w:ascii="Arial" w:hAnsi="Arial" w:cs="Arial"/>
                <w:sz w:val="20"/>
                <w:szCs w:val="20"/>
              </w:rPr>
              <w:t xml:space="preserve">correttive </w:t>
            </w:r>
            <w:r w:rsidRPr="002642C0">
              <w:rPr>
                <w:rStyle w:val="hps"/>
                <w:rFonts w:ascii="Arial" w:hAnsi="Arial" w:cs="Arial"/>
                <w:sz w:val="20"/>
                <w:szCs w:val="20"/>
              </w:rPr>
              <w:t>intraprese</w:t>
            </w:r>
            <w:r w:rsidR="003E082D" w:rsidRPr="002642C0">
              <w:rPr>
                <w:rStyle w:val="hps"/>
                <w:rFonts w:ascii="Arial" w:hAnsi="Arial" w:cs="Arial"/>
                <w:sz w:val="20"/>
                <w:szCs w:val="20"/>
              </w:rPr>
              <w:t>. Si prega di confermare che non vi s</w:t>
            </w:r>
            <w:r>
              <w:rPr>
                <w:rStyle w:val="hps"/>
                <w:rFonts w:ascii="Arial" w:hAnsi="Arial" w:cs="Arial"/>
                <w:sz w:val="20"/>
                <w:szCs w:val="20"/>
              </w:rPr>
              <w:t>ia alcun obbligo di spiegazioni;</w:t>
            </w:r>
            <w:r w:rsidR="003E082D" w:rsidRPr="002642C0">
              <w:rPr>
                <w:rStyle w:val="hps"/>
                <w:rFonts w:ascii="Arial" w:hAnsi="Arial" w:cs="Arial"/>
                <w:sz w:val="20"/>
                <w:szCs w:val="20"/>
              </w:rPr>
              <w:t xml:space="preserve"> le rettifiche finanziarie sono </w:t>
            </w:r>
            <w:r>
              <w:rPr>
                <w:rStyle w:val="hps"/>
                <w:rFonts w:ascii="Arial" w:hAnsi="Arial" w:cs="Arial"/>
                <w:sz w:val="20"/>
                <w:szCs w:val="20"/>
              </w:rPr>
              <w:t>esentate?</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Un significativo superamento degli indicatori/obiettivi dovrebbe essere spiegato (secondo le LGC). In questo caso l'obiettivo sarebbe chiaramente raggiunto. Non vi è alcun obbligo giuridico per tali spiegazioni. Dovranno, naturalmente, essere escluse le rettifiche finanziarie. Lo Stato membro deve, però, riflettere su questo e garantire una migliore precisione delle proiezioni future.</w:t>
            </w:r>
          </w:p>
        </w:tc>
      </w:tr>
      <w:tr w:rsidR="002642C0" w:rsidRPr="002642C0" w:rsidTr="005C78DC">
        <w:tblPrEx>
          <w:jc w:val="left"/>
        </w:tblPrEx>
        <w:tc>
          <w:tcPr>
            <w:tcW w:w="562" w:type="dxa"/>
          </w:tcPr>
          <w:p w:rsidR="002642C0" w:rsidRPr="002642C0" w:rsidRDefault="002642C0" w:rsidP="002642C0">
            <w:pPr>
              <w:jc w:val="center"/>
              <w:rPr>
                <w:rStyle w:val="hps"/>
                <w:rFonts w:ascii="Arial" w:hAnsi="Arial" w:cs="Arial"/>
                <w:sz w:val="20"/>
                <w:szCs w:val="20"/>
              </w:rPr>
            </w:pPr>
            <w:r w:rsidRPr="002642C0">
              <w:rPr>
                <w:rStyle w:val="hps"/>
                <w:rFonts w:ascii="Arial" w:hAnsi="Arial" w:cs="Arial"/>
                <w:sz w:val="20"/>
                <w:szCs w:val="20"/>
              </w:rPr>
              <w:t>200</w:t>
            </w:r>
          </w:p>
        </w:tc>
        <w:tc>
          <w:tcPr>
            <w:tcW w:w="1985" w:type="dxa"/>
          </w:tcPr>
          <w:p w:rsidR="002642C0" w:rsidRPr="002642C0" w:rsidRDefault="002642C0" w:rsidP="005C78DC">
            <w:pPr>
              <w:rPr>
                <w:rStyle w:val="hps"/>
                <w:rFonts w:ascii="Arial" w:hAnsi="Arial" w:cs="Arial"/>
                <w:sz w:val="20"/>
                <w:szCs w:val="20"/>
              </w:rPr>
            </w:pPr>
            <w:r w:rsidRPr="002642C0">
              <w:rPr>
                <w:rStyle w:val="hps"/>
                <w:rFonts w:ascii="Arial" w:hAnsi="Arial" w:cs="Arial"/>
                <w:sz w:val="20"/>
                <w:szCs w:val="20"/>
              </w:rPr>
              <w:t>REF: mancato raggiungimento degli indicatori</w:t>
            </w:r>
          </w:p>
        </w:tc>
        <w:tc>
          <w:tcPr>
            <w:tcW w:w="1417" w:type="dxa"/>
            <w:shd w:val="clear" w:color="auto" w:fill="BDD6EE" w:themeFill="accent1" w:themeFillTint="66"/>
          </w:tcPr>
          <w:p w:rsidR="002642C0" w:rsidRPr="002642C0" w:rsidRDefault="002642C0" w:rsidP="002642C0">
            <w:pPr>
              <w:jc w:val="center"/>
              <w:rPr>
                <w:rStyle w:val="hps"/>
                <w:rFonts w:ascii="Arial" w:hAnsi="Arial" w:cs="Arial"/>
                <w:sz w:val="20"/>
                <w:szCs w:val="20"/>
              </w:rPr>
            </w:pPr>
            <w:r w:rsidRPr="002642C0">
              <w:rPr>
                <w:rStyle w:val="hps"/>
                <w:rFonts w:ascii="Arial" w:hAnsi="Arial" w:cs="Arial"/>
                <w:sz w:val="20"/>
                <w:szCs w:val="20"/>
              </w:rPr>
              <w:t>5.2.6</w:t>
            </w:r>
          </w:p>
        </w:tc>
        <w:tc>
          <w:tcPr>
            <w:tcW w:w="4678" w:type="dxa"/>
            <w:shd w:val="clear" w:color="auto" w:fill="BDD6EE" w:themeFill="accent1" w:themeFillTint="66"/>
          </w:tcPr>
          <w:p w:rsidR="002642C0" w:rsidRPr="002642C0" w:rsidRDefault="008952CA" w:rsidP="008952CA">
            <w:pPr>
              <w:jc w:val="both"/>
              <w:rPr>
                <w:rStyle w:val="hps"/>
                <w:rFonts w:ascii="Arial" w:hAnsi="Arial" w:cs="Arial"/>
                <w:sz w:val="20"/>
                <w:szCs w:val="20"/>
              </w:rPr>
            </w:pPr>
            <w:r>
              <w:rPr>
                <w:rStyle w:val="hps"/>
                <w:rFonts w:ascii="Arial" w:hAnsi="Arial" w:cs="Arial"/>
                <w:sz w:val="20"/>
                <w:szCs w:val="20"/>
              </w:rPr>
              <w:t xml:space="preserve">È </w:t>
            </w:r>
            <w:r w:rsidR="00B2384C">
              <w:rPr>
                <w:rStyle w:val="hps"/>
                <w:rFonts w:ascii="Arial" w:hAnsi="Arial" w:cs="Arial"/>
                <w:sz w:val="20"/>
                <w:szCs w:val="20"/>
              </w:rPr>
              <w:t>possibile</w:t>
            </w:r>
            <w:r w:rsidR="002642C0" w:rsidRPr="002642C0">
              <w:rPr>
                <w:rStyle w:val="hps"/>
                <w:rFonts w:ascii="Arial" w:hAnsi="Arial" w:cs="Arial"/>
                <w:sz w:val="20"/>
                <w:szCs w:val="20"/>
              </w:rPr>
              <w:t xml:space="preserve"> chiarire la divergenza di cui agli indicatori: gli obiettivi con una divergenza inferiore al 25% sono considerati soddisfatti? Nel </w:t>
            </w:r>
            <w:r w:rsidR="00B2384C">
              <w:rPr>
                <w:rStyle w:val="hps"/>
                <w:rFonts w:ascii="Arial" w:hAnsi="Arial" w:cs="Arial"/>
                <w:sz w:val="20"/>
                <w:szCs w:val="20"/>
              </w:rPr>
              <w:t>processo</w:t>
            </w:r>
            <w:r w:rsidR="002642C0" w:rsidRPr="002642C0">
              <w:rPr>
                <w:rStyle w:val="hps"/>
                <w:rFonts w:ascii="Arial" w:hAnsi="Arial" w:cs="Arial"/>
                <w:sz w:val="20"/>
                <w:szCs w:val="20"/>
              </w:rPr>
              <w:t xml:space="preserve"> di valutazione il superamento degli obiettivi prefissati deve considerarsi come non-soddisfatto?</w:t>
            </w:r>
          </w:p>
        </w:tc>
        <w:tc>
          <w:tcPr>
            <w:tcW w:w="6746" w:type="dxa"/>
          </w:tcPr>
          <w:p w:rsidR="002642C0" w:rsidRPr="002642C0" w:rsidRDefault="002642C0" w:rsidP="002642C0">
            <w:pPr>
              <w:jc w:val="both"/>
              <w:rPr>
                <w:rStyle w:val="hps"/>
                <w:rFonts w:ascii="Arial" w:hAnsi="Arial" w:cs="Arial"/>
                <w:sz w:val="20"/>
                <w:szCs w:val="20"/>
              </w:rPr>
            </w:pPr>
            <w:r w:rsidRPr="002642C0">
              <w:rPr>
                <w:rStyle w:val="hps"/>
                <w:rFonts w:ascii="Arial" w:hAnsi="Arial" w:cs="Arial"/>
                <w:sz w:val="20"/>
                <w:szCs w:val="20"/>
              </w:rPr>
              <w:t>Lo Stato membro deve riferire nel REF sulle realizzazioni dei programmi, misurati mediante indicatori fisici e finanziari, compresa un'analisi qualitativa sui progressi compiuti in relazione agli obiettivi definiti inizialmente.</w:t>
            </w:r>
          </w:p>
          <w:p w:rsidR="002642C0" w:rsidRPr="002642C0" w:rsidRDefault="002642C0" w:rsidP="002642C0">
            <w:pPr>
              <w:jc w:val="both"/>
              <w:rPr>
                <w:rStyle w:val="hps"/>
                <w:rFonts w:ascii="Arial" w:hAnsi="Arial" w:cs="Arial"/>
                <w:sz w:val="20"/>
                <w:szCs w:val="20"/>
              </w:rPr>
            </w:pPr>
            <w:r w:rsidRPr="002642C0">
              <w:rPr>
                <w:rStyle w:val="hps"/>
                <w:rFonts w:ascii="Arial" w:hAnsi="Arial" w:cs="Arial"/>
                <w:sz w:val="20"/>
                <w:szCs w:val="20"/>
              </w:rPr>
              <w:t>Lo Stato membro deve fornire informaz</w:t>
            </w:r>
            <w:r w:rsidR="00B2384C">
              <w:rPr>
                <w:rStyle w:val="hps"/>
                <w:rFonts w:ascii="Arial" w:hAnsi="Arial" w:cs="Arial"/>
                <w:sz w:val="20"/>
                <w:szCs w:val="20"/>
              </w:rPr>
              <w:t>ioni sugli indicatori e solo se</w:t>
            </w:r>
            <w:r w:rsidRPr="002642C0">
              <w:rPr>
                <w:rStyle w:val="hps"/>
                <w:rFonts w:ascii="Arial" w:hAnsi="Arial" w:cs="Arial"/>
                <w:sz w:val="20"/>
                <w:szCs w:val="20"/>
              </w:rPr>
              <w:t xml:space="preserve"> vi è una divergenza significativa, come richiesto dalle LGC, dovrebbero essere fornite una spiegazione e una giustificazione. Gli obiettivi sono soddisfatti quando vengono raggiunti, ma informazioni specifiche sono necessarie se gli indicatori riportati deviano in modo significativo.</w:t>
            </w:r>
          </w:p>
          <w:p w:rsidR="002642C0" w:rsidRPr="002642C0" w:rsidRDefault="002642C0" w:rsidP="002642C0">
            <w:pPr>
              <w:jc w:val="both"/>
              <w:rPr>
                <w:rStyle w:val="hps"/>
                <w:rFonts w:ascii="Arial" w:hAnsi="Arial" w:cs="Arial"/>
                <w:sz w:val="20"/>
                <w:szCs w:val="20"/>
              </w:rPr>
            </w:pPr>
            <w:r w:rsidRPr="002642C0">
              <w:rPr>
                <w:rStyle w:val="hps"/>
                <w:rFonts w:ascii="Arial" w:hAnsi="Arial" w:cs="Arial"/>
                <w:sz w:val="20"/>
                <w:szCs w:val="20"/>
              </w:rPr>
              <w:t xml:space="preserve">Un sovra-conseguimento significativo degli indicatori dovrebbe essere accompagnato da una spiegazione e </w:t>
            </w:r>
            <w:r w:rsidR="00B2384C">
              <w:rPr>
                <w:rStyle w:val="hps"/>
                <w:rFonts w:ascii="Arial" w:hAnsi="Arial" w:cs="Arial"/>
                <w:sz w:val="20"/>
                <w:szCs w:val="20"/>
              </w:rPr>
              <w:t xml:space="preserve">da </w:t>
            </w:r>
            <w:r w:rsidRPr="002642C0">
              <w:rPr>
                <w:rStyle w:val="hps"/>
                <w:rFonts w:ascii="Arial" w:hAnsi="Arial" w:cs="Arial"/>
                <w:sz w:val="20"/>
                <w:szCs w:val="20"/>
              </w:rPr>
              <w:t xml:space="preserve">una giustificazione (in base alle LGC), ma in questo caso gli obiettivi sarebbero considerati come realizzati. </w:t>
            </w:r>
          </w:p>
        </w:tc>
      </w:tr>
      <w:tr w:rsidR="0000242F" w:rsidRPr="002642C0" w:rsidTr="005C78DC">
        <w:tblPrEx>
          <w:jc w:val="left"/>
        </w:tblPrEx>
        <w:tc>
          <w:tcPr>
            <w:tcW w:w="562" w:type="dxa"/>
          </w:tcPr>
          <w:p w:rsidR="0000242F" w:rsidRPr="002642C0" w:rsidRDefault="0000242F" w:rsidP="002642C0">
            <w:pPr>
              <w:jc w:val="center"/>
              <w:rPr>
                <w:rFonts w:ascii="Arial" w:hAnsi="Arial" w:cs="Arial"/>
                <w:sz w:val="20"/>
                <w:szCs w:val="20"/>
              </w:rPr>
            </w:pPr>
            <w:r w:rsidRPr="002642C0">
              <w:rPr>
                <w:rFonts w:ascii="Arial" w:hAnsi="Arial" w:cs="Arial"/>
                <w:sz w:val="20"/>
                <w:szCs w:val="20"/>
              </w:rPr>
              <w:t>201</w:t>
            </w:r>
          </w:p>
        </w:tc>
        <w:tc>
          <w:tcPr>
            <w:tcW w:w="1985" w:type="dxa"/>
          </w:tcPr>
          <w:p w:rsidR="0000242F" w:rsidRPr="002642C0" w:rsidRDefault="0000242F" w:rsidP="005C78DC">
            <w:pPr>
              <w:rPr>
                <w:rFonts w:ascii="Arial" w:hAnsi="Arial" w:cs="Arial"/>
                <w:sz w:val="20"/>
                <w:szCs w:val="20"/>
              </w:rPr>
            </w:pPr>
            <w:r w:rsidRPr="002642C0">
              <w:rPr>
                <w:rFonts w:ascii="Arial" w:hAnsi="Arial" w:cs="Arial"/>
                <w:sz w:val="20"/>
                <w:szCs w:val="20"/>
              </w:rPr>
              <w:t xml:space="preserve">Rapporto finale di esecuzione: </w:t>
            </w:r>
            <w:r w:rsidRPr="002642C0">
              <w:rPr>
                <w:rFonts w:ascii="Arial" w:hAnsi="Arial" w:cs="Arial"/>
                <w:sz w:val="20"/>
                <w:szCs w:val="20"/>
              </w:rPr>
              <w:lastRenderedPageBreak/>
              <w:t>relazione sui risultati</w:t>
            </w:r>
          </w:p>
        </w:tc>
        <w:tc>
          <w:tcPr>
            <w:tcW w:w="1417" w:type="dxa"/>
            <w:shd w:val="clear" w:color="auto" w:fill="BDD6EE" w:themeFill="accent1" w:themeFillTint="66"/>
          </w:tcPr>
          <w:p w:rsidR="0000242F" w:rsidRPr="002642C0" w:rsidRDefault="0000242F" w:rsidP="002642C0">
            <w:pPr>
              <w:jc w:val="center"/>
              <w:rPr>
                <w:rFonts w:ascii="Arial" w:hAnsi="Arial" w:cs="Arial"/>
                <w:sz w:val="20"/>
                <w:szCs w:val="20"/>
              </w:rPr>
            </w:pPr>
            <w:r w:rsidRPr="002642C0">
              <w:rPr>
                <w:rFonts w:ascii="Arial" w:hAnsi="Arial" w:cs="Arial"/>
                <w:sz w:val="20"/>
                <w:szCs w:val="20"/>
              </w:rPr>
              <w:lastRenderedPageBreak/>
              <w:t>5.2.6</w:t>
            </w:r>
          </w:p>
        </w:tc>
        <w:tc>
          <w:tcPr>
            <w:tcW w:w="4678" w:type="dxa"/>
            <w:shd w:val="clear" w:color="auto" w:fill="BDD6EE" w:themeFill="accent1" w:themeFillTint="66"/>
          </w:tcPr>
          <w:p w:rsidR="0000242F" w:rsidRPr="002642C0" w:rsidRDefault="008952CA" w:rsidP="008952CA">
            <w:pPr>
              <w:jc w:val="both"/>
              <w:rPr>
                <w:rFonts w:ascii="Arial" w:hAnsi="Arial" w:cs="Arial"/>
                <w:sz w:val="20"/>
                <w:szCs w:val="20"/>
              </w:rPr>
            </w:pPr>
            <w:r>
              <w:rPr>
                <w:rFonts w:ascii="Arial" w:hAnsi="Arial" w:cs="Arial"/>
                <w:sz w:val="20"/>
                <w:szCs w:val="20"/>
              </w:rPr>
              <w:t xml:space="preserve">È </w:t>
            </w:r>
            <w:r w:rsidR="0000242F" w:rsidRPr="002642C0">
              <w:rPr>
                <w:rFonts w:ascii="Arial" w:hAnsi="Arial" w:cs="Arial"/>
                <w:sz w:val="20"/>
                <w:szCs w:val="20"/>
              </w:rPr>
              <w:t xml:space="preserve">accettabile presentare un indicatore chiave vincolante per l’asse prioritario A indicando un </w:t>
            </w:r>
            <w:r w:rsidR="0000242F" w:rsidRPr="002642C0">
              <w:rPr>
                <w:rFonts w:ascii="Arial" w:hAnsi="Arial" w:cs="Arial"/>
                <w:sz w:val="20"/>
                <w:szCs w:val="20"/>
              </w:rPr>
              <w:lastRenderedPageBreak/>
              <w:t>progetto realizzato nell'ambito dell'asse prioritario B, tenendo conto che il summenzionato indicatore chiave non è vincolante per l'asse prioritario B?</w:t>
            </w:r>
          </w:p>
        </w:tc>
        <w:tc>
          <w:tcPr>
            <w:tcW w:w="6746" w:type="dxa"/>
          </w:tcPr>
          <w:p w:rsidR="0000242F" w:rsidRPr="002642C0" w:rsidRDefault="0000242F" w:rsidP="002642C0">
            <w:pPr>
              <w:jc w:val="both"/>
              <w:rPr>
                <w:rFonts w:ascii="Arial" w:hAnsi="Arial" w:cs="Arial"/>
                <w:sz w:val="20"/>
                <w:szCs w:val="20"/>
              </w:rPr>
            </w:pPr>
            <w:r w:rsidRPr="002642C0">
              <w:rPr>
                <w:rFonts w:ascii="Arial" w:hAnsi="Arial" w:cs="Arial"/>
                <w:sz w:val="20"/>
                <w:szCs w:val="20"/>
              </w:rPr>
              <w:lastRenderedPageBreak/>
              <w:t>Sì, il rapporto finale può fare riferimento nell’ asse prioritario A ai risultati realizzati nell’asse prioritario B.</w:t>
            </w:r>
          </w:p>
        </w:tc>
      </w:tr>
      <w:tr w:rsidR="0000242F" w:rsidRPr="002642C0" w:rsidTr="005C78DC">
        <w:tblPrEx>
          <w:jc w:val="left"/>
        </w:tblPrEx>
        <w:tc>
          <w:tcPr>
            <w:tcW w:w="562" w:type="dxa"/>
          </w:tcPr>
          <w:p w:rsidR="0000242F" w:rsidRPr="002642C0" w:rsidRDefault="0000242F" w:rsidP="002642C0">
            <w:pPr>
              <w:jc w:val="center"/>
              <w:rPr>
                <w:rFonts w:ascii="Arial" w:hAnsi="Arial" w:cs="Arial"/>
                <w:sz w:val="20"/>
                <w:szCs w:val="20"/>
              </w:rPr>
            </w:pPr>
            <w:r w:rsidRPr="002642C0">
              <w:rPr>
                <w:rFonts w:ascii="Arial" w:hAnsi="Arial" w:cs="Arial"/>
                <w:sz w:val="20"/>
                <w:szCs w:val="20"/>
              </w:rPr>
              <w:lastRenderedPageBreak/>
              <w:t>202</w:t>
            </w:r>
          </w:p>
        </w:tc>
        <w:tc>
          <w:tcPr>
            <w:tcW w:w="1985" w:type="dxa"/>
          </w:tcPr>
          <w:p w:rsidR="0000242F" w:rsidRPr="002642C0" w:rsidRDefault="0000242F" w:rsidP="005C78DC">
            <w:pPr>
              <w:rPr>
                <w:rFonts w:ascii="Arial" w:hAnsi="Arial" w:cs="Arial"/>
                <w:sz w:val="20"/>
                <w:szCs w:val="20"/>
              </w:rPr>
            </w:pPr>
            <w:r w:rsidRPr="002642C0">
              <w:rPr>
                <w:rFonts w:ascii="Arial" w:hAnsi="Arial" w:cs="Arial"/>
                <w:sz w:val="20"/>
                <w:szCs w:val="20"/>
              </w:rPr>
              <w:t>Rapporto finale di esecuzione: mancato raggiungimento dei target degli indicatori</w:t>
            </w:r>
          </w:p>
        </w:tc>
        <w:tc>
          <w:tcPr>
            <w:tcW w:w="1417" w:type="dxa"/>
            <w:shd w:val="clear" w:color="auto" w:fill="BDD6EE" w:themeFill="accent1" w:themeFillTint="66"/>
          </w:tcPr>
          <w:p w:rsidR="0000242F" w:rsidRPr="002642C0" w:rsidRDefault="0000242F" w:rsidP="002642C0">
            <w:pPr>
              <w:jc w:val="center"/>
              <w:rPr>
                <w:rFonts w:ascii="Arial" w:hAnsi="Arial" w:cs="Arial"/>
                <w:sz w:val="20"/>
                <w:szCs w:val="20"/>
              </w:rPr>
            </w:pPr>
            <w:r w:rsidRPr="002642C0">
              <w:rPr>
                <w:rFonts w:ascii="Arial" w:hAnsi="Arial" w:cs="Arial"/>
                <w:sz w:val="20"/>
                <w:szCs w:val="20"/>
              </w:rPr>
              <w:t>5.2.6</w:t>
            </w:r>
          </w:p>
        </w:tc>
        <w:tc>
          <w:tcPr>
            <w:tcW w:w="4678" w:type="dxa"/>
            <w:shd w:val="clear" w:color="auto" w:fill="BDD6EE" w:themeFill="accent1" w:themeFillTint="66"/>
          </w:tcPr>
          <w:p w:rsidR="0000242F" w:rsidRPr="008952CA" w:rsidRDefault="0000242F" w:rsidP="000B55AB">
            <w:pPr>
              <w:pStyle w:val="Paragrafoelenco"/>
              <w:numPr>
                <w:ilvl w:val="0"/>
                <w:numId w:val="41"/>
              </w:numPr>
              <w:ind w:left="176" w:hanging="176"/>
              <w:jc w:val="both"/>
              <w:rPr>
                <w:rFonts w:ascii="Arial" w:hAnsi="Arial" w:cs="Arial"/>
                <w:sz w:val="20"/>
                <w:szCs w:val="20"/>
              </w:rPr>
            </w:pPr>
            <w:r w:rsidRPr="008952CA">
              <w:rPr>
                <w:rFonts w:ascii="Arial" w:hAnsi="Arial" w:cs="Arial"/>
                <w:sz w:val="20"/>
                <w:szCs w:val="20"/>
              </w:rPr>
              <w:t xml:space="preserve">A livello di PO, ci sono conseguenze nel caso in cui gli indicatori non raggiungono il 75%? Ci sono delle conseguenze finanziarie? Nel caso di mancata o insufficiente motivazione, ciò può condurre a </w:t>
            </w:r>
            <w:r w:rsidR="00B2384C" w:rsidRPr="008952CA">
              <w:rPr>
                <w:rFonts w:ascii="Arial" w:hAnsi="Arial" w:cs="Arial"/>
                <w:sz w:val="20"/>
                <w:szCs w:val="20"/>
              </w:rPr>
              <w:t>rettifiche</w:t>
            </w:r>
            <w:r w:rsidRPr="008952CA">
              <w:rPr>
                <w:rFonts w:ascii="Arial" w:hAnsi="Arial" w:cs="Arial"/>
                <w:sz w:val="20"/>
                <w:szCs w:val="20"/>
              </w:rPr>
              <w:t xml:space="preserve"> finanziarie? Se si, qual è la base giuridica per tale </w:t>
            </w:r>
            <w:r w:rsidR="00B2384C" w:rsidRPr="008952CA">
              <w:rPr>
                <w:rFonts w:ascii="Arial" w:hAnsi="Arial" w:cs="Arial"/>
                <w:sz w:val="20"/>
                <w:szCs w:val="20"/>
              </w:rPr>
              <w:t>rettifica</w:t>
            </w:r>
            <w:r w:rsidRPr="008952CA">
              <w:rPr>
                <w:rFonts w:ascii="Arial" w:hAnsi="Arial" w:cs="Arial"/>
                <w:sz w:val="20"/>
                <w:szCs w:val="20"/>
              </w:rPr>
              <w:t xml:space="preserve">? </w:t>
            </w:r>
          </w:p>
          <w:p w:rsidR="0000242F" w:rsidRPr="008952CA" w:rsidRDefault="0000242F" w:rsidP="000B55AB">
            <w:pPr>
              <w:pStyle w:val="Paragrafoelenco"/>
              <w:numPr>
                <w:ilvl w:val="0"/>
                <w:numId w:val="41"/>
              </w:numPr>
              <w:ind w:left="176" w:hanging="176"/>
              <w:jc w:val="both"/>
              <w:rPr>
                <w:rFonts w:ascii="Arial" w:hAnsi="Arial" w:cs="Arial"/>
                <w:sz w:val="20"/>
                <w:szCs w:val="20"/>
              </w:rPr>
            </w:pPr>
            <w:r w:rsidRPr="008952CA">
              <w:rPr>
                <w:rFonts w:ascii="Arial" w:hAnsi="Arial" w:cs="Arial"/>
                <w:sz w:val="20"/>
                <w:szCs w:val="20"/>
              </w:rPr>
              <w:t>Come chiudere un progetto nel caso in cui gli indicatori di realizzazione non siano stati raggiunti (es: numero di attività realizzate)? E’ consentita qualche deroga, se si qual è lo scopo di tale deroga?</w:t>
            </w:r>
          </w:p>
          <w:p w:rsidR="0000242F" w:rsidRPr="008952CA" w:rsidRDefault="0000242F" w:rsidP="000B55AB">
            <w:pPr>
              <w:pStyle w:val="Paragrafoelenco"/>
              <w:numPr>
                <w:ilvl w:val="0"/>
                <w:numId w:val="41"/>
              </w:numPr>
              <w:ind w:left="176" w:hanging="176"/>
              <w:jc w:val="both"/>
              <w:rPr>
                <w:rFonts w:ascii="Arial" w:hAnsi="Arial" w:cs="Arial"/>
                <w:sz w:val="20"/>
                <w:szCs w:val="20"/>
              </w:rPr>
            </w:pPr>
            <w:r w:rsidRPr="008952CA">
              <w:rPr>
                <w:rFonts w:ascii="Arial" w:hAnsi="Arial" w:cs="Arial"/>
                <w:sz w:val="20"/>
                <w:szCs w:val="20"/>
              </w:rPr>
              <w:t xml:space="preserve">Quali sono i requisiti concernenti gli indicatori di risultato a livello di asse prioritario? Gli Stati Membri come possono valutare questi indicatori? In base al punto 5.2.6 delle Linee guida, in caso di divergenza significativa tra il valore target e il valore riportato, gli Stati Membri dovrebbero fornire una spiegazione di massimo 3 pagine. </w:t>
            </w:r>
            <w:r w:rsidR="008952CA">
              <w:rPr>
                <w:rFonts w:ascii="Arial" w:hAnsi="Arial" w:cs="Arial"/>
                <w:sz w:val="20"/>
                <w:szCs w:val="20"/>
              </w:rPr>
              <w:t xml:space="preserve">È </w:t>
            </w:r>
            <w:r w:rsidR="00BF7D7F" w:rsidRPr="008952CA">
              <w:rPr>
                <w:rFonts w:ascii="Arial" w:hAnsi="Arial" w:cs="Arial"/>
                <w:sz w:val="20"/>
                <w:szCs w:val="20"/>
              </w:rPr>
              <w:t>corretto affermare che</w:t>
            </w:r>
            <w:r w:rsidRPr="008952CA">
              <w:rPr>
                <w:rFonts w:ascii="Arial" w:hAnsi="Arial" w:cs="Arial"/>
                <w:sz w:val="20"/>
                <w:szCs w:val="20"/>
              </w:rPr>
              <w:t xml:space="preserve"> fornire una spiegazione</w:t>
            </w:r>
            <w:r w:rsidR="00BF7D7F" w:rsidRPr="008952CA">
              <w:rPr>
                <w:rFonts w:ascii="Arial" w:hAnsi="Arial" w:cs="Arial"/>
                <w:sz w:val="20"/>
                <w:szCs w:val="20"/>
              </w:rPr>
              <w:t xml:space="preserve"> e</w:t>
            </w:r>
            <w:r w:rsidRPr="008952CA">
              <w:rPr>
                <w:rFonts w:ascii="Arial" w:hAnsi="Arial" w:cs="Arial"/>
                <w:sz w:val="20"/>
                <w:szCs w:val="20"/>
              </w:rPr>
              <w:t xml:space="preserve"> </w:t>
            </w:r>
            <w:r w:rsidR="00BF7D7F" w:rsidRPr="008952CA">
              <w:rPr>
                <w:rFonts w:ascii="Arial" w:hAnsi="Arial" w:cs="Arial"/>
                <w:sz w:val="20"/>
                <w:szCs w:val="20"/>
              </w:rPr>
              <w:t xml:space="preserve">una motivazione </w:t>
            </w:r>
            <w:r w:rsidRPr="008952CA">
              <w:rPr>
                <w:rFonts w:ascii="Arial" w:hAnsi="Arial" w:cs="Arial"/>
                <w:sz w:val="20"/>
                <w:szCs w:val="20"/>
              </w:rPr>
              <w:t>dettagliata è sufficiente e che non sarà operata alcuna correzione finanziaria all’asse?</w:t>
            </w:r>
          </w:p>
          <w:p w:rsidR="0000242F" w:rsidRPr="008952CA" w:rsidRDefault="008952CA" w:rsidP="000B55AB">
            <w:pPr>
              <w:pStyle w:val="Paragrafoelenco"/>
              <w:numPr>
                <w:ilvl w:val="0"/>
                <w:numId w:val="41"/>
              </w:numPr>
              <w:ind w:left="176" w:hanging="176"/>
              <w:jc w:val="both"/>
              <w:rPr>
                <w:rFonts w:ascii="Arial" w:hAnsi="Arial" w:cs="Arial"/>
                <w:sz w:val="20"/>
                <w:szCs w:val="20"/>
              </w:rPr>
            </w:pPr>
            <w:r>
              <w:rPr>
                <w:rFonts w:ascii="Arial" w:hAnsi="Arial" w:cs="Arial"/>
                <w:sz w:val="20"/>
                <w:szCs w:val="20"/>
              </w:rPr>
              <w:t>A</w:t>
            </w:r>
            <w:r w:rsidR="0000242F" w:rsidRPr="008952CA">
              <w:rPr>
                <w:rFonts w:ascii="Arial" w:hAnsi="Arial" w:cs="Arial"/>
                <w:sz w:val="20"/>
                <w:szCs w:val="20"/>
              </w:rPr>
              <w:t xml:space="preserve"> livello di progetto, ci sono specifiche correzioni o requisiti imposti dalla CE nel caso in cui gli obiettivi/indicatori dei progetti non sono soddisfatti o sono stati parzialmente raggiunti? Quale dovrebbe essere l’approccio a livello di progetto?</w:t>
            </w:r>
          </w:p>
        </w:tc>
        <w:tc>
          <w:tcPr>
            <w:tcW w:w="6746" w:type="dxa"/>
          </w:tcPr>
          <w:p w:rsidR="0000242F" w:rsidRPr="002642C0" w:rsidRDefault="008952CA" w:rsidP="002642C0">
            <w:pPr>
              <w:jc w:val="both"/>
              <w:rPr>
                <w:rFonts w:ascii="Arial" w:hAnsi="Arial" w:cs="Arial"/>
                <w:sz w:val="20"/>
                <w:szCs w:val="20"/>
              </w:rPr>
            </w:pPr>
            <w:r>
              <w:rPr>
                <w:rFonts w:ascii="Arial" w:hAnsi="Arial" w:cs="Arial"/>
                <w:sz w:val="20"/>
                <w:szCs w:val="20"/>
              </w:rPr>
              <w:t xml:space="preserve">È </w:t>
            </w:r>
            <w:r w:rsidR="0000242F" w:rsidRPr="002642C0">
              <w:rPr>
                <w:rFonts w:ascii="Arial" w:hAnsi="Arial" w:cs="Arial"/>
                <w:sz w:val="20"/>
                <w:szCs w:val="20"/>
              </w:rPr>
              <w:t>responsabilità dello Stato membro occuparsi dei progetti che non raggiungono pienamente gli obiettivi fissati ex ante. Le disposizioni nelle decisioni di sovvenzione sulle conseguenze del mancato adempimento degli indicatori e un attento monitoraggio dei progetti durante la loro fase di attuazione dovrebbe consentire agli Stati membri di prevenire i problemi alla chiusura. È anche possibile modificare obiettivi e indicatori durante l'attuazione, se necessario.</w:t>
            </w:r>
          </w:p>
          <w:p w:rsidR="0000242F" w:rsidRPr="002642C0" w:rsidRDefault="0000242F" w:rsidP="002642C0">
            <w:pPr>
              <w:jc w:val="both"/>
              <w:rPr>
                <w:rFonts w:ascii="Arial" w:hAnsi="Arial" w:cs="Arial"/>
                <w:sz w:val="20"/>
                <w:szCs w:val="20"/>
              </w:rPr>
            </w:pPr>
            <w:r w:rsidRPr="002642C0">
              <w:rPr>
                <w:rFonts w:ascii="Arial" w:hAnsi="Arial" w:cs="Arial"/>
                <w:sz w:val="20"/>
                <w:szCs w:val="20"/>
              </w:rPr>
              <w:t>Alla chiusura, nel caso in cui gli indicatori riportati nella relazione finale sembrano deviare in modo significativo (cioè di oltre il 25%) dagli obiettivi stabiliti nel programma, lo Stato membro deve fornire una spiegazione e una giustificazione che dimostrino che sono state intraprese delle azioni correttive.</w:t>
            </w:r>
          </w:p>
          <w:p w:rsidR="0000242F" w:rsidRPr="002642C0" w:rsidRDefault="0000242F" w:rsidP="002642C0">
            <w:pPr>
              <w:jc w:val="both"/>
              <w:rPr>
                <w:rFonts w:ascii="Arial" w:hAnsi="Arial" w:cs="Arial"/>
                <w:sz w:val="20"/>
                <w:szCs w:val="20"/>
              </w:rPr>
            </w:pPr>
            <w:r w:rsidRPr="002642C0">
              <w:rPr>
                <w:rFonts w:ascii="Arial" w:hAnsi="Arial" w:cs="Arial"/>
                <w:sz w:val="20"/>
                <w:szCs w:val="20"/>
              </w:rPr>
              <w:t>La reportistica è richiesta solo per quanto riguarda gli indicatori di programma. I progetti incompiuti possono essere compensati all'interno di un programma per sovra realizzazioni.</w:t>
            </w:r>
          </w:p>
          <w:p w:rsidR="0000242F" w:rsidRPr="002642C0" w:rsidRDefault="0000242F" w:rsidP="008952CA">
            <w:pPr>
              <w:jc w:val="both"/>
              <w:rPr>
                <w:rFonts w:ascii="Arial" w:hAnsi="Arial" w:cs="Arial"/>
                <w:sz w:val="20"/>
                <w:szCs w:val="20"/>
              </w:rPr>
            </w:pPr>
            <w:r w:rsidRPr="002642C0">
              <w:rPr>
                <w:rFonts w:ascii="Arial" w:hAnsi="Arial" w:cs="Arial"/>
                <w:sz w:val="20"/>
                <w:szCs w:val="20"/>
              </w:rPr>
              <w:t xml:space="preserve">Per quanto riguarda la chiusura dei progetti, gli indicatori di realizzazione sono da considerarsi come strumento di misurazione per il completamento del progetto secondo la convenzione. Le spese relative ai progetti non funzionanti non sono considerate ammissibili alla chiusura e questi ultimi dovrebbero essere completati in linea con la sezione 3.5 delle </w:t>
            </w:r>
            <w:r w:rsidR="00150907">
              <w:rPr>
                <w:rFonts w:ascii="Arial" w:hAnsi="Arial" w:cs="Arial"/>
                <w:sz w:val="20"/>
                <w:szCs w:val="20"/>
              </w:rPr>
              <w:t>LGC</w:t>
            </w:r>
            <w:r w:rsidRPr="002642C0">
              <w:rPr>
                <w:rFonts w:ascii="Arial" w:hAnsi="Arial" w:cs="Arial"/>
                <w:sz w:val="20"/>
                <w:szCs w:val="20"/>
              </w:rPr>
              <w:t xml:space="preserve"> della Commissione.</w:t>
            </w:r>
          </w:p>
        </w:tc>
      </w:tr>
      <w:tr w:rsidR="0000242F" w:rsidRPr="002642C0" w:rsidTr="005C78DC">
        <w:tblPrEx>
          <w:jc w:val="left"/>
        </w:tblPrEx>
        <w:tc>
          <w:tcPr>
            <w:tcW w:w="562" w:type="dxa"/>
          </w:tcPr>
          <w:p w:rsidR="0000242F" w:rsidRPr="002642C0" w:rsidRDefault="0000242F" w:rsidP="002642C0">
            <w:pPr>
              <w:jc w:val="center"/>
              <w:rPr>
                <w:rFonts w:ascii="Arial" w:hAnsi="Arial" w:cs="Arial"/>
                <w:sz w:val="20"/>
                <w:szCs w:val="20"/>
              </w:rPr>
            </w:pPr>
            <w:r w:rsidRPr="002642C0">
              <w:rPr>
                <w:rFonts w:ascii="Arial" w:hAnsi="Arial" w:cs="Arial"/>
                <w:sz w:val="20"/>
                <w:szCs w:val="20"/>
              </w:rPr>
              <w:t>203</w:t>
            </w:r>
          </w:p>
        </w:tc>
        <w:tc>
          <w:tcPr>
            <w:tcW w:w="1985" w:type="dxa"/>
          </w:tcPr>
          <w:p w:rsidR="0000242F" w:rsidRPr="002642C0" w:rsidRDefault="0000242F" w:rsidP="005C78DC">
            <w:pPr>
              <w:rPr>
                <w:rFonts w:ascii="Arial" w:hAnsi="Arial" w:cs="Arial"/>
                <w:sz w:val="20"/>
                <w:szCs w:val="20"/>
              </w:rPr>
            </w:pPr>
            <w:r w:rsidRPr="002642C0">
              <w:rPr>
                <w:rFonts w:ascii="Arial" w:hAnsi="Arial" w:cs="Arial"/>
                <w:sz w:val="20"/>
                <w:szCs w:val="20"/>
              </w:rPr>
              <w:t xml:space="preserve">Rapporto finale di esecuzione: mancato raggiungimento dei </w:t>
            </w:r>
            <w:r w:rsidRPr="002642C0">
              <w:rPr>
                <w:rFonts w:ascii="Arial" w:hAnsi="Arial" w:cs="Arial"/>
                <w:sz w:val="20"/>
                <w:szCs w:val="20"/>
              </w:rPr>
              <w:lastRenderedPageBreak/>
              <w:t>target degli indicatori</w:t>
            </w:r>
          </w:p>
        </w:tc>
        <w:tc>
          <w:tcPr>
            <w:tcW w:w="1417" w:type="dxa"/>
            <w:shd w:val="clear" w:color="auto" w:fill="BDD6EE" w:themeFill="accent1" w:themeFillTint="66"/>
          </w:tcPr>
          <w:p w:rsidR="0000242F" w:rsidRPr="002642C0" w:rsidRDefault="0000242F" w:rsidP="002642C0">
            <w:pPr>
              <w:jc w:val="center"/>
              <w:rPr>
                <w:rFonts w:ascii="Arial" w:hAnsi="Arial" w:cs="Arial"/>
                <w:sz w:val="20"/>
                <w:szCs w:val="20"/>
              </w:rPr>
            </w:pPr>
            <w:r w:rsidRPr="002642C0">
              <w:rPr>
                <w:rFonts w:ascii="Arial" w:hAnsi="Arial" w:cs="Arial"/>
                <w:sz w:val="20"/>
                <w:szCs w:val="20"/>
              </w:rPr>
              <w:lastRenderedPageBreak/>
              <w:t>5.2.6</w:t>
            </w:r>
          </w:p>
        </w:tc>
        <w:tc>
          <w:tcPr>
            <w:tcW w:w="4678" w:type="dxa"/>
            <w:shd w:val="clear" w:color="auto" w:fill="BDD6EE" w:themeFill="accent1" w:themeFillTint="66"/>
          </w:tcPr>
          <w:p w:rsidR="0000242F" w:rsidRPr="002642C0" w:rsidRDefault="0000242F" w:rsidP="002642C0">
            <w:pPr>
              <w:jc w:val="both"/>
              <w:rPr>
                <w:rFonts w:ascii="Arial" w:hAnsi="Arial" w:cs="Arial"/>
                <w:sz w:val="20"/>
                <w:szCs w:val="20"/>
              </w:rPr>
            </w:pPr>
            <w:r w:rsidRPr="002642C0">
              <w:rPr>
                <w:rFonts w:ascii="Arial" w:hAnsi="Arial" w:cs="Arial"/>
                <w:sz w:val="20"/>
                <w:szCs w:val="20"/>
              </w:rPr>
              <w:t>La preparazione delle 3 pagine di giustificazione è pensata come una sintesi o dovrebbe essere fornita separatamente per ogni indicatore?</w:t>
            </w:r>
          </w:p>
        </w:tc>
        <w:tc>
          <w:tcPr>
            <w:tcW w:w="6746" w:type="dxa"/>
          </w:tcPr>
          <w:p w:rsidR="0000242F" w:rsidRPr="002642C0" w:rsidRDefault="0000242F" w:rsidP="002642C0">
            <w:pPr>
              <w:jc w:val="both"/>
              <w:rPr>
                <w:rFonts w:ascii="Arial" w:hAnsi="Arial" w:cs="Arial"/>
                <w:sz w:val="20"/>
                <w:szCs w:val="20"/>
              </w:rPr>
            </w:pPr>
            <w:r w:rsidRPr="002642C0">
              <w:rPr>
                <w:rFonts w:ascii="Arial" w:hAnsi="Arial" w:cs="Arial"/>
                <w:sz w:val="20"/>
                <w:szCs w:val="20"/>
              </w:rPr>
              <w:t>Alla chiusura, nel caso in cui gli indicatori riportati nella relazione finale sembrano divergere significativamente dagli obiettivi stabiliti nel programma, lo Stato membro dovrebbe preparare una breve sintesi di 3 pagine al massimo (per il programma nel suo insieme).</w:t>
            </w:r>
          </w:p>
        </w:tc>
      </w:tr>
      <w:tr w:rsidR="0000242F" w:rsidRPr="002642C0" w:rsidTr="005C78DC">
        <w:tblPrEx>
          <w:jc w:val="left"/>
        </w:tblPrEx>
        <w:tc>
          <w:tcPr>
            <w:tcW w:w="562" w:type="dxa"/>
          </w:tcPr>
          <w:p w:rsidR="0000242F" w:rsidRPr="002642C0" w:rsidRDefault="0000242F" w:rsidP="002642C0">
            <w:pPr>
              <w:jc w:val="center"/>
              <w:rPr>
                <w:rFonts w:ascii="Arial" w:hAnsi="Arial" w:cs="Arial"/>
                <w:sz w:val="20"/>
                <w:szCs w:val="20"/>
              </w:rPr>
            </w:pPr>
            <w:r w:rsidRPr="002642C0">
              <w:rPr>
                <w:rFonts w:ascii="Arial" w:hAnsi="Arial" w:cs="Arial"/>
                <w:sz w:val="20"/>
                <w:szCs w:val="20"/>
              </w:rPr>
              <w:lastRenderedPageBreak/>
              <w:t>204</w:t>
            </w:r>
          </w:p>
        </w:tc>
        <w:tc>
          <w:tcPr>
            <w:tcW w:w="1985" w:type="dxa"/>
          </w:tcPr>
          <w:p w:rsidR="0000242F" w:rsidRPr="002642C0" w:rsidRDefault="0000242F" w:rsidP="005C78DC">
            <w:pPr>
              <w:rPr>
                <w:rFonts w:ascii="Arial" w:hAnsi="Arial" w:cs="Arial"/>
                <w:sz w:val="20"/>
                <w:szCs w:val="20"/>
              </w:rPr>
            </w:pPr>
            <w:r w:rsidRPr="002642C0">
              <w:rPr>
                <w:rFonts w:ascii="Arial" w:hAnsi="Arial" w:cs="Arial"/>
                <w:sz w:val="20"/>
                <w:szCs w:val="20"/>
              </w:rPr>
              <w:t>Rapporto finale di esecuzione: mancato raggiungimento dei target degli indicatori</w:t>
            </w:r>
          </w:p>
        </w:tc>
        <w:tc>
          <w:tcPr>
            <w:tcW w:w="1417" w:type="dxa"/>
            <w:shd w:val="clear" w:color="auto" w:fill="BDD6EE" w:themeFill="accent1" w:themeFillTint="66"/>
          </w:tcPr>
          <w:p w:rsidR="0000242F" w:rsidRPr="002642C0" w:rsidRDefault="0000242F" w:rsidP="002642C0">
            <w:pPr>
              <w:jc w:val="center"/>
              <w:rPr>
                <w:rFonts w:ascii="Arial" w:hAnsi="Arial" w:cs="Arial"/>
                <w:sz w:val="20"/>
                <w:szCs w:val="20"/>
              </w:rPr>
            </w:pPr>
            <w:r w:rsidRPr="002642C0">
              <w:rPr>
                <w:rFonts w:ascii="Arial" w:hAnsi="Arial" w:cs="Arial"/>
                <w:sz w:val="20"/>
                <w:szCs w:val="20"/>
              </w:rPr>
              <w:t>5.2.6</w:t>
            </w:r>
          </w:p>
        </w:tc>
        <w:tc>
          <w:tcPr>
            <w:tcW w:w="4678" w:type="dxa"/>
            <w:shd w:val="clear" w:color="auto" w:fill="BDD6EE" w:themeFill="accent1" w:themeFillTint="66"/>
          </w:tcPr>
          <w:p w:rsidR="0000242F" w:rsidRPr="002642C0" w:rsidRDefault="0000242F" w:rsidP="002642C0">
            <w:pPr>
              <w:jc w:val="both"/>
              <w:rPr>
                <w:rFonts w:ascii="Arial" w:hAnsi="Arial" w:cs="Arial"/>
                <w:sz w:val="20"/>
                <w:szCs w:val="20"/>
              </w:rPr>
            </w:pPr>
            <w:r w:rsidRPr="002642C0">
              <w:rPr>
                <w:rFonts w:ascii="Arial" w:hAnsi="Arial" w:cs="Arial"/>
                <w:sz w:val="20"/>
                <w:szCs w:val="20"/>
              </w:rPr>
              <w:t>Fino a che punto la spiegazione di una differenza significativa tra obiettivi pianificati e raggiunti consentirà ad un programma di evitare una rettifica finanziaria?</w:t>
            </w:r>
          </w:p>
        </w:tc>
        <w:tc>
          <w:tcPr>
            <w:tcW w:w="6746" w:type="dxa"/>
          </w:tcPr>
          <w:p w:rsidR="0000242F" w:rsidRPr="002642C0" w:rsidRDefault="0000242F" w:rsidP="008952CA">
            <w:pPr>
              <w:jc w:val="both"/>
              <w:rPr>
                <w:rFonts w:ascii="Arial" w:hAnsi="Arial" w:cs="Arial"/>
                <w:sz w:val="20"/>
                <w:szCs w:val="20"/>
              </w:rPr>
            </w:pPr>
            <w:r w:rsidRPr="002642C0">
              <w:rPr>
                <w:rFonts w:ascii="Arial" w:hAnsi="Arial" w:cs="Arial"/>
                <w:sz w:val="20"/>
                <w:szCs w:val="20"/>
              </w:rPr>
              <w:t>La rettifica finanziaria non viene applicata automaticamente e potrebbe essere decis</w:t>
            </w:r>
            <w:r w:rsidR="00BF7D7F">
              <w:rPr>
                <w:rFonts w:ascii="Arial" w:hAnsi="Arial" w:cs="Arial"/>
                <w:sz w:val="20"/>
                <w:szCs w:val="20"/>
              </w:rPr>
              <w:t>a</w:t>
            </w:r>
            <w:r w:rsidRPr="002642C0">
              <w:rPr>
                <w:rFonts w:ascii="Arial" w:hAnsi="Arial" w:cs="Arial"/>
                <w:sz w:val="20"/>
                <w:szCs w:val="20"/>
              </w:rPr>
              <w:t xml:space="preserve"> caso per caso </w:t>
            </w:r>
            <w:r w:rsidR="000E4B28">
              <w:rPr>
                <w:rFonts w:ascii="Arial" w:hAnsi="Arial" w:cs="Arial"/>
                <w:sz w:val="20"/>
                <w:szCs w:val="20"/>
              </w:rPr>
              <w:t>laddove le</w:t>
            </w:r>
            <w:r w:rsidRPr="002642C0">
              <w:rPr>
                <w:rFonts w:ascii="Arial" w:hAnsi="Arial" w:cs="Arial"/>
                <w:sz w:val="20"/>
                <w:szCs w:val="20"/>
              </w:rPr>
              <w:t xml:space="preserve"> divergenze poss</w:t>
            </w:r>
            <w:r w:rsidR="000E4B28">
              <w:rPr>
                <w:rFonts w:ascii="Arial" w:hAnsi="Arial" w:cs="Arial"/>
                <w:sz w:val="20"/>
                <w:szCs w:val="20"/>
              </w:rPr>
              <w:t>a</w:t>
            </w:r>
            <w:r w:rsidRPr="002642C0">
              <w:rPr>
                <w:rFonts w:ascii="Arial" w:hAnsi="Arial" w:cs="Arial"/>
                <w:sz w:val="20"/>
                <w:szCs w:val="20"/>
              </w:rPr>
              <w:t>no realmente rivelare i casi di cui all'art</w:t>
            </w:r>
            <w:r w:rsidR="008952CA">
              <w:rPr>
                <w:rFonts w:ascii="Arial" w:hAnsi="Arial" w:cs="Arial"/>
                <w:sz w:val="20"/>
                <w:szCs w:val="20"/>
              </w:rPr>
              <w:t>.</w:t>
            </w:r>
            <w:r w:rsidRPr="002642C0">
              <w:rPr>
                <w:rFonts w:ascii="Arial" w:hAnsi="Arial" w:cs="Arial"/>
                <w:sz w:val="20"/>
                <w:szCs w:val="20"/>
              </w:rPr>
              <w:t xml:space="preserve"> 99 del Reg. Gen. (irregolarità, gravi carenze del Sistema di gestione e controllo).</w:t>
            </w:r>
          </w:p>
        </w:tc>
      </w:tr>
      <w:tr w:rsidR="0000242F" w:rsidRPr="002642C0" w:rsidTr="005C78DC">
        <w:tblPrEx>
          <w:jc w:val="left"/>
        </w:tblPrEx>
        <w:tc>
          <w:tcPr>
            <w:tcW w:w="562" w:type="dxa"/>
          </w:tcPr>
          <w:p w:rsidR="0000242F" w:rsidRPr="002642C0" w:rsidRDefault="0000242F" w:rsidP="002642C0">
            <w:pPr>
              <w:jc w:val="center"/>
              <w:rPr>
                <w:rFonts w:ascii="Arial" w:hAnsi="Arial" w:cs="Arial"/>
                <w:sz w:val="20"/>
                <w:szCs w:val="20"/>
              </w:rPr>
            </w:pPr>
            <w:r w:rsidRPr="002642C0">
              <w:rPr>
                <w:rFonts w:ascii="Arial" w:hAnsi="Arial" w:cs="Arial"/>
                <w:sz w:val="20"/>
                <w:szCs w:val="20"/>
              </w:rPr>
              <w:t>205</w:t>
            </w:r>
          </w:p>
        </w:tc>
        <w:tc>
          <w:tcPr>
            <w:tcW w:w="1985" w:type="dxa"/>
          </w:tcPr>
          <w:p w:rsidR="0000242F" w:rsidRPr="002642C0" w:rsidRDefault="0000242F" w:rsidP="005C78DC">
            <w:pPr>
              <w:rPr>
                <w:rFonts w:ascii="Arial" w:hAnsi="Arial" w:cs="Arial"/>
                <w:sz w:val="20"/>
                <w:szCs w:val="20"/>
              </w:rPr>
            </w:pPr>
            <w:r w:rsidRPr="002642C0">
              <w:rPr>
                <w:rFonts w:ascii="Arial" w:hAnsi="Arial" w:cs="Arial"/>
                <w:sz w:val="20"/>
                <w:szCs w:val="20"/>
              </w:rPr>
              <w:t>Rapporto finale di esecuzione: mancato raggiungimento dei target degli indicatori</w:t>
            </w:r>
          </w:p>
        </w:tc>
        <w:tc>
          <w:tcPr>
            <w:tcW w:w="1417" w:type="dxa"/>
            <w:shd w:val="clear" w:color="auto" w:fill="BDD6EE" w:themeFill="accent1" w:themeFillTint="66"/>
          </w:tcPr>
          <w:p w:rsidR="0000242F" w:rsidRPr="002642C0" w:rsidRDefault="0000242F" w:rsidP="002642C0">
            <w:pPr>
              <w:jc w:val="center"/>
              <w:rPr>
                <w:rFonts w:ascii="Arial" w:hAnsi="Arial" w:cs="Arial"/>
                <w:sz w:val="20"/>
                <w:szCs w:val="20"/>
              </w:rPr>
            </w:pPr>
            <w:r w:rsidRPr="002642C0">
              <w:rPr>
                <w:rFonts w:ascii="Arial" w:hAnsi="Arial" w:cs="Arial"/>
                <w:sz w:val="20"/>
                <w:szCs w:val="20"/>
              </w:rPr>
              <w:t>5.2.6</w:t>
            </w:r>
          </w:p>
        </w:tc>
        <w:tc>
          <w:tcPr>
            <w:tcW w:w="4678" w:type="dxa"/>
            <w:shd w:val="clear" w:color="auto" w:fill="BDD6EE" w:themeFill="accent1" w:themeFillTint="66"/>
          </w:tcPr>
          <w:p w:rsidR="0000242F" w:rsidRPr="002642C0" w:rsidRDefault="0000242F" w:rsidP="008952CA">
            <w:pPr>
              <w:jc w:val="both"/>
              <w:rPr>
                <w:rFonts w:ascii="Arial" w:hAnsi="Arial" w:cs="Arial"/>
                <w:sz w:val="20"/>
                <w:szCs w:val="20"/>
              </w:rPr>
            </w:pPr>
            <w:r w:rsidRPr="002642C0">
              <w:rPr>
                <w:rFonts w:ascii="Arial" w:hAnsi="Arial" w:cs="Arial"/>
                <w:sz w:val="20"/>
                <w:szCs w:val="20"/>
              </w:rPr>
              <w:t>Fino a che data è possibile l'aggregazione degli indicatori nei PO? Alcuni progetti indicano l'aumento degli indicatori anche durante il periodo di sostenibilità del progetto. Poiché è necessario presentare i documenti di chiusura entro il 31</w:t>
            </w:r>
            <w:r w:rsidR="008952CA">
              <w:rPr>
                <w:rFonts w:ascii="Arial" w:hAnsi="Arial" w:cs="Arial"/>
                <w:sz w:val="20"/>
                <w:szCs w:val="20"/>
              </w:rPr>
              <w:t>.03.</w:t>
            </w:r>
            <w:r w:rsidRPr="002642C0">
              <w:rPr>
                <w:rFonts w:ascii="Arial" w:hAnsi="Arial" w:cs="Arial"/>
                <w:sz w:val="20"/>
                <w:szCs w:val="20"/>
              </w:rPr>
              <w:t>2017, come può il 31</w:t>
            </w:r>
            <w:r w:rsidR="008952CA">
              <w:rPr>
                <w:rFonts w:ascii="Arial" w:hAnsi="Arial" w:cs="Arial"/>
                <w:sz w:val="20"/>
                <w:szCs w:val="20"/>
              </w:rPr>
              <w:t>.12.</w:t>
            </w:r>
            <w:r w:rsidRPr="002642C0">
              <w:rPr>
                <w:rFonts w:ascii="Arial" w:hAnsi="Arial" w:cs="Arial"/>
                <w:sz w:val="20"/>
                <w:szCs w:val="20"/>
              </w:rPr>
              <w:t>2016 essere considerato una data appropriata quando lo SM può ordinare al beneficiario di raggiungere una certa percentuale degli indicatori? Secondo il parere della Commissione, questa procedura è conveniente?</w:t>
            </w:r>
          </w:p>
        </w:tc>
        <w:tc>
          <w:tcPr>
            <w:tcW w:w="6746" w:type="dxa"/>
          </w:tcPr>
          <w:p w:rsidR="0000242F" w:rsidRPr="002642C0" w:rsidRDefault="0000242F" w:rsidP="008952CA">
            <w:pPr>
              <w:jc w:val="both"/>
              <w:rPr>
                <w:rFonts w:ascii="Arial" w:hAnsi="Arial" w:cs="Arial"/>
                <w:sz w:val="20"/>
                <w:szCs w:val="20"/>
              </w:rPr>
            </w:pPr>
            <w:r w:rsidRPr="002642C0">
              <w:rPr>
                <w:rFonts w:ascii="Arial" w:hAnsi="Arial" w:cs="Arial"/>
                <w:sz w:val="20"/>
                <w:szCs w:val="20"/>
              </w:rPr>
              <w:t>Vi è l'obbligo di riferire in merito agli indicatori nel Rapporto Finale di Esecuzione e tale obbligo deve essere adempiuto (art</w:t>
            </w:r>
            <w:r w:rsidR="008952CA">
              <w:rPr>
                <w:rFonts w:ascii="Arial" w:hAnsi="Arial" w:cs="Arial"/>
                <w:sz w:val="20"/>
                <w:szCs w:val="20"/>
              </w:rPr>
              <w:t>.</w:t>
            </w:r>
            <w:r w:rsidRPr="002642C0">
              <w:rPr>
                <w:rFonts w:ascii="Arial" w:hAnsi="Arial" w:cs="Arial"/>
                <w:sz w:val="20"/>
                <w:szCs w:val="20"/>
              </w:rPr>
              <w:t xml:space="preserve"> 67(1) Reg. Gen.). Lo Stato membro deve definire delle procedure interne, comprese le modalità di controllo, per assicurare che i documenti di chiusura siano presentati entro i termini stabiliti dalle norme.</w:t>
            </w:r>
          </w:p>
        </w:tc>
      </w:tr>
      <w:tr w:rsidR="0000242F" w:rsidRPr="002642C0" w:rsidTr="005C78DC">
        <w:tblPrEx>
          <w:jc w:val="left"/>
        </w:tblPrEx>
        <w:tc>
          <w:tcPr>
            <w:tcW w:w="562" w:type="dxa"/>
          </w:tcPr>
          <w:p w:rsidR="0000242F" w:rsidRPr="002642C0" w:rsidRDefault="0000242F" w:rsidP="002642C0">
            <w:pPr>
              <w:jc w:val="center"/>
              <w:rPr>
                <w:rFonts w:ascii="Arial" w:hAnsi="Arial" w:cs="Arial"/>
                <w:sz w:val="20"/>
                <w:szCs w:val="20"/>
              </w:rPr>
            </w:pPr>
            <w:r w:rsidRPr="002642C0">
              <w:rPr>
                <w:rFonts w:ascii="Arial" w:hAnsi="Arial" w:cs="Arial"/>
                <w:sz w:val="20"/>
                <w:szCs w:val="20"/>
              </w:rPr>
              <w:t>206</w:t>
            </w:r>
          </w:p>
        </w:tc>
        <w:tc>
          <w:tcPr>
            <w:tcW w:w="1985" w:type="dxa"/>
          </w:tcPr>
          <w:p w:rsidR="0000242F" w:rsidRPr="002642C0" w:rsidRDefault="0000242F" w:rsidP="005C78DC">
            <w:pPr>
              <w:rPr>
                <w:rFonts w:ascii="Arial" w:hAnsi="Arial" w:cs="Arial"/>
                <w:sz w:val="20"/>
                <w:szCs w:val="20"/>
              </w:rPr>
            </w:pPr>
            <w:r w:rsidRPr="002642C0">
              <w:rPr>
                <w:rFonts w:ascii="Arial" w:hAnsi="Arial" w:cs="Arial"/>
                <w:sz w:val="20"/>
                <w:szCs w:val="20"/>
              </w:rPr>
              <w:t>Rapporto finale di esecuzione: mancato raggiungimento dei target degli indicatori</w:t>
            </w:r>
          </w:p>
        </w:tc>
        <w:tc>
          <w:tcPr>
            <w:tcW w:w="1417" w:type="dxa"/>
            <w:shd w:val="clear" w:color="auto" w:fill="BDD6EE" w:themeFill="accent1" w:themeFillTint="66"/>
          </w:tcPr>
          <w:p w:rsidR="0000242F" w:rsidRPr="002642C0" w:rsidRDefault="0000242F" w:rsidP="002642C0">
            <w:pPr>
              <w:jc w:val="center"/>
              <w:rPr>
                <w:rFonts w:ascii="Arial" w:hAnsi="Arial" w:cs="Arial"/>
                <w:sz w:val="20"/>
                <w:szCs w:val="20"/>
              </w:rPr>
            </w:pPr>
            <w:r w:rsidRPr="002642C0">
              <w:rPr>
                <w:rFonts w:ascii="Arial" w:hAnsi="Arial" w:cs="Arial"/>
                <w:sz w:val="20"/>
                <w:szCs w:val="20"/>
              </w:rPr>
              <w:t>5.2.6</w:t>
            </w:r>
          </w:p>
        </w:tc>
        <w:tc>
          <w:tcPr>
            <w:tcW w:w="4678" w:type="dxa"/>
            <w:shd w:val="clear" w:color="auto" w:fill="BDD6EE" w:themeFill="accent1" w:themeFillTint="66"/>
          </w:tcPr>
          <w:p w:rsidR="0000242F" w:rsidRPr="002642C0" w:rsidRDefault="0000242F" w:rsidP="008952CA">
            <w:pPr>
              <w:jc w:val="both"/>
              <w:rPr>
                <w:rFonts w:ascii="Arial" w:hAnsi="Arial" w:cs="Arial"/>
                <w:sz w:val="20"/>
                <w:szCs w:val="20"/>
              </w:rPr>
            </w:pPr>
            <w:r w:rsidRPr="002642C0">
              <w:rPr>
                <w:rFonts w:ascii="Arial" w:hAnsi="Arial" w:cs="Arial"/>
                <w:sz w:val="20"/>
                <w:szCs w:val="20"/>
              </w:rPr>
              <w:t>Se i programmi di CTE non raggiungono i loro obiettivi (variazione del 25% degli obiettivi prefissati), le rettifiche finanziarie saranno ripartite tra gli Stati membri in proporzione alla distanza dagli obiettivi da raggiungere?</w:t>
            </w:r>
          </w:p>
        </w:tc>
        <w:tc>
          <w:tcPr>
            <w:tcW w:w="6746" w:type="dxa"/>
          </w:tcPr>
          <w:p w:rsidR="0000242F" w:rsidRPr="002642C0" w:rsidRDefault="0000242F" w:rsidP="002642C0">
            <w:pPr>
              <w:jc w:val="both"/>
              <w:rPr>
                <w:rFonts w:ascii="Arial" w:hAnsi="Arial" w:cs="Arial"/>
                <w:sz w:val="20"/>
                <w:szCs w:val="20"/>
              </w:rPr>
            </w:pPr>
            <w:r w:rsidRPr="002642C0">
              <w:rPr>
                <w:rFonts w:ascii="Arial" w:hAnsi="Arial" w:cs="Arial"/>
                <w:sz w:val="20"/>
                <w:szCs w:val="20"/>
              </w:rPr>
              <w:t>Non vi è alcun automatismo nell'applicazione delle rettifiche finanziarie se gli indicatori non vengono raggiunti. Lo Stato membro deve fornire comunque una spiegazione e una giustificazione, che dimostrerebbe che esso ha adottato azioni correttive.</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207</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Dichiarazione di chiusura</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w:t>
            </w:r>
          </w:p>
        </w:tc>
        <w:tc>
          <w:tcPr>
            <w:tcW w:w="4678" w:type="dxa"/>
            <w:shd w:val="clear" w:color="auto" w:fill="BDD6EE" w:themeFill="accent1" w:themeFillTint="66"/>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Possono essere riprogrammati i fondi FESR detratti dalle spese ammissibili dopo le rettifiche finanziarie? </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C'è bisogno di modificare il piano finanziario della decisione?</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Se non è possibile riprogrammare, c'è un modo per compensare la perdita?</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Gli importi ritirati a seguito di rettifiche finanziarie da parte dello Stato membro possono essere riutilizzati fino al 31.12.2015 per il PO in questione. Il contributo soppresso non può essere riutilizzato per l'operazione che è stata oggetto della rettifica, né, se viene effettuata una rettifica finanziaria per una irregolarità sistemica, per le operazioni esistenti nell'ambito di tutto o della parte dell'asse prioritario in cui l'irregolarità sistemica si è verificata (Art</w:t>
            </w:r>
            <w:r w:rsidR="008952CA">
              <w:rPr>
                <w:rStyle w:val="hps"/>
                <w:rFonts w:ascii="Arial" w:hAnsi="Arial" w:cs="Arial"/>
                <w:sz w:val="20"/>
                <w:szCs w:val="20"/>
              </w:rPr>
              <w:t>.</w:t>
            </w:r>
            <w:r w:rsidRPr="002642C0">
              <w:rPr>
                <w:rStyle w:val="hps"/>
                <w:rFonts w:ascii="Arial" w:hAnsi="Arial" w:cs="Arial"/>
                <w:sz w:val="20"/>
                <w:szCs w:val="20"/>
              </w:rPr>
              <w:t xml:space="preserve"> 98(2) e (3) Reg. Gen.).</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lastRenderedPageBreak/>
              <w:t>Il piano finanziario allegato alla decisione non è influenzato dalle rettifiche finanziarie effettuate dagli Stati membri.</w:t>
            </w:r>
          </w:p>
          <w:p w:rsidR="008952CA" w:rsidRDefault="003E082D" w:rsidP="002642C0">
            <w:pPr>
              <w:jc w:val="both"/>
              <w:rPr>
                <w:rStyle w:val="hps"/>
                <w:rFonts w:ascii="Arial" w:hAnsi="Arial" w:cs="Arial"/>
                <w:sz w:val="20"/>
                <w:szCs w:val="20"/>
              </w:rPr>
            </w:pPr>
            <w:r w:rsidRPr="002642C0">
              <w:rPr>
                <w:rStyle w:val="hps"/>
                <w:rFonts w:ascii="Arial" w:hAnsi="Arial" w:cs="Arial"/>
                <w:sz w:val="20"/>
                <w:szCs w:val="20"/>
              </w:rPr>
              <w:t>Le rettifiche finanziarie dopo la chiusura saranno rettifiche nette a meno che lo Stato membro abbia la possibilità di sostituire la relativa spesa irregolare sui singoli progetti, con spese supplementari dichiarate nell'ambito dell'asse prioritario alla chiusura (overbooking). Quindi l’overbooking potrebbe fornire un cuscinetto in caso di rettifica finanziaria individuale.</w:t>
            </w:r>
          </w:p>
          <w:p w:rsidR="003E082D" w:rsidRPr="002642C0" w:rsidRDefault="003E082D" w:rsidP="008952CA">
            <w:pPr>
              <w:jc w:val="both"/>
              <w:rPr>
                <w:rStyle w:val="hps"/>
                <w:rFonts w:ascii="Arial" w:hAnsi="Arial" w:cs="Arial"/>
                <w:sz w:val="20"/>
                <w:szCs w:val="20"/>
              </w:rPr>
            </w:pPr>
            <w:r w:rsidRPr="002642C0">
              <w:rPr>
                <w:rStyle w:val="hps"/>
                <w:rFonts w:ascii="Arial" w:hAnsi="Arial" w:cs="Arial"/>
                <w:sz w:val="20"/>
                <w:szCs w:val="20"/>
              </w:rPr>
              <w:t>Tuttavia, le rettifiche finanziarie legate a irregolarità sistemiche imposte da una decisione dell</w:t>
            </w:r>
            <w:r w:rsidR="008952CA">
              <w:rPr>
                <w:rStyle w:val="hps"/>
                <w:rFonts w:ascii="Arial" w:hAnsi="Arial" w:cs="Arial"/>
                <w:sz w:val="20"/>
                <w:szCs w:val="20"/>
              </w:rPr>
              <w:t>a Commissione ai sensi dell'art.</w:t>
            </w:r>
            <w:r w:rsidRPr="002642C0">
              <w:rPr>
                <w:rStyle w:val="hps"/>
                <w:rFonts w:ascii="Arial" w:hAnsi="Arial" w:cs="Arial"/>
                <w:sz w:val="20"/>
                <w:szCs w:val="20"/>
              </w:rPr>
              <w:t xml:space="preserve"> 100(5) Reg. Gen. dopo il completamento della procedura prevista dall'art</w:t>
            </w:r>
            <w:r w:rsidR="008952CA">
              <w:rPr>
                <w:rStyle w:val="hps"/>
                <w:rFonts w:ascii="Arial" w:hAnsi="Arial" w:cs="Arial"/>
                <w:sz w:val="20"/>
                <w:szCs w:val="20"/>
              </w:rPr>
              <w:t>. 100</w:t>
            </w:r>
            <w:r w:rsidRPr="002642C0">
              <w:rPr>
                <w:rStyle w:val="hps"/>
                <w:rFonts w:ascii="Arial" w:hAnsi="Arial" w:cs="Arial"/>
                <w:sz w:val="20"/>
                <w:szCs w:val="20"/>
              </w:rPr>
              <w:t>(1) e 100(4) comporteranno la riduzione netta del finanziamento nella ripartizione indicativa dello Stato membro ai sensi dell'art</w:t>
            </w:r>
            <w:r w:rsidR="008952CA">
              <w:rPr>
                <w:rStyle w:val="hps"/>
                <w:rFonts w:ascii="Arial" w:hAnsi="Arial" w:cs="Arial"/>
                <w:sz w:val="20"/>
                <w:szCs w:val="20"/>
              </w:rPr>
              <w:t>.</w:t>
            </w:r>
            <w:r w:rsidRPr="002642C0">
              <w:rPr>
                <w:rStyle w:val="hps"/>
                <w:rFonts w:ascii="Arial" w:hAnsi="Arial" w:cs="Arial"/>
                <w:sz w:val="20"/>
                <w:szCs w:val="20"/>
              </w:rPr>
              <w:t xml:space="preserve"> 18(2) Reg. Gen. In questo caso, l’overbooking non sarà in grado di compensare la perdita finanziaria.</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208</w:t>
            </w:r>
          </w:p>
        </w:tc>
        <w:tc>
          <w:tcPr>
            <w:tcW w:w="1985" w:type="dxa"/>
          </w:tcPr>
          <w:p w:rsidR="003E082D" w:rsidRPr="002642C0" w:rsidRDefault="003E082D" w:rsidP="005C78DC">
            <w:pPr>
              <w:tabs>
                <w:tab w:val="left" w:pos="5103"/>
              </w:tabs>
              <w:spacing w:before="60" w:after="60"/>
              <w:rPr>
                <w:rStyle w:val="hps"/>
                <w:rFonts w:ascii="Arial" w:hAnsi="Arial" w:cs="Arial"/>
                <w:sz w:val="20"/>
                <w:szCs w:val="20"/>
              </w:rPr>
            </w:pPr>
            <w:proofErr w:type="spellStart"/>
            <w:r w:rsidRPr="002642C0">
              <w:rPr>
                <w:rStyle w:val="hps"/>
                <w:rFonts w:ascii="Arial" w:hAnsi="Arial" w:cs="Arial"/>
                <w:sz w:val="20"/>
                <w:szCs w:val="20"/>
              </w:rPr>
              <w:t>All</w:t>
            </w:r>
            <w:proofErr w:type="spellEnd"/>
            <w:r w:rsidRPr="002642C0">
              <w:rPr>
                <w:rStyle w:val="hps"/>
                <w:rFonts w:ascii="Arial" w:hAnsi="Arial" w:cs="Arial"/>
                <w:sz w:val="20"/>
                <w:szCs w:val="20"/>
              </w:rPr>
              <w:t xml:space="preserve"> XI Reg </w:t>
            </w:r>
            <w:proofErr w:type="spellStart"/>
            <w:r w:rsidRPr="002642C0">
              <w:rPr>
                <w:rStyle w:val="hps"/>
                <w:rFonts w:ascii="Arial" w:hAnsi="Arial" w:cs="Arial"/>
                <w:sz w:val="20"/>
                <w:szCs w:val="20"/>
              </w:rPr>
              <w:t>Esec</w:t>
            </w:r>
            <w:proofErr w:type="spellEnd"/>
            <w:r w:rsidRPr="002642C0">
              <w:rPr>
                <w:rStyle w:val="hps"/>
                <w:rFonts w:ascii="Arial" w:hAnsi="Arial" w:cs="Arial"/>
                <w:sz w:val="20"/>
                <w:szCs w:val="20"/>
              </w:rPr>
              <w:t>:</w:t>
            </w:r>
          </w:p>
          <w:p w:rsidR="003E082D" w:rsidRPr="002642C0" w:rsidRDefault="003E082D" w:rsidP="005C78DC">
            <w:pPr>
              <w:tabs>
                <w:tab w:val="left" w:pos="5103"/>
              </w:tabs>
              <w:spacing w:before="60" w:after="60"/>
              <w:rPr>
                <w:rStyle w:val="hps"/>
                <w:rFonts w:ascii="Arial" w:hAnsi="Arial" w:cs="Arial"/>
                <w:sz w:val="20"/>
                <w:szCs w:val="20"/>
              </w:rPr>
            </w:pPr>
            <w:r w:rsidRPr="002642C0">
              <w:rPr>
                <w:rStyle w:val="hps"/>
                <w:rFonts w:ascii="Arial" w:hAnsi="Arial" w:cs="Arial"/>
                <w:sz w:val="20"/>
                <w:szCs w:val="20"/>
              </w:rPr>
              <w:t>Rimborso dei recuperi dopo la chiusura</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w:t>
            </w:r>
          </w:p>
        </w:tc>
        <w:tc>
          <w:tcPr>
            <w:tcW w:w="4678" w:type="dxa"/>
            <w:shd w:val="clear" w:color="auto" w:fill="BDD6EE" w:themeFill="accent1" w:themeFillTint="66"/>
          </w:tcPr>
          <w:p w:rsidR="003E082D" w:rsidRPr="002642C0" w:rsidRDefault="003E082D" w:rsidP="008952CA">
            <w:pPr>
              <w:jc w:val="both"/>
              <w:rPr>
                <w:rStyle w:val="hps"/>
                <w:rFonts w:ascii="Arial" w:hAnsi="Arial" w:cs="Arial"/>
                <w:sz w:val="20"/>
                <w:szCs w:val="20"/>
              </w:rPr>
            </w:pPr>
            <w:r w:rsidRPr="002642C0">
              <w:rPr>
                <w:rStyle w:val="hps"/>
                <w:rFonts w:ascii="Arial" w:hAnsi="Arial" w:cs="Arial"/>
                <w:sz w:val="20"/>
                <w:szCs w:val="20"/>
              </w:rPr>
              <w:t xml:space="preserve">Come </w:t>
            </w:r>
            <w:r w:rsidR="00E2754C">
              <w:rPr>
                <w:rStyle w:val="hps"/>
                <w:rFonts w:ascii="Arial" w:hAnsi="Arial" w:cs="Arial"/>
                <w:sz w:val="20"/>
                <w:szCs w:val="20"/>
              </w:rPr>
              <w:t>vanno trattati</w:t>
            </w:r>
            <w:r w:rsidRPr="002642C0">
              <w:rPr>
                <w:rStyle w:val="hps"/>
                <w:rFonts w:ascii="Arial" w:hAnsi="Arial" w:cs="Arial"/>
                <w:sz w:val="20"/>
                <w:szCs w:val="20"/>
              </w:rPr>
              <w:t xml:space="preserve"> i recuperi dopo la chiusura? Ad esempio nel caso di un'operazione che non rispetta il periodo di </w:t>
            </w:r>
            <w:r w:rsidR="00E2754C">
              <w:rPr>
                <w:rStyle w:val="hps"/>
                <w:rFonts w:ascii="Arial" w:hAnsi="Arial" w:cs="Arial"/>
                <w:sz w:val="20"/>
                <w:szCs w:val="20"/>
              </w:rPr>
              <w:t>stabilit</w:t>
            </w:r>
            <w:r w:rsidR="008952CA">
              <w:rPr>
                <w:rStyle w:val="hps"/>
                <w:rFonts w:ascii="Arial" w:hAnsi="Arial" w:cs="Arial"/>
                <w:sz w:val="20"/>
                <w:szCs w:val="20"/>
              </w:rPr>
              <w:t>à (Art.</w:t>
            </w:r>
            <w:r w:rsidRPr="002642C0">
              <w:rPr>
                <w:rStyle w:val="hps"/>
                <w:rFonts w:ascii="Arial" w:hAnsi="Arial" w:cs="Arial"/>
                <w:sz w:val="20"/>
                <w:szCs w:val="20"/>
              </w:rPr>
              <w:t xml:space="preserve"> 57 Reg. Gen.).</w:t>
            </w:r>
          </w:p>
        </w:tc>
        <w:tc>
          <w:tcPr>
            <w:tcW w:w="6746" w:type="dxa"/>
          </w:tcPr>
          <w:p w:rsidR="008952CA"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Come stabilito nelle LGC, gli Stati membri </w:t>
            </w:r>
            <w:r w:rsidR="00E2754C">
              <w:rPr>
                <w:rStyle w:val="hps"/>
                <w:rFonts w:ascii="Arial" w:hAnsi="Arial" w:cs="Arial"/>
                <w:sz w:val="20"/>
                <w:szCs w:val="20"/>
              </w:rPr>
              <w:t>devono</w:t>
            </w:r>
            <w:r w:rsidRPr="002642C0">
              <w:rPr>
                <w:rStyle w:val="hps"/>
                <w:rFonts w:ascii="Arial" w:hAnsi="Arial" w:cs="Arial"/>
                <w:sz w:val="20"/>
                <w:szCs w:val="20"/>
              </w:rPr>
              <w:t xml:space="preserve"> informare la Commissione in merito ai risultati delle procedure in sospeso dopo la chiusura.</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Queste informazioni </w:t>
            </w:r>
            <w:r w:rsidR="00E2754C">
              <w:rPr>
                <w:rStyle w:val="hps"/>
                <w:rFonts w:ascii="Arial" w:hAnsi="Arial" w:cs="Arial"/>
                <w:sz w:val="20"/>
                <w:szCs w:val="20"/>
              </w:rPr>
              <w:t xml:space="preserve">sui </w:t>
            </w:r>
            <w:r w:rsidRPr="002642C0">
              <w:rPr>
                <w:rStyle w:val="hps"/>
                <w:rFonts w:ascii="Arial" w:hAnsi="Arial" w:cs="Arial"/>
                <w:sz w:val="20"/>
                <w:szCs w:val="20"/>
              </w:rPr>
              <w:t xml:space="preserve">follow-up devono essere trasmesse dallo Stato membro mediante lettera indirizzata al servizio competente della Commissione, con l'individuazione del programma e dei recuperi pendenti </w:t>
            </w:r>
            <w:r w:rsidR="00E2754C">
              <w:rPr>
                <w:rStyle w:val="hps"/>
                <w:rFonts w:ascii="Arial" w:hAnsi="Arial" w:cs="Arial"/>
                <w:sz w:val="20"/>
                <w:szCs w:val="20"/>
              </w:rPr>
              <w:t>di cui trattasi</w:t>
            </w:r>
            <w:r w:rsidRPr="002642C0">
              <w:rPr>
                <w:rStyle w:val="hps"/>
                <w:rFonts w:ascii="Arial" w:hAnsi="Arial" w:cs="Arial"/>
                <w:sz w:val="20"/>
                <w:szCs w:val="20"/>
              </w:rPr>
              <w:t>.</w:t>
            </w:r>
          </w:p>
          <w:p w:rsidR="00E2754C" w:rsidRDefault="003E082D" w:rsidP="002642C0">
            <w:pPr>
              <w:jc w:val="both"/>
              <w:rPr>
                <w:rStyle w:val="hps"/>
                <w:rFonts w:ascii="Arial" w:hAnsi="Arial" w:cs="Arial"/>
                <w:sz w:val="20"/>
                <w:szCs w:val="20"/>
              </w:rPr>
            </w:pPr>
            <w:r w:rsidRPr="002642C0">
              <w:rPr>
                <w:rStyle w:val="hps"/>
                <w:rFonts w:ascii="Arial" w:hAnsi="Arial" w:cs="Arial"/>
                <w:sz w:val="20"/>
                <w:szCs w:val="20"/>
              </w:rPr>
              <w:t>Ulteriori informazioni possono essere richieste dalla Commissione nel caso di applicazione dell'art</w:t>
            </w:r>
            <w:r w:rsidR="008952CA">
              <w:rPr>
                <w:rStyle w:val="hps"/>
                <w:rFonts w:ascii="Arial" w:hAnsi="Arial" w:cs="Arial"/>
                <w:sz w:val="20"/>
                <w:szCs w:val="20"/>
              </w:rPr>
              <w:t>.</w:t>
            </w:r>
            <w:r w:rsidRPr="002642C0">
              <w:rPr>
                <w:rStyle w:val="hps"/>
                <w:rFonts w:ascii="Arial" w:hAnsi="Arial" w:cs="Arial"/>
                <w:sz w:val="20"/>
                <w:szCs w:val="20"/>
              </w:rPr>
              <w:t xml:space="preserve"> 20(</w:t>
            </w:r>
            <w:proofErr w:type="gramStart"/>
            <w:r w:rsidRPr="002642C0">
              <w:rPr>
                <w:rStyle w:val="hps"/>
                <w:rFonts w:ascii="Arial" w:hAnsi="Arial" w:cs="Arial"/>
                <w:sz w:val="20"/>
                <w:szCs w:val="20"/>
              </w:rPr>
              <w:t>2)(</w:t>
            </w:r>
            <w:proofErr w:type="gramEnd"/>
            <w:r w:rsidRPr="002642C0">
              <w:rPr>
                <w:rStyle w:val="hps"/>
                <w:rFonts w:ascii="Arial" w:hAnsi="Arial" w:cs="Arial"/>
                <w:sz w:val="20"/>
                <w:szCs w:val="20"/>
              </w:rPr>
              <w:t xml:space="preserve">d), </w:t>
            </w:r>
            <w:r w:rsidR="00E2754C">
              <w:rPr>
                <w:rStyle w:val="hps"/>
                <w:rFonts w:ascii="Arial" w:hAnsi="Arial" w:cs="Arial"/>
                <w:sz w:val="20"/>
                <w:szCs w:val="20"/>
              </w:rPr>
              <w:t xml:space="preserve">del </w:t>
            </w:r>
            <w:r w:rsidRPr="002642C0">
              <w:rPr>
                <w:rStyle w:val="hps"/>
                <w:rFonts w:ascii="Arial" w:hAnsi="Arial" w:cs="Arial"/>
                <w:sz w:val="20"/>
                <w:szCs w:val="20"/>
              </w:rPr>
              <w:t xml:space="preserve">Reg. </w:t>
            </w:r>
            <w:proofErr w:type="spellStart"/>
            <w:r w:rsidRPr="002642C0">
              <w:rPr>
                <w:rStyle w:val="hps"/>
                <w:rFonts w:ascii="Arial" w:hAnsi="Arial" w:cs="Arial"/>
                <w:sz w:val="20"/>
                <w:szCs w:val="20"/>
              </w:rPr>
              <w:t>Esec</w:t>
            </w:r>
            <w:proofErr w:type="spellEnd"/>
            <w:r w:rsidRPr="002642C0">
              <w:rPr>
                <w:rStyle w:val="hps"/>
                <w:rFonts w:ascii="Arial" w:hAnsi="Arial" w:cs="Arial"/>
                <w:sz w:val="20"/>
                <w:szCs w:val="20"/>
              </w:rPr>
              <w:t>.</w:t>
            </w:r>
          </w:p>
          <w:p w:rsidR="003E082D" w:rsidRPr="002642C0" w:rsidRDefault="00E2754C" w:rsidP="002642C0">
            <w:pPr>
              <w:jc w:val="both"/>
              <w:rPr>
                <w:rStyle w:val="hps"/>
                <w:rFonts w:ascii="Arial" w:hAnsi="Arial" w:cs="Arial"/>
                <w:sz w:val="20"/>
                <w:szCs w:val="20"/>
              </w:rPr>
            </w:pPr>
            <w:r>
              <w:rPr>
                <w:rStyle w:val="hps"/>
                <w:rFonts w:ascii="Arial" w:hAnsi="Arial" w:cs="Arial"/>
                <w:sz w:val="20"/>
                <w:szCs w:val="20"/>
              </w:rPr>
              <w:t>La comunicazione prevista da</w:t>
            </w:r>
            <w:r w:rsidR="003E082D" w:rsidRPr="002642C0">
              <w:rPr>
                <w:rStyle w:val="hps"/>
                <w:rFonts w:ascii="Arial" w:hAnsi="Arial" w:cs="Arial"/>
                <w:sz w:val="20"/>
                <w:szCs w:val="20"/>
              </w:rPr>
              <w:t xml:space="preserve">ll'allegato XI </w:t>
            </w:r>
            <w:r>
              <w:rPr>
                <w:rStyle w:val="hps"/>
                <w:rFonts w:ascii="Arial" w:hAnsi="Arial" w:cs="Arial"/>
                <w:sz w:val="20"/>
                <w:szCs w:val="20"/>
              </w:rPr>
              <w:t xml:space="preserve">del Reg. </w:t>
            </w:r>
            <w:proofErr w:type="spellStart"/>
            <w:r>
              <w:rPr>
                <w:rStyle w:val="hps"/>
                <w:rFonts w:ascii="Arial" w:hAnsi="Arial" w:cs="Arial"/>
                <w:sz w:val="20"/>
                <w:szCs w:val="20"/>
              </w:rPr>
              <w:t>Esec</w:t>
            </w:r>
            <w:proofErr w:type="spellEnd"/>
            <w:r>
              <w:rPr>
                <w:rStyle w:val="hps"/>
                <w:rFonts w:ascii="Arial" w:hAnsi="Arial" w:cs="Arial"/>
                <w:sz w:val="20"/>
                <w:szCs w:val="20"/>
              </w:rPr>
              <w:t xml:space="preserve">. </w:t>
            </w:r>
            <w:proofErr w:type="gramStart"/>
            <w:r>
              <w:rPr>
                <w:rStyle w:val="hps"/>
                <w:rFonts w:ascii="Arial" w:hAnsi="Arial" w:cs="Arial"/>
                <w:sz w:val="20"/>
                <w:szCs w:val="20"/>
              </w:rPr>
              <w:t>non</w:t>
            </w:r>
            <w:proofErr w:type="gramEnd"/>
            <w:r>
              <w:rPr>
                <w:rStyle w:val="hps"/>
                <w:rFonts w:ascii="Arial" w:hAnsi="Arial" w:cs="Arial"/>
                <w:sz w:val="20"/>
                <w:szCs w:val="20"/>
              </w:rPr>
              <w:t xml:space="preserve"> sarà più effettuata</w:t>
            </w:r>
            <w:r w:rsidR="003E082D" w:rsidRPr="002642C0">
              <w:rPr>
                <w:rStyle w:val="hps"/>
                <w:rFonts w:ascii="Arial" w:hAnsi="Arial" w:cs="Arial"/>
                <w:sz w:val="20"/>
                <w:szCs w:val="20"/>
              </w:rPr>
              <w:t xml:space="preserve"> dopo il 31</w:t>
            </w:r>
            <w:r w:rsidR="008952CA">
              <w:rPr>
                <w:rStyle w:val="hps"/>
                <w:rFonts w:ascii="Arial" w:hAnsi="Arial" w:cs="Arial"/>
                <w:sz w:val="20"/>
                <w:szCs w:val="20"/>
              </w:rPr>
              <w:t>.</w:t>
            </w:r>
            <w:r w:rsidR="003E082D" w:rsidRPr="002642C0">
              <w:rPr>
                <w:rStyle w:val="hps"/>
                <w:rFonts w:ascii="Arial" w:hAnsi="Arial" w:cs="Arial"/>
                <w:sz w:val="20"/>
                <w:szCs w:val="20"/>
              </w:rPr>
              <w:t>03</w:t>
            </w:r>
            <w:r w:rsidR="008952CA">
              <w:rPr>
                <w:rStyle w:val="hps"/>
                <w:rFonts w:ascii="Arial" w:hAnsi="Arial" w:cs="Arial"/>
                <w:sz w:val="20"/>
                <w:szCs w:val="20"/>
              </w:rPr>
              <w:t>.</w:t>
            </w:r>
            <w:r w:rsidR="003E082D" w:rsidRPr="002642C0">
              <w:rPr>
                <w:rStyle w:val="hps"/>
                <w:rFonts w:ascii="Arial" w:hAnsi="Arial" w:cs="Arial"/>
                <w:sz w:val="20"/>
                <w:szCs w:val="20"/>
              </w:rPr>
              <w:t>2017.</w:t>
            </w:r>
          </w:p>
          <w:p w:rsidR="003E082D" w:rsidRPr="002642C0" w:rsidRDefault="003E082D" w:rsidP="00E2754C">
            <w:pPr>
              <w:jc w:val="both"/>
              <w:rPr>
                <w:rStyle w:val="hps"/>
                <w:rFonts w:ascii="Arial" w:hAnsi="Arial" w:cs="Arial"/>
                <w:sz w:val="20"/>
                <w:szCs w:val="20"/>
              </w:rPr>
            </w:pPr>
            <w:r w:rsidRPr="002642C0">
              <w:rPr>
                <w:rStyle w:val="hps"/>
                <w:rFonts w:ascii="Arial" w:hAnsi="Arial" w:cs="Arial"/>
                <w:sz w:val="20"/>
                <w:szCs w:val="20"/>
              </w:rPr>
              <w:t xml:space="preserve">Gli Stati membri devono comunque comunicare alla Commissione le irregolarità riscontrate dopo la chiusura. Essi devono informare </w:t>
            </w:r>
            <w:r w:rsidR="00E2754C">
              <w:rPr>
                <w:rStyle w:val="hps"/>
                <w:rFonts w:ascii="Arial" w:hAnsi="Arial" w:cs="Arial"/>
                <w:sz w:val="20"/>
                <w:szCs w:val="20"/>
              </w:rPr>
              <w:t>con una</w:t>
            </w:r>
            <w:r w:rsidRPr="002642C0">
              <w:rPr>
                <w:rStyle w:val="hps"/>
                <w:rFonts w:ascii="Arial" w:hAnsi="Arial" w:cs="Arial"/>
                <w:sz w:val="20"/>
                <w:szCs w:val="20"/>
              </w:rPr>
              <w:t xml:space="preserve"> lettera il servizio competente sulle somme recuperate per consentire alla Commissione di calcolare la quota dell'UE che deve essere rimborsata al bilancio dell'UE. La Commissione </w:t>
            </w:r>
            <w:r w:rsidR="00E2754C">
              <w:rPr>
                <w:rStyle w:val="hps"/>
                <w:rFonts w:ascii="Arial" w:hAnsi="Arial" w:cs="Arial"/>
                <w:sz w:val="20"/>
                <w:szCs w:val="20"/>
              </w:rPr>
              <w:t>emanerà</w:t>
            </w:r>
            <w:r w:rsidRPr="002642C0">
              <w:rPr>
                <w:rStyle w:val="hps"/>
                <w:rFonts w:ascii="Arial" w:hAnsi="Arial" w:cs="Arial"/>
                <w:sz w:val="20"/>
                <w:szCs w:val="20"/>
              </w:rPr>
              <w:t xml:space="preserve"> un ordine di </w:t>
            </w:r>
            <w:r w:rsidR="00E2754C">
              <w:rPr>
                <w:rStyle w:val="hps"/>
                <w:rFonts w:ascii="Arial" w:hAnsi="Arial" w:cs="Arial"/>
                <w:sz w:val="20"/>
                <w:szCs w:val="20"/>
              </w:rPr>
              <w:t>recupero</w:t>
            </w:r>
            <w:r w:rsidRPr="002642C0">
              <w:rPr>
                <w:rStyle w:val="hps"/>
                <w:rFonts w:ascii="Arial" w:hAnsi="Arial" w:cs="Arial"/>
                <w:sz w:val="20"/>
                <w:szCs w:val="20"/>
              </w:rPr>
              <w:t>.</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209</w:t>
            </w:r>
          </w:p>
        </w:tc>
        <w:tc>
          <w:tcPr>
            <w:tcW w:w="1985" w:type="dxa"/>
          </w:tcPr>
          <w:p w:rsidR="003E082D" w:rsidRPr="002642C0" w:rsidRDefault="003E082D" w:rsidP="005C78DC">
            <w:pPr>
              <w:rPr>
                <w:rStyle w:val="hps"/>
                <w:rFonts w:ascii="Arial" w:hAnsi="Arial" w:cs="Arial"/>
                <w:sz w:val="20"/>
                <w:szCs w:val="20"/>
              </w:rPr>
            </w:pPr>
            <w:proofErr w:type="spellStart"/>
            <w:r w:rsidRPr="002642C0">
              <w:rPr>
                <w:rStyle w:val="hps"/>
                <w:rFonts w:ascii="Arial" w:hAnsi="Arial" w:cs="Arial"/>
                <w:sz w:val="20"/>
                <w:szCs w:val="20"/>
              </w:rPr>
              <w:t>All</w:t>
            </w:r>
            <w:proofErr w:type="spellEnd"/>
            <w:r w:rsidRPr="002642C0">
              <w:rPr>
                <w:rStyle w:val="hps"/>
                <w:rFonts w:ascii="Arial" w:hAnsi="Arial" w:cs="Arial"/>
                <w:sz w:val="20"/>
                <w:szCs w:val="20"/>
              </w:rPr>
              <w:t>. XI del regolamento di esecuzione</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w:t>
            </w:r>
          </w:p>
        </w:tc>
        <w:tc>
          <w:tcPr>
            <w:tcW w:w="4678" w:type="dxa"/>
            <w:shd w:val="clear" w:color="auto" w:fill="BDD6EE" w:themeFill="accent1" w:themeFillTint="66"/>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Quali importi devono essere dichiarati nell'allegato XI del Reg. </w:t>
            </w:r>
            <w:proofErr w:type="spellStart"/>
            <w:proofErr w:type="gramStart"/>
            <w:r w:rsidRPr="002642C0">
              <w:rPr>
                <w:rStyle w:val="hps"/>
                <w:rFonts w:ascii="Arial" w:hAnsi="Arial" w:cs="Arial"/>
                <w:sz w:val="20"/>
                <w:szCs w:val="20"/>
              </w:rPr>
              <w:t>Esec</w:t>
            </w:r>
            <w:proofErr w:type="spellEnd"/>
            <w:r w:rsidRPr="002642C0">
              <w:rPr>
                <w:rStyle w:val="hps"/>
                <w:rFonts w:ascii="Arial" w:hAnsi="Arial" w:cs="Arial"/>
                <w:sz w:val="20"/>
                <w:szCs w:val="20"/>
              </w:rPr>
              <w:t>.?</w:t>
            </w:r>
            <w:proofErr w:type="gramEnd"/>
            <w:r w:rsidRPr="002642C0">
              <w:rPr>
                <w:rStyle w:val="hps"/>
                <w:rFonts w:ascii="Arial" w:hAnsi="Arial" w:cs="Arial"/>
                <w:sz w:val="20"/>
                <w:szCs w:val="20"/>
              </w:rPr>
              <w:t xml:space="preserve"> Questi importi sono </w:t>
            </w:r>
            <w:r w:rsidRPr="002642C0">
              <w:rPr>
                <w:rStyle w:val="hps"/>
                <w:rFonts w:ascii="Arial" w:hAnsi="Arial" w:cs="Arial"/>
                <w:sz w:val="20"/>
                <w:szCs w:val="20"/>
              </w:rPr>
              <w:lastRenderedPageBreak/>
              <w:t>definitivamente persi o possono essere riutilizzati come previsto dall'articolo 98 del Reg. Gen.?</w:t>
            </w:r>
          </w:p>
        </w:tc>
        <w:tc>
          <w:tcPr>
            <w:tcW w:w="6746" w:type="dxa"/>
          </w:tcPr>
          <w:p w:rsidR="003E082D" w:rsidRPr="002642C0" w:rsidRDefault="003E082D" w:rsidP="008952CA">
            <w:pPr>
              <w:jc w:val="both"/>
              <w:rPr>
                <w:rStyle w:val="hps"/>
                <w:rFonts w:ascii="Arial" w:hAnsi="Arial" w:cs="Arial"/>
                <w:sz w:val="20"/>
                <w:szCs w:val="20"/>
              </w:rPr>
            </w:pPr>
            <w:r w:rsidRPr="002642C0">
              <w:rPr>
                <w:rStyle w:val="hps"/>
                <w:rFonts w:ascii="Arial" w:hAnsi="Arial" w:cs="Arial"/>
                <w:sz w:val="20"/>
                <w:szCs w:val="20"/>
              </w:rPr>
              <w:lastRenderedPageBreak/>
              <w:t xml:space="preserve">Gli importi riportati nell'allegato XI del Reg. </w:t>
            </w:r>
            <w:proofErr w:type="spellStart"/>
            <w:r w:rsidRPr="002642C0">
              <w:rPr>
                <w:rStyle w:val="hps"/>
                <w:rFonts w:ascii="Arial" w:hAnsi="Arial" w:cs="Arial"/>
                <w:sz w:val="20"/>
                <w:szCs w:val="20"/>
              </w:rPr>
              <w:t>Esec</w:t>
            </w:r>
            <w:proofErr w:type="spellEnd"/>
            <w:r w:rsidRPr="002642C0">
              <w:rPr>
                <w:rStyle w:val="hps"/>
                <w:rFonts w:ascii="Arial" w:hAnsi="Arial" w:cs="Arial"/>
                <w:sz w:val="20"/>
                <w:szCs w:val="20"/>
              </w:rPr>
              <w:t xml:space="preserve">. </w:t>
            </w:r>
            <w:proofErr w:type="gramStart"/>
            <w:r w:rsidRPr="002642C0">
              <w:rPr>
                <w:rStyle w:val="hps"/>
                <w:rFonts w:ascii="Arial" w:hAnsi="Arial" w:cs="Arial"/>
                <w:sz w:val="20"/>
                <w:szCs w:val="20"/>
              </w:rPr>
              <w:t>riguardano</w:t>
            </w:r>
            <w:proofErr w:type="gramEnd"/>
            <w:r w:rsidRPr="002642C0">
              <w:rPr>
                <w:rStyle w:val="hps"/>
                <w:rFonts w:ascii="Arial" w:hAnsi="Arial" w:cs="Arial"/>
                <w:sz w:val="20"/>
                <w:szCs w:val="20"/>
              </w:rPr>
              <w:t xml:space="preserve"> le spese già dichiarate alla Commissione che lo Stato membro </w:t>
            </w:r>
            <w:r w:rsidR="00F3185B">
              <w:rPr>
                <w:rStyle w:val="hps"/>
                <w:rFonts w:ascii="Arial" w:hAnsi="Arial" w:cs="Arial"/>
                <w:sz w:val="20"/>
                <w:szCs w:val="20"/>
              </w:rPr>
              <w:t>decide di</w:t>
            </w:r>
            <w:r w:rsidRPr="002642C0">
              <w:rPr>
                <w:rStyle w:val="hps"/>
                <w:rFonts w:ascii="Arial" w:hAnsi="Arial" w:cs="Arial"/>
                <w:sz w:val="20"/>
                <w:szCs w:val="20"/>
              </w:rPr>
              <w:t xml:space="preserve"> ritirare in seguito alla scoperta</w:t>
            </w:r>
            <w:r w:rsidR="004642E6">
              <w:rPr>
                <w:rStyle w:val="hps"/>
                <w:rFonts w:ascii="Arial" w:hAnsi="Arial" w:cs="Arial"/>
                <w:sz w:val="20"/>
                <w:szCs w:val="20"/>
              </w:rPr>
              <w:t xml:space="preserve"> di irregolarità. A</w:t>
            </w:r>
            <w:r w:rsidRPr="002642C0">
              <w:rPr>
                <w:rStyle w:val="hps"/>
                <w:rFonts w:ascii="Arial" w:hAnsi="Arial" w:cs="Arial"/>
                <w:sz w:val="20"/>
                <w:szCs w:val="20"/>
              </w:rPr>
              <w:t>i sensi dell'art</w:t>
            </w:r>
            <w:r w:rsidR="008952CA">
              <w:rPr>
                <w:rStyle w:val="hps"/>
                <w:rFonts w:ascii="Arial" w:hAnsi="Arial" w:cs="Arial"/>
                <w:sz w:val="20"/>
                <w:szCs w:val="20"/>
              </w:rPr>
              <w:t>.</w:t>
            </w:r>
            <w:r w:rsidRPr="002642C0">
              <w:rPr>
                <w:rStyle w:val="hps"/>
                <w:rFonts w:ascii="Arial" w:hAnsi="Arial" w:cs="Arial"/>
                <w:sz w:val="20"/>
                <w:szCs w:val="20"/>
              </w:rPr>
              <w:t xml:space="preserve"> 98(2) una volta che </w:t>
            </w:r>
            <w:r w:rsidRPr="002642C0">
              <w:rPr>
                <w:rStyle w:val="hps"/>
                <w:rFonts w:ascii="Arial" w:hAnsi="Arial" w:cs="Arial"/>
                <w:sz w:val="20"/>
                <w:szCs w:val="20"/>
              </w:rPr>
              <w:lastRenderedPageBreak/>
              <w:t xml:space="preserve">questi importi sono stati ritirati possono essere riutilizzati dallo Stato membro </w:t>
            </w:r>
            <w:r w:rsidR="004642E6">
              <w:rPr>
                <w:rStyle w:val="hps"/>
                <w:rFonts w:ascii="Arial" w:hAnsi="Arial" w:cs="Arial"/>
                <w:sz w:val="20"/>
                <w:szCs w:val="20"/>
              </w:rPr>
              <w:t>entro i</w:t>
            </w:r>
            <w:r w:rsidRPr="002642C0">
              <w:rPr>
                <w:rStyle w:val="hps"/>
                <w:rFonts w:ascii="Arial" w:hAnsi="Arial" w:cs="Arial"/>
                <w:sz w:val="20"/>
                <w:szCs w:val="20"/>
              </w:rPr>
              <w:t>l 31.12.2015. Il contributo soppresso non può essere riutilizzato per l'operazione che è</w:t>
            </w:r>
            <w:r w:rsidR="004642E6">
              <w:rPr>
                <w:rStyle w:val="hps"/>
                <w:rFonts w:ascii="Arial" w:hAnsi="Arial" w:cs="Arial"/>
                <w:sz w:val="20"/>
                <w:szCs w:val="20"/>
              </w:rPr>
              <w:t xml:space="preserve"> stata oggetto della rettifica n</w:t>
            </w:r>
            <w:r w:rsidR="008952CA">
              <w:rPr>
                <w:rStyle w:val="hps"/>
                <w:rFonts w:ascii="Arial" w:hAnsi="Arial" w:cs="Arial"/>
                <w:sz w:val="20"/>
                <w:szCs w:val="20"/>
              </w:rPr>
              <w:t>é</w:t>
            </w:r>
            <w:r w:rsidR="004642E6">
              <w:rPr>
                <w:rStyle w:val="hps"/>
                <w:rFonts w:ascii="Arial" w:hAnsi="Arial" w:cs="Arial"/>
                <w:sz w:val="20"/>
                <w:szCs w:val="20"/>
              </w:rPr>
              <w:t>,</w:t>
            </w:r>
            <w:r w:rsidRPr="002642C0">
              <w:rPr>
                <w:rStyle w:val="hps"/>
                <w:rFonts w:ascii="Arial" w:hAnsi="Arial" w:cs="Arial"/>
                <w:sz w:val="20"/>
                <w:szCs w:val="20"/>
              </w:rPr>
              <w:t xml:space="preserve"> se viene effettuata una rettifica finanziaria per una irregolarità sistemica, per le operazioni esistenti nell'ambito di tutto o della parte dell'asse prioritario in si è verificata </w:t>
            </w:r>
            <w:r w:rsidR="004642E6" w:rsidRPr="002642C0">
              <w:rPr>
                <w:rStyle w:val="hps"/>
                <w:rFonts w:ascii="Arial" w:hAnsi="Arial" w:cs="Arial"/>
                <w:sz w:val="20"/>
                <w:szCs w:val="20"/>
              </w:rPr>
              <w:t xml:space="preserve">cui l'irregolarità sistemica </w:t>
            </w:r>
            <w:r w:rsidRPr="002642C0">
              <w:rPr>
                <w:rStyle w:val="hps"/>
                <w:rFonts w:ascii="Arial" w:hAnsi="Arial" w:cs="Arial"/>
                <w:sz w:val="20"/>
                <w:szCs w:val="20"/>
              </w:rPr>
              <w:t>(Ar</w:t>
            </w:r>
            <w:r w:rsidR="008952CA">
              <w:rPr>
                <w:rStyle w:val="hps"/>
                <w:rFonts w:ascii="Arial" w:hAnsi="Arial" w:cs="Arial"/>
                <w:sz w:val="20"/>
                <w:szCs w:val="20"/>
              </w:rPr>
              <w:t>t.</w:t>
            </w:r>
            <w:r w:rsidR="00DE34AC">
              <w:rPr>
                <w:rStyle w:val="hps"/>
                <w:rFonts w:ascii="Arial" w:hAnsi="Arial" w:cs="Arial"/>
                <w:sz w:val="20"/>
                <w:szCs w:val="20"/>
              </w:rPr>
              <w:t xml:space="preserve"> 98(2) e (3) Reg. Gen.).</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210</w:t>
            </w:r>
          </w:p>
        </w:tc>
        <w:tc>
          <w:tcPr>
            <w:tcW w:w="1985" w:type="dxa"/>
          </w:tcPr>
          <w:p w:rsidR="003E082D" w:rsidRPr="002642C0" w:rsidRDefault="003E082D" w:rsidP="005C78DC">
            <w:pPr>
              <w:rPr>
                <w:rStyle w:val="hps"/>
                <w:rFonts w:ascii="Arial" w:hAnsi="Arial" w:cs="Arial"/>
                <w:sz w:val="20"/>
                <w:szCs w:val="20"/>
              </w:rPr>
            </w:pPr>
            <w:proofErr w:type="spellStart"/>
            <w:r w:rsidRPr="002642C0">
              <w:rPr>
                <w:rStyle w:val="hps"/>
                <w:rFonts w:ascii="Arial" w:hAnsi="Arial" w:cs="Arial"/>
                <w:sz w:val="20"/>
                <w:szCs w:val="20"/>
              </w:rPr>
              <w:t>All</w:t>
            </w:r>
            <w:proofErr w:type="spellEnd"/>
            <w:r w:rsidRPr="002642C0">
              <w:rPr>
                <w:rStyle w:val="hps"/>
                <w:rFonts w:ascii="Arial" w:hAnsi="Arial" w:cs="Arial"/>
                <w:sz w:val="20"/>
                <w:szCs w:val="20"/>
              </w:rPr>
              <w:t>. XI del regolamento di esecuzione</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w:t>
            </w:r>
          </w:p>
        </w:tc>
        <w:tc>
          <w:tcPr>
            <w:tcW w:w="4678" w:type="dxa"/>
            <w:shd w:val="clear" w:color="auto" w:fill="BDD6EE" w:themeFill="accent1" w:themeFillTint="66"/>
          </w:tcPr>
          <w:p w:rsidR="003E082D" w:rsidRPr="002642C0" w:rsidRDefault="003E082D" w:rsidP="00ED419C">
            <w:pPr>
              <w:jc w:val="both"/>
              <w:rPr>
                <w:rStyle w:val="hps"/>
                <w:rFonts w:ascii="Arial" w:hAnsi="Arial" w:cs="Arial"/>
                <w:sz w:val="20"/>
                <w:szCs w:val="20"/>
              </w:rPr>
            </w:pPr>
            <w:r w:rsidRPr="002642C0">
              <w:rPr>
                <w:rStyle w:val="hps"/>
                <w:rFonts w:ascii="Arial" w:hAnsi="Arial" w:cs="Arial"/>
                <w:sz w:val="20"/>
                <w:szCs w:val="20"/>
              </w:rPr>
              <w:t>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potrà continuare a riportare </w:t>
            </w:r>
            <w:r w:rsidR="00ED419C">
              <w:rPr>
                <w:rStyle w:val="hps"/>
                <w:rFonts w:ascii="Arial" w:hAnsi="Arial" w:cs="Arial"/>
                <w:sz w:val="20"/>
                <w:szCs w:val="20"/>
              </w:rPr>
              <w:t>i recuperi pendenti</w:t>
            </w:r>
            <w:r w:rsidRPr="002642C0">
              <w:rPr>
                <w:rStyle w:val="hps"/>
                <w:rFonts w:ascii="Arial" w:hAnsi="Arial" w:cs="Arial"/>
                <w:sz w:val="20"/>
                <w:szCs w:val="20"/>
              </w:rPr>
              <w:t xml:space="preserve"> nella dichiarazione di spesa fino a quando tali importi non saranno effettivamente recuperati?</w:t>
            </w:r>
          </w:p>
        </w:tc>
        <w:tc>
          <w:tcPr>
            <w:tcW w:w="6746" w:type="dxa"/>
          </w:tcPr>
          <w:p w:rsidR="003E082D" w:rsidRPr="002642C0" w:rsidRDefault="003E082D" w:rsidP="008952CA">
            <w:pPr>
              <w:jc w:val="both"/>
              <w:rPr>
                <w:rStyle w:val="hps"/>
                <w:rFonts w:ascii="Arial" w:hAnsi="Arial" w:cs="Arial"/>
                <w:sz w:val="20"/>
                <w:szCs w:val="20"/>
              </w:rPr>
            </w:pPr>
            <w:r w:rsidRPr="002642C0">
              <w:rPr>
                <w:rStyle w:val="hps"/>
                <w:rFonts w:ascii="Arial" w:hAnsi="Arial" w:cs="Arial"/>
                <w:sz w:val="20"/>
                <w:szCs w:val="20"/>
              </w:rPr>
              <w:t xml:space="preserve">Sì, gli importi relativi ai recuperi pendenti possono essere mantenuti nella dichiarazione di spesa. Se gli importi </w:t>
            </w:r>
            <w:r w:rsidR="00ED419C">
              <w:rPr>
                <w:rStyle w:val="hps"/>
                <w:rFonts w:ascii="Arial" w:hAnsi="Arial" w:cs="Arial"/>
                <w:sz w:val="20"/>
                <w:szCs w:val="20"/>
              </w:rPr>
              <w:t>relativi al</w:t>
            </w:r>
            <w:r w:rsidRPr="002642C0">
              <w:rPr>
                <w:rStyle w:val="hps"/>
                <w:rFonts w:ascii="Arial" w:hAnsi="Arial" w:cs="Arial"/>
                <w:sz w:val="20"/>
                <w:szCs w:val="20"/>
              </w:rPr>
              <w:t xml:space="preserve">le irregolarità sono considerati non recuperabili devono essere dichiarati conformemente all'allegato XI(3). Nel caso in cui </w:t>
            </w:r>
            <w:r w:rsidR="00ED419C">
              <w:rPr>
                <w:rStyle w:val="hps"/>
                <w:rFonts w:ascii="Arial" w:hAnsi="Arial" w:cs="Arial"/>
                <w:sz w:val="20"/>
                <w:szCs w:val="20"/>
              </w:rPr>
              <w:t xml:space="preserve">gli importi </w:t>
            </w:r>
            <w:r w:rsidRPr="002642C0">
              <w:rPr>
                <w:rStyle w:val="hps"/>
                <w:rFonts w:ascii="Arial" w:hAnsi="Arial" w:cs="Arial"/>
                <w:sz w:val="20"/>
                <w:szCs w:val="20"/>
              </w:rPr>
              <w:t xml:space="preserve">sono considerati recuperabili devono essere dichiarati </w:t>
            </w:r>
            <w:r w:rsidR="00ED419C">
              <w:rPr>
                <w:rStyle w:val="hps"/>
                <w:rFonts w:ascii="Arial" w:hAnsi="Arial" w:cs="Arial"/>
                <w:sz w:val="20"/>
                <w:szCs w:val="20"/>
              </w:rPr>
              <w:t xml:space="preserve">come </w:t>
            </w:r>
            <w:r w:rsidRPr="002642C0">
              <w:rPr>
                <w:rStyle w:val="hps"/>
                <w:rFonts w:ascii="Arial" w:hAnsi="Arial" w:cs="Arial"/>
                <w:sz w:val="20"/>
                <w:szCs w:val="20"/>
              </w:rPr>
              <w:t>recuperi pendent</w:t>
            </w:r>
            <w:r w:rsidR="008952CA">
              <w:rPr>
                <w:rStyle w:val="hps"/>
                <w:rFonts w:ascii="Arial" w:hAnsi="Arial" w:cs="Arial"/>
                <w:sz w:val="20"/>
                <w:szCs w:val="20"/>
              </w:rPr>
              <w:t>i conformemente all'allegato XI</w:t>
            </w:r>
            <w:r w:rsidRPr="002642C0">
              <w:rPr>
                <w:rStyle w:val="hps"/>
                <w:rFonts w:ascii="Arial" w:hAnsi="Arial" w:cs="Arial"/>
                <w:sz w:val="20"/>
                <w:szCs w:val="20"/>
              </w:rPr>
              <w:t>(2). Un impegno rimarrà aperto e sarà disponibile in caso di pagamento alla fine della procedura di recupero (l’importo è dichiarato</w:t>
            </w:r>
            <w:r w:rsidR="00ED419C">
              <w:rPr>
                <w:rStyle w:val="hps"/>
                <w:rFonts w:ascii="Arial" w:hAnsi="Arial" w:cs="Arial"/>
                <w:sz w:val="20"/>
                <w:szCs w:val="20"/>
              </w:rPr>
              <w:t xml:space="preserve"> in definitiva</w:t>
            </w:r>
            <w:r w:rsidRPr="002642C0">
              <w:rPr>
                <w:rStyle w:val="hps"/>
                <w:rFonts w:ascii="Arial" w:hAnsi="Arial" w:cs="Arial"/>
                <w:sz w:val="20"/>
                <w:szCs w:val="20"/>
              </w:rPr>
              <w:t xml:space="preserve"> non recuperabile e la Commissione accetta di sopportare la perdita della quota UE).</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211</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Dichiarazione di chiusura: importi non recuperabili</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w:t>
            </w:r>
          </w:p>
        </w:tc>
        <w:tc>
          <w:tcPr>
            <w:tcW w:w="4678" w:type="dxa"/>
            <w:shd w:val="clear" w:color="auto" w:fill="BDD6EE" w:themeFill="accent1" w:themeFillTint="66"/>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Quali sono le condizioni per dichiarare gli importi non recuperabili?</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Gli Stati membri devono adottare tutte le misure necessarie per recuperare gli importi indebitamente ve</w:t>
            </w:r>
            <w:r w:rsidR="00ED419C">
              <w:rPr>
                <w:rStyle w:val="hps"/>
                <w:rFonts w:ascii="Arial" w:hAnsi="Arial" w:cs="Arial"/>
                <w:sz w:val="20"/>
                <w:szCs w:val="20"/>
              </w:rPr>
              <w:t xml:space="preserve">rsati. Nel caso in cui </w:t>
            </w:r>
            <w:r w:rsidRPr="002642C0">
              <w:rPr>
                <w:rStyle w:val="hps"/>
                <w:rFonts w:ascii="Arial" w:hAnsi="Arial" w:cs="Arial"/>
                <w:sz w:val="20"/>
                <w:szCs w:val="20"/>
              </w:rPr>
              <w:t xml:space="preserve">tutte le procedure di recupero sono state </w:t>
            </w:r>
            <w:r w:rsidR="00ED419C">
              <w:rPr>
                <w:rStyle w:val="hps"/>
                <w:rFonts w:ascii="Arial" w:hAnsi="Arial" w:cs="Arial"/>
                <w:sz w:val="20"/>
                <w:szCs w:val="20"/>
              </w:rPr>
              <w:t>messe in campo</w:t>
            </w:r>
            <w:r w:rsidRPr="002642C0">
              <w:rPr>
                <w:rStyle w:val="hps"/>
                <w:rFonts w:ascii="Arial" w:hAnsi="Arial" w:cs="Arial"/>
                <w:sz w:val="20"/>
                <w:szCs w:val="20"/>
              </w:rPr>
              <w:t xml:space="preserve"> senza successo gli Stati membri possono considerare questi </w:t>
            </w:r>
            <w:r w:rsidR="00ED419C">
              <w:rPr>
                <w:rStyle w:val="hps"/>
                <w:rFonts w:ascii="Arial" w:hAnsi="Arial" w:cs="Arial"/>
                <w:sz w:val="20"/>
                <w:szCs w:val="20"/>
              </w:rPr>
              <w:t xml:space="preserve">importi </w:t>
            </w:r>
            <w:r w:rsidRPr="002642C0">
              <w:rPr>
                <w:rStyle w:val="hps"/>
                <w:rFonts w:ascii="Arial" w:hAnsi="Arial" w:cs="Arial"/>
                <w:sz w:val="20"/>
                <w:szCs w:val="20"/>
              </w:rPr>
              <w:t xml:space="preserve">come non recuperabili e chiedere alla Commissione di </w:t>
            </w:r>
            <w:r w:rsidR="00ED419C">
              <w:rPr>
                <w:rStyle w:val="hps"/>
                <w:rFonts w:ascii="Arial" w:hAnsi="Arial" w:cs="Arial"/>
                <w:sz w:val="20"/>
                <w:szCs w:val="20"/>
              </w:rPr>
              <w:t>condividere</w:t>
            </w:r>
            <w:r w:rsidRPr="002642C0">
              <w:rPr>
                <w:rStyle w:val="hps"/>
                <w:rFonts w:ascii="Arial" w:hAnsi="Arial" w:cs="Arial"/>
                <w:sz w:val="20"/>
                <w:szCs w:val="20"/>
              </w:rPr>
              <w:t xml:space="preserve"> la perdita in quota UE.</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Come </w:t>
            </w:r>
            <w:r w:rsidR="00ED419C">
              <w:rPr>
                <w:rStyle w:val="hps"/>
                <w:rFonts w:ascii="Arial" w:hAnsi="Arial" w:cs="Arial"/>
                <w:sz w:val="20"/>
                <w:szCs w:val="20"/>
              </w:rPr>
              <w:t>indicato</w:t>
            </w:r>
            <w:r w:rsidRPr="002642C0">
              <w:rPr>
                <w:rStyle w:val="hps"/>
                <w:rFonts w:ascii="Arial" w:hAnsi="Arial" w:cs="Arial"/>
                <w:sz w:val="20"/>
                <w:szCs w:val="20"/>
              </w:rPr>
              <w:t xml:space="preserve"> nella nota COCOF 10/0002/02 del 17</w:t>
            </w:r>
            <w:r w:rsidR="00E06258">
              <w:rPr>
                <w:rStyle w:val="hps"/>
                <w:rFonts w:ascii="Arial" w:hAnsi="Arial" w:cs="Arial"/>
                <w:sz w:val="20"/>
                <w:szCs w:val="20"/>
              </w:rPr>
              <w:t>.03.</w:t>
            </w:r>
            <w:r w:rsidRPr="002642C0">
              <w:rPr>
                <w:rStyle w:val="hps"/>
                <w:rFonts w:ascii="Arial" w:hAnsi="Arial" w:cs="Arial"/>
                <w:sz w:val="20"/>
                <w:szCs w:val="20"/>
              </w:rPr>
              <w:t xml:space="preserve">2010, la Commissione analizzerà tutti i dati </w:t>
            </w:r>
            <w:r w:rsidR="00ED419C">
              <w:rPr>
                <w:rStyle w:val="hps"/>
                <w:rFonts w:ascii="Arial" w:hAnsi="Arial" w:cs="Arial"/>
                <w:sz w:val="20"/>
                <w:szCs w:val="20"/>
              </w:rPr>
              <w:t>riportati</w:t>
            </w:r>
            <w:r w:rsidR="00E06258">
              <w:rPr>
                <w:rStyle w:val="hps"/>
                <w:rFonts w:ascii="Arial" w:hAnsi="Arial" w:cs="Arial"/>
                <w:sz w:val="20"/>
                <w:szCs w:val="20"/>
              </w:rPr>
              <w:t xml:space="preserve"> all’allegato XI</w:t>
            </w:r>
            <w:r w:rsidRPr="002642C0">
              <w:rPr>
                <w:rStyle w:val="hps"/>
                <w:rFonts w:ascii="Arial" w:hAnsi="Arial" w:cs="Arial"/>
                <w:sz w:val="20"/>
                <w:szCs w:val="20"/>
              </w:rPr>
              <w:t xml:space="preserve">(3) </w:t>
            </w:r>
            <w:r w:rsidR="00ED419C">
              <w:rPr>
                <w:rStyle w:val="hps"/>
                <w:rFonts w:ascii="Arial" w:hAnsi="Arial" w:cs="Arial"/>
                <w:sz w:val="20"/>
                <w:szCs w:val="20"/>
              </w:rPr>
              <w:t>relativi a</w:t>
            </w:r>
            <w:r w:rsidRPr="002642C0">
              <w:rPr>
                <w:rStyle w:val="hps"/>
                <w:rFonts w:ascii="Arial" w:hAnsi="Arial" w:cs="Arial"/>
                <w:sz w:val="20"/>
                <w:szCs w:val="20"/>
              </w:rPr>
              <w:t>gli importi non recuperabili.</w:t>
            </w:r>
          </w:p>
          <w:p w:rsidR="003E082D" w:rsidRPr="002642C0" w:rsidRDefault="00ED419C" w:rsidP="002642C0">
            <w:pPr>
              <w:jc w:val="both"/>
              <w:rPr>
                <w:rStyle w:val="hps"/>
                <w:rFonts w:ascii="Arial" w:hAnsi="Arial" w:cs="Arial"/>
                <w:sz w:val="20"/>
                <w:szCs w:val="20"/>
              </w:rPr>
            </w:pPr>
            <w:r>
              <w:rPr>
                <w:rStyle w:val="hps"/>
                <w:rFonts w:ascii="Arial" w:hAnsi="Arial" w:cs="Arial"/>
                <w:sz w:val="20"/>
                <w:szCs w:val="20"/>
              </w:rPr>
              <w:t>Di conseguenza</w:t>
            </w:r>
            <w:r w:rsidR="003E082D" w:rsidRPr="002642C0">
              <w:rPr>
                <w:rStyle w:val="hps"/>
                <w:rFonts w:ascii="Arial" w:hAnsi="Arial" w:cs="Arial"/>
                <w:sz w:val="20"/>
                <w:szCs w:val="20"/>
              </w:rPr>
              <w:t>:</w:t>
            </w:r>
          </w:p>
          <w:p w:rsidR="003E082D" w:rsidRPr="00E06258" w:rsidRDefault="003E082D" w:rsidP="000B55AB">
            <w:pPr>
              <w:pStyle w:val="Paragrafoelenco"/>
              <w:numPr>
                <w:ilvl w:val="1"/>
                <w:numId w:val="42"/>
              </w:numPr>
              <w:ind w:left="176" w:hanging="176"/>
              <w:jc w:val="both"/>
              <w:rPr>
                <w:rStyle w:val="hps"/>
                <w:rFonts w:ascii="Arial" w:hAnsi="Arial" w:cs="Arial"/>
                <w:sz w:val="20"/>
                <w:szCs w:val="20"/>
              </w:rPr>
            </w:pPr>
            <w:proofErr w:type="gramStart"/>
            <w:r w:rsidRPr="00E06258">
              <w:rPr>
                <w:rStyle w:val="hps"/>
                <w:rFonts w:ascii="Arial" w:hAnsi="Arial" w:cs="Arial"/>
                <w:sz w:val="20"/>
                <w:szCs w:val="20"/>
              </w:rPr>
              <w:t>la</w:t>
            </w:r>
            <w:proofErr w:type="gramEnd"/>
            <w:r w:rsidRPr="00E06258">
              <w:rPr>
                <w:rStyle w:val="hps"/>
                <w:rFonts w:ascii="Arial" w:hAnsi="Arial" w:cs="Arial"/>
                <w:sz w:val="20"/>
                <w:szCs w:val="20"/>
              </w:rPr>
              <w:t xml:space="preserve"> Commissione potrebbe richiedere ulteriori informazioni,</w:t>
            </w:r>
          </w:p>
          <w:p w:rsidR="003E082D" w:rsidRPr="00E06258" w:rsidRDefault="003E082D" w:rsidP="000B55AB">
            <w:pPr>
              <w:pStyle w:val="Paragrafoelenco"/>
              <w:numPr>
                <w:ilvl w:val="1"/>
                <w:numId w:val="42"/>
              </w:numPr>
              <w:ind w:left="176" w:hanging="176"/>
              <w:jc w:val="both"/>
              <w:rPr>
                <w:rStyle w:val="hps"/>
                <w:rFonts w:ascii="Arial" w:hAnsi="Arial" w:cs="Arial"/>
                <w:sz w:val="20"/>
                <w:szCs w:val="20"/>
              </w:rPr>
            </w:pPr>
            <w:proofErr w:type="gramStart"/>
            <w:r w:rsidRPr="00E06258">
              <w:rPr>
                <w:rStyle w:val="hps"/>
                <w:rFonts w:ascii="Arial" w:hAnsi="Arial" w:cs="Arial"/>
                <w:sz w:val="20"/>
                <w:szCs w:val="20"/>
              </w:rPr>
              <w:t>potrebbe</w:t>
            </w:r>
            <w:proofErr w:type="gramEnd"/>
            <w:r w:rsidRPr="00E06258">
              <w:rPr>
                <w:rStyle w:val="hps"/>
                <w:rFonts w:ascii="Arial" w:hAnsi="Arial" w:cs="Arial"/>
                <w:sz w:val="20"/>
                <w:szCs w:val="20"/>
              </w:rPr>
              <w:t xml:space="preserve"> avviare un'indagine,</w:t>
            </w:r>
          </w:p>
          <w:p w:rsidR="003E082D" w:rsidRPr="00E06258" w:rsidRDefault="003E082D" w:rsidP="000B55AB">
            <w:pPr>
              <w:pStyle w:val="Paragrafoelenco"/>
              <w:numPr>
                <w:ilvl w:val="1"/>
                <w:numId w:val="42"/>
              </w:numPr>
              <w:ind w:left="176" w:hanging="176"/>
              <w:jc w:val="both"/>
              <w:rPr>
                <w:rStyle w:val="hps"/>
                <w:rFonts w:ascii="Arial" w:hAnsi="Arial" w:cs="Arial"/>
                <w:sz w:val="20"/>
                <w:szCs w:val="20"/>
              </w:rPr>
            </w:pPr>
            <w:proofErr w:type="gramStart"/>
            <w:r w:rsidRPr="00E06258">
              <w:rPr>
                <w:rStyle w:val="hps"/>
                <w:rFonts w:ascii="Arial" w:hAnsi="Arial" w:cs="Arial"/>
                <w:sz w:val="20"/>
                <w:szCs w:val="20"/>
              </w:rPr>
              <w:t>potrebbe</w:t>
            </w:r>
            <w:proofErr w:type="gramEnd"/>
            <w:r w:rsidRPr="00E06258">
              <w:rPr>
                <w:rStyle w:val="hps"/>
                <w:rFonts w:ascii="Arial" w:hAnsi="Arial" w:cs="Arial"/>
                <w:sz w:val="20"/>
                <w:szCs w:val="20"/>
              </w:rPr>
              <w:t xml:space="preserve"> chiedere allo Stato membro di continuare la procedura di recupero,</w:t>
            </w:r>
          </w:p>
          <w:p w:rsidR="003E082D" w:rsidRPr="00E06258" w:rsidRDefault="003E082D" w:rsidP="000B55AB">
            <w:pPr>
              <w:pStyle w:val="Paragrafoelenco"/>
              <w:numPr>
                <w:ilvl w:val="1"/>
                <w:numId w:val="42"/>
              </w:numPr>
              <w:ind w:left="176" w:hanging="176"/>
              <w:jc w:val="both"/>
              <w:rPr>
                <w:rStyle w:val="hps"/>
                <w:rFonts w:ascii="Arial" w:hAnsi="Arial" w:cs="Arial"/>
                <w:sz w:val="20"/>
                <w:szCs w:val="20"/>
              </w:rPr>
            </w:pPr>
            <w:proofErr w:type="gramStart"/>
            <w:r w:rsidRPr="00E06258">
              <w:rPr>
                <w:rStyle w:val="hps"/>
                <w:rFonts w:ascii="Arial" w:hAnsi="Arial" w:cs="Arial"/>
                <w:sz w:val="20"/>
                <w:szCs w:val="20"/>
              </w:rPr>
              <w:t>potrebbe</w:t>
            </w:r>
            <w:proofErr w:type="gramEnd"/>
            <w:r w:rsidRPr="00E06258">
              <w:rPr>
                <w:rStyle w:val="hps"/>
                <w:rFonts w:ascii="Arial" w:hAnsi="Arial" w:cs="Arial"/>
                <w:sz w:val="20"/>
                <w:szCs w:val="20"/>
              </w:rPr>
              <w:t xml:space="preserve"> accettare di </w:t>
            </w:r>
            <w:r w:rsidR="00ED419C" w:rsidRPr="00E06258">
              <w:rPr>
                <w:rStyle w:val="hps"/>
                <w:rFonts w:ascii="Arial" w:hAnsi="Arial" w:cs="Arial"/>
                <w:sz w:val="20"/>
                <w:szCs w:val="20"/>
              </w:rPr>
              <w:t>sostenere</w:t>
            </w:r>
            <w:r w:rsidRPr="00E06258">
              <w:rPr>
                <w:rStyle w:val="hps"/>
                <w:rFonts w:ascii="Arial" w:hAnsi="Arial" w:cs="Arial"/>
                <w:sz w:val="20"/>
                <w:szCs w:val="20"/>
              </w:rPr>
              <w:t xml:space="preserve"> la perdita in quota UE.</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Ai sensi dell'art</w:t>
            </w:r>
            <w:r w:rsidR="00E06258">
              <w:rPr>
                <w:rStyle w:val="hps"/>
                <w:rFonts w:ascii="Arial" w:hAnsi="Arial" w:cs="Arial"/>
                <w:sz w:val="20"/>
                <w:szCs w:val="20"/>
              </w:rPr>
              <w:t>.</w:t>
            </w:r>
            <w:r w:rsidRPr="002642C0">
              <w:rPr>
                <w:rStyle w:val="hps"/>
                <w:rFonts w:ascii="Arial" w:hAnsi="Arial" w:cs="Arial"/>
                <w:sz w:val="20"/>
                <w:szCs w:val="20"/>
              </w:rPr>
              <w:t xml:space="preserve"> 20(2 bis) del Reg. </w:t>
            </w:r>
            <w:proofErr w:type="spellStart"/>
            <w:r w:rsidRPr="002642C0">
              <w:rPr>
                <w:rStyle w:val="hps"/>
                <w:rFonts w:ascii="Arial" w:hAnsi="Arial" w:cs="Arial"/>
                <w:sz w:val="20"/>
                <w:szCs w:val="20"/>
              </w:rPr>
              <w:t>Esec</w:t>
            </w:r>
            <w:proofErr w:type="spellEnd"/>
            <w:r w:rsidRPr="002642C0">
              <w:rPr>
                <w:rStyle w:val="hps"/>
                <w:rFonts w:ascii="Arial" w:hAnsi="Arial" w:cs="Arial"/>
                <w:sz w:val="20"/>
                <w:szCs w:val="20"/>
              </w:rPr>
              <w:t>, s</w:t>
            </w:r>
            <w:r w:rsidR="00ED419C">
              <w:rPr>
                <w:rStyle w:val="hps"/>
                <w:rFonts w:ascii="Arial" w:hAnsi="Arial" w:cs="Arial"/>
                <w:sz w:val="20"/>
                <w:szCs w:val="20"/>
              </w:rPr>
              <w:t xml:space="preserve">e la Commissione non </w:t>
            </w:r>
            <w:r w:rsidR="00530133">
              <w:rPr>
                <w:rStyle w:val="hps"/>
                <w:rFonts w:ascii="Arial" w:hAnsi="Arial" w:cs="Arial"/>
                <w:sz w:val="20"/>
                <w:szCs w:val="20"/>
              </w:rPr>
              <w:t>contatta</w:t>
            </w:r>
            <w:r w:rsidRPr="002642C0">
              <w:rPr>
                <w:rStyle w:val="hps"/>
                <w:rFonts w:ascii="Arial" w:hAnsi="Arial" w:cs="Arial"/>
                <w:sz w:val="20"/>
                <w:szCs w:val="20"/>
              </w:rPr>
              <w:t xml:space="preserve"> lo Stato membro entro un anno dalla presentazione della dichiarazione</w:t>
            </w:r>
            <w:r w:rsidR="00530133">
              <w:rPr>
                <w:rStyle w:val="hps"/>
                <w:rFonts w:ascii="Arial" w:hAnsi="Arial" w:cs="Arial"/>
                <w:sz w:val="20"/>
                <w:szCs w:val="20"/>
              </w:rPr>
              <w:t xml:space="preserve"> di cui sopra</w:t>
            </w:r>
            <w:r w:rsidRPr="002642C0">
              <w:rPr>
                <w:rStyle w:val="hps"/>
                <w:rFonts w:ascii="Arial" w:hAnsi="Arial" w:cs="Arial"/>
                <w:sz w:val="20"/>
                <w:szCs w:val="20"/>
              </w:rPr>
              <w:t xml:space="preserve">, gli importi </w:t>
            </w:r>
            <w:r w:rsidR="00530133">
              <w:rPr>
                <w:rStyle w:val="hps"/>
                <w:rFonts w:ascii="Arial" w:hAnsi="Arial" w:cs="Arial"/>
                <w:sz w:val="20"/>
                <w:szCs w:val="20"/>
              </w:rPr>
              <w:t>interessati</w:t>
            </w:r>
            <w:r w:rsidRPr="002642C0">
              <w:rPr>
                <w:rStyle w:val="hps"/>
                <w:rFonts w:ascii="Arial" w:hAnsi="Arial" w:cs="Arial"/>
                <w:sz w:val="20"/>
                <w:szCs w:val="20"/>
              </w:rPr>
              <w:t xml:space="preserve"> saranno automaticamente a carico del bilancio comunitario, tranne </w:t>
            </w:r>
            <w:r w:rsidR="00530133">
              <w:rPr>
                <w:rStyle w:val="hps"/>
                <w:rFonts w:ascii="Arial" w:hAnsi="Arial" w:cs="Arial"/>
                <w:sz w:val="20"/>
                <w:szCs w:val="20"/>
              </w:rPr>
              <w:t>i casi in cui</w:t>
            </w:r>
            <w:r w:rsidRPr="002642C0">
              <w:rPr>
                <w:rStyle w:val="hps"/>
                <w:rFonts w:ascii="Arial" w:hAnsi="Arial" w:cs="Arial"/>
                <w:sz w:val="20"/>
                <w:szCs w:val="20"/>
              </w:rPr>
              <w:t xml:space="preserve"> gli importi non recuperabili </w:t>
            </w:r>
            <w:r w:rsidR="00530133">
              <w:rPr>
                <w:rStyle w:val="hps"/>
                <w:rFonts w:ascii="Arial" w:hAnsi="Arial" w:cs="Arial"/>
                <w:sz w:val="20"/>
                <w:szCs w:val="20"/>
              </w:rPr>
              <w:t>si riferiscono a</w:t>
            </w:r>
            <w:r w:rsidRPr="002642C0">
              <w:rPr>
                <w:rStyle w:val="hps"/>
                <w:rFonts w:ascii="Arial" w:hAnsi="Arial" w:cs="Arial"/>
                <w:sz w:val="20"/>
                <w:szCs w:val="20"/>
              </w:rPr>
              <w:t xml:space="preserve"> frode sospetta o accertata.</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lastRenderedPageBreak/>
              <w:t xml:space="preserve">Considerando che la Commissione </w:t>
            </w:r>
            <w:r w:rsidR="00530133">
              <w:rPr>
                <w:rStyle w:val="hps"/>
                <w:rFonts w:ascii="Arial" w:hAnsi="Arial" w:cs="Arial"/>
                <w:sz w:val="20"/>
                <w:szCs w:val="20"/>
              </w:rPr>
              <w:t>dovrebbe contattare</w:t>
            </w:r>
            <w:r w:rsidRPr="002642C0">
              <w:rPr>
                <w:rStyle w:val="hps"/>
                <w:rFonts w:ascii="Arial" w:hAnsi="Arial" w:cs="Arial"/>
                <w:sz w:val="20"/>
                <w:szCs w:val="20"/>
              </w:rPr>
              <w:t xml:space="preserve"> lo Stato membro entro un anno, l'in</w:t>
            </w:r>
            <w:r w:rsidR="00530133">
              <w:rPr>
                <w:rStyle w:val="hps"/>
                <w:rFonts w:ascii="Arial" w:hAnsi="Arial" w:cs="Arial"/>
                <w:sz w:val="20"/>
                <w:szCs w:val="20"/>
              </w:rPr>
              <w:t>dagine</w:t>
            </w:r>
            <w:r w:rsidRPr="002642C0">
              <w:rPr>
                <w:rStyle w:val="hps"/>
                <w:rFonts w:ascii="Arial" w:hAnsi="Arial" w:cs="Arial"/>
                <w:sz w:val="20"/>
                <w:szCs w:val="20"/>
              </w:rPr>
              <w:t xml:space="preserve"> potrebbe </w:t>
            </w:r>
            <w:r w:rsidR="00530133">
              <w:rPr>
                <w:rStyle w:val="hps"/>
                <w:rFonts w:ascii="Arial" w:hAnsi="Arial" w:cs="Arial"/>
                <w:sz w:val="20"/>
                <w:szCs w:val="20"/>
              </w:rPr>
              <w:t xml:space="preserve">avvenire nell’anno che inizia </w:t>
            </w:r>
            <w:r w:rsidRPr="002642C0">
              <w:rPr>
                <w:rStyle w:val="hps"/>
                <w:rFonts w:ascii="Arial" w:hAnsi="Arial" w:cs="Arial"/>
                <w:sz w:val="20"/>
                <w:szCs w:val="20"/>
              </w:rPr>
              <w:t>dalla data di presentazione della dichiarazione.</w:t>
            </w:r>
          </w:p>
          <w:p w:rsidR="003E082D" w:rsidRPr="002642C0" w:rsidRDefault="00513D79" w:rsidP="002642C0">
            <w:pPr>
              <w:jc w:val="both"/>
              <w:rPr>
                <w:rStyle w:val="hps"/>
                <w:rFonts w:ascii="Arial" w:hAnsi="Arial" w:cs="Arial"/>
                <w:sz w:val="20"/>
                <w:szCs w:val="20"/>
              </w:rPr>
            </w:pPr>
            <w:r>
              <w:rPr>
                <w:rStyle w:val="hps"/>
                <w:rFonts w:ascii="Arial" w:hAnsi="Arial" w:cs="Arial"/>
                <w:sz w:val="20"/>
                <w:szCs w:val="20"/>
              </w:rPr>
              <w:t>A seguire è riportato</w:t>
            </w:r>
            <w:r w:rsidR="003E082D" w:rsidRPr="002642C0">
              <w:rPr>
                <w:rStyle w:val="hps"/>
                <w:rFonts w:ascii="Arial" w:hAnsi="Arial" w:cs="Arial"/>
                <w:sz w:val="20"/>
                <w:szCs w:val="20"/>
              </w:rPr>
              <w:t xml:space="preserve"> un elenco indicativo di informazioni</w:t>
            </w:r>
            <w:r w:rsidR="005E75DD">
              <w:rPr>
                <w:rStyle w:val="hps"/>
                <w:rFonts w:ascii="Arial" w:hAnsi="Arial" w:cs="Arial"/>
                <w:sz w:val="20"/>
                <w:szCs w:val="20"/>
              </w:rPr>
              <w:t xml:space="preserve"> che potrebbero essere richiesti</w:t>
            </w:r>
            <w:r w:rsidR="003E082D" w:rsidRPr="002642C0">
              <w:rPr>
                <w:rStyle w:val="hps"/>
                <w:rFonts w:ascii="Arial" w:hAnsi="Arial" w:cs="Arial"/>
                <w:sz w:val="20"/>
                <w:szCs w:val="20"/>
              </w:rPr>
              <w:t xml:space="preserve"> allo Stato membro al fine di valutare la potenziale </w:t>
            </w:r>
            <w:r w:rsidR="004B3DC6" w:rsidRPr="002642C0">
              <w:rPr>
                <w:rStyle w:val="hps"/>
                <w:rFonts w:ascii="Arial" w:hAnsi="Arial" w:cs="Arial"/>
                <w:sz w:val="20"/>
                <w:szCs w:val="20"/>
              </w:rPr>
              <w:t xml:space="preserve">negligenza </w:t>
            </w:r>
            <w:r w:rsidR="005E75DD">
              <w:rPr>
                <w:rStyle w:val="hps"/>
                <w:rFonts w:ascii="Arial" w:hAnsi="Arial" w:cs="Arial"/>
                <w:sz w:val="20"/>
                <w:szCs w:val="20"/>
              </w:rPr>
              <w:t xml:space="preserve">ed </w:t>
            </w:r>
            <w:r w:rsidR="004B3DC6">
              <w:rPr>
                <w:rStyle w:val="hps"/>
                <w:rFonts w:ascii="Arial" w:hAnsi="Arial" w:cs="Arial"/>
                <w:sz w:val="20"/>
                <w:szCs w:val="20"/>
              </w:rPr>
              <w:t>ottenere prove</w:t>
            </w:r>
            <w:r w:rsidR="003E082D" w:rsidRPr="002642C0">
              <w:rPr>
                <w:rStyle w:val="hps"/>
                <w:rFonts w:ascii="Arial" w:hAnsi="Arial" w:cs="Arial"/>
                <w:sz w:val="20"/>
                <w:szCs w:val="20"/>
              </w:rPr>
              <w:t xml:space="preserve"> sull'adeguatezza delle misure di recupero</w:t>
            </w:r>
            <w:r w:rsidR="008E3C19">
              <w:rPr>
                <w:rStyle w:val="hps"/>
                <w:rFonts w:ascii="Arial" w:hAnsi="Arial" w:cs="Arial"/>
                <w:sz w:val="20"/>
                <w:szCs w:val="20"/>
              </w:rPr>
              <w:t xml:space="preserve"> attivate</w:t>
            </w:r>
            <w:r w:rsidR="003E082D" w:rsidRPr="002642C0">
              <w:rPr>
                <w:rStyle w:val="hps"/>
                <w:rFonts w:ascii="Arial" w:hAnsi="Arial" w:cs="Arial"/>
                <w:sz w:val="20"/>
                <w:szCs w:val="20"/>
              </w:rPr>
              <w:t>:</w:t>
            </w:r>
          </w:p>
          <w:p w:rsidR="003E082D" w:rsidRPr="00E06258" w:rsidRDefault="003E082D" w:rsidP="000B55AB">
            <w:pPr>
              <w:pStyle w:val="Paragrafoelenco"/>
              <w:numPr>
                <w:ilvl w:val="1"/>
                <w:numId w:val="43"/>
              </w:numPr>
              <w:ind w:left="176" w:hanging="142"/>
              <w:jc w:val="both"/>
              <w:rPr>
                <w:rStyle w:val="hps"/>
                <w:rFonts w:ascii="Arial" w:hAnsi="Arial" w:cs="Arial"/>
                <w:sz w:val="20"/>
                <w:szCs w:val="20"/>
              </w:rPr>
            </w:pPr>
            <w:proofErr w:type="gramStart"/>
            <w:r w:rsidRPr="00E06258">
              <w:rPr>
                <w:rStyle w:val="hps"/>
                <w:rFonts w:ascii="Arial" w:hAnsi="Arial" w:cs="Arial"/>
                <w:sz w:val="20"/>
                <w:szCs w:val="20"/>
              </w:rPr>
              <w:t>una</w:t>
            </w:r>
            <w:proofErr w:type="gramEnd"/>
            <w:r w:rsidRPr="00E06258">
              <w:rPr>
                <w:rStyle w:val="hps"/>
                <w:rFonts w:ascii="Arial" w:hAnsi="Arial" w:cs="Arial"/>
                <w:sz w:val="20"/>
                <w:szCs w:val="20"/>
              </w:rPr>
              <w:t xml:space="preserve"> copia della decisione di concessione;</w:t>
            </w:r>
          </w:p>
          <w:p w:rsidR="003E082D" w:rsidRPr="00E06258" w:rsidRDefault="003E082D" w:rsidP="000B55AB">
            <w:pPr>
              <w:pStyle w:val="Paragrafoelenco"/>
              <w:numPr>
                <w:ilvl w:val="1"/>
                <w:numId w:val="43"/>
              </w:numPr>
              <w:ind w:left="176" w:hanging="142"/>
              <w:jc w:val="both"/>
              <w:rPr>
                <w:rStyle w:val="hps"/>
                <w:rFonts w:ascii="Arial" w:hAnsi="Arial" w:cs="Arial"/>
                <w:sz w:val="20"/>
                <w:szCs w:val="20"/>
              </w:rPr>
            </w:pPr>
            <w:proofErr w:type="gramStart"/>
            <w:r w:rsidRPr="00E06258">
              <w:rPr>
                <w:rStyle w:val="hps"/>
                <w:rFonts w:ascii="Arial" w:hAnsi="Arial" w:cs="Arial"/>
                <w:sz w:val="20"/>
                <w:szCs w:val="20"/>
              </w:rPr>
              <w:t>la</w:t>
            </w:r>
            <w:proofErr w:type="gramEnd"/>
            <w:r w:rsidRPr="00E06258">
              <w:rPr>
                <w:rStyle w:val="hps"/>
                <w:rFonts w:ascii="Arial" w:hAnsi="Arial" w:cs="Arial"/>
                <w:sz w:val="20"/>
                <w:szCs w:val="20"/>
              </w:rPr>
              <w:t xml:space="preserve"> data dell'ultimo pagam</w:t>
            </w:r>
            <w:r w:rsidR="005E75DD" w:rsidRPr="00E06258">
              <w:rPr>
                <w:rStyle w:val="hps"/>
                <w:rFonts w:ascii="Arial" w:hAnsi="Arial" w:cs="Arial"/>
                <w:sz w:val="20"/>
                <w:szCs w:val="20"/>
              </w:rPr>
              <w:t>ento al beneficiario finale o a</w:t>
            </w:r>
            <w:r w:rsidRPr="00E06258">
              <w:rPr>
                <w:rStyle w:val="hps"/>
                <w:rFonts w:ascii="Arial" w:hAnsi="Arial" w:cs="Arial"/>
                <w:sz w:val="20"/>
                <w:szCs w:val="20"/>
              </w:rPr>
              <w:t>l destinatario finale;</w:t>
            </w:r>
          </w:p>
          <w:p w:rsidR="003E082D" w:rsidRPr="00E06258" w:rsidRDefault="003E082D" w:rsidP="000B55AB">
            <w:pPr>
              <w:pStyle w:val="Paragrafoelenco"/>
              <w:numPr>
                <w:ilvl w:val="1"/>
                <w:numId w:val="43"/>
              </w:numPr>
              <w:ind w:left="176" w:hanging="142"/>
              <w:jc w:val="both"/>
              <w:rPr>
                <w:rStyle w:val="hps"/>
                <w:rFonts w:ascii="Arial" w:hAnsi="Arial" w:cs="Arial"/>
                <w:sz w:val="20"/>
                <w:szCs w:val="20"/>
              </w:rPr>
            </w:pPr>
            <w:proofErr w:type="gramStart"/>
            <w:r w:rsidRPr="00E06258">
              <w:rPr>
                <w:rStyle w:val="hps"/>
                <w:rFonts w:ascii="Arial" w:hAnsi="Arial" w:cs="Arial"/>
                <w:sz w:val="20"/>
                <w:szCs w:val="20"/>
              </w:rPr>
              <w:t>una</w:t>
            </w:r>
            <w:proofErr w:type="gramEnd"/>
            <w:r w:rsidRPr="00E06258">
              <w:rPr>
                <w:rStyle w:val="hps"/>
                <w:rFonts w:ascii="Arial" w:hAnsi="Arial" w:cs="Arial"/>
                <w:sz w:val="20"/>
                <w:szCs w:val="20"/>
              </w:rPr>
              <w:t xml:space="preserve"> copia dell'ordine di recupero;</w:t>
            </w:r>
          </w:p>
          <w:p w:rsidR="003E082D" w:rsidRPr="00E06258" w:rsidRDefault="003E082D" w:rsidP="000B55AB">
            <w:pPr>
              <w:pStyle w:val="Paragrafoelenco"/>
              <w:numPr>
                <w:ilvl w:val="1"/>
                <w:numId w:val="43"/>
              </w:numPr>
              <w:ind w:left="176" w:hanging="142"/>
              <w:jc w:val="both"/>
              <w:rPr>
                <w:rStyle w:val="hps"/>
                <w:rFonts w:ascii="Arial" w:hAnsi="Arial" w:cs="Arial"/>
                <w:sz w:val="20"/>
                <w:szCs w:val="20"/>
              </w:rPr>
            </w:pPr>
            <w:proofErr w:type="gramStart"/>
            <w:r w:rsidRPr="00E06258">
              <w:rPr>
                <w:rStyle w:val="hps"/>
                <w:rFonts w:ascii="Arial" w:hAnsi="Arial" w:cs="Arial"/>
                <w:sz w:val="20"/>
                <w:szCs w:val="20"/>
              </w:rPr>
              <w:t>se</w:t>
            </w:r>
            <w:proofErr w:type="gramEnd"/>
            <w:r w:rsidRPr="00E06258">
              <w:rPr>
                <w:rStyle w:val="hps"/>
                <w:rFonts w:ascii="Arial" w:hAnsi="Arial" w:cs="Arial"/>
                <w:sz w:val="20"/>
                <w:szCs w:val="20"/>
              </w:rPr>
              <w:t xml:space="preserve"> del caso, una copia del documento che attesta l'insolvenza del beneficiario finale o;</w:t>
            </w:r>
          </w:p>
          <w:p w:rsidR="003E082D" w:rsidRPr="00E06258" w:rsidRDefault="003E082D" w:rsidP="000B55AB">
            <w:pPr>
              <w:pStyle w:val="Paragrafoelenco"/>
              <w:numPr>
                <w:ilvl w:val="1"/>
                <w:numId w:val="43"/>
              </w:numPr>
              <w:ind w:left="176" w:hanging="142"/>
              <w:jc w:val="both"/>
              <w:rPr>
                <w:rStyle w:val="hps"/>
                <w:rFonts w:ascii="Arial" w:hAnsi="Arial" w:cs="Arial"/>
                <w:sz w:val="20"/>
                <w:szCs w:val="20"/>
              </w:rPr>
            </w:pPr>
            <w:proofErr w:type="gramStart"/>
            <w:r w:rsidRPr="00E06258">
              <w:rPr>
                <w:rStyle w:val="hps"/>
                <w:rFonts w:ascii="Arial" w:hAnsi="Arial" w:cs="Arial"/>
                <w:sz w:val="20"/>
                <w:szCs w:val="20"/>
              </w:rPr>
              <w:t>una</w:t>
            </w:r>
            <w:proofErr w:type="gramEnd"/>
            <w:r w:rsidRPr="00E06258">
              <w:rPr>
                <w:rStyle w:val="hps"/>
                <w:rFonts w:ascii="Arial" w:hAnsi="Arial" w:cs="Arial"/>
                <w:sz w:val="20"/>
                <w:szCs w:val="20"/>
              </w:rPr>
              <w:t xml:space="preserve"> descrizione sommaria dei provvedimenti presi dallo Stato membro</w:t>
            </w:r>
            <w:r w:rsidR="005E75DD" w:rsidRPr="00E06258">
              <w:rPr>
                <w:rStyle w:val="hps"/>
                <w:rFonts w:ascii="Arial" w:hAnsi="Arial" w:cs="Arial"/>
                <w:sz w:val="20"/>
                <w:szCs w:val="20"/>
              </w:rPr>
              <w:t xml:space="preserve"> per recuperare l'importo in questione</w:t>
            </w:r>
            <w:r w:rsidRPr="00E06258">
              <w:rPr>
                <w:rStyle w:val="hps"/>
                <w:rFonts w:ascii="Arial" w:hAnsi="Arial" w:cs="Arial"/>
                <w:sz w:val="20"/>
                <w:szCs w:val="20"/>
              </w:rPr>
              <w:t xml:space="preserve">, con l'indicazione delle </w:t>
            </w:r>
            <w:r w:rsidR="005E75DD" w:rsidRPr="00E06258">
              <w:rPr>
                <w:rStyle w:val="hps"/>
                <w:rFonts w:ascii="Arial" w:hAnsi="Arial" w:cs="Arial"/>
                <w:sz w:val="20"/>
                <w:szCs w:val="20"/>
              </w:rPr>
              <w:t>date</w:t>
            </w:r>
            <w:r w:rsidRPr="00E06258">
              <w:rPr>
                <w:rStyle w:val="hps"/>
                <w:rFonts w:ascii="Arial" w:hAnsi="Arial" w:cs="Arial"/>
                <w:sz w:val="20"/>
                <w:szCs w:val="20"/>
              </w:rPr>
              <w:t>.</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Da un punto di vista finanziario, si applicano le seguenti </w:t>
            </w:r>
            <w:r w:rsidR="005E75DD">
              <w:rPr>
                <w:rStyle w:val="hps"/>
                <w:rFonts w:ascii="Arial" w:hAnsi="Arial" w:cs="Arial"/>
                <w:sz w:val="20"/>
                <w:szCs w:val="20"/>
              </w:rPr>
              <w:t>previsioni</w:t>
            </w:r>
            <w:r w:rsidRPr="002642C0">
              <w:rPr>
                <w:rStyle w:val="hps"/>
                <w:rFonts w:ascii="Arial" w:hAnsi="Arial" w:cs="Arial"/>
                <w:sz w:val="20"/>
                <w:szCs w:val="20"/>
              </w:rPr>
              <w:t>:</w:t>
            </w:r>
          </w:p>
          <w:p w:rsidR="003E082D" w:rsidRPr="002642C0" w:rsidRDefault="003E082D" w:rsidP="000B55AB">
            <w:pPr>
              <w:pStyle w:val="Paragrafoelenco"/>
              <w:numPr>
                <w:ilvl w:val="0"/>
                <w:numId w:val="44"/>
              </w:numPr>
              <w:spacing w:before="0" w:after="200" w:line="276" w:lineRule="auto"/>
              <w:ind w:left="176" w:hanging="176"/>
              <w:jc w:val="both"/>
              <w:rPr>
                <w:rStyle w:val="hps"/>
                <w:rFonts w:ascii="Arial" w:hAnsi="Arial" w:cs="Arial"/>
                <w:sz w:val="20"/>
                <w:szCs w:val="20"/>
              </w:rPr>
            </w:pPr>
            <w:proofErr w:type="gramStart"/>
            <w:r w:rsidRPr="002642C0">
              <w:rPr>
                <w:rStyle w:val="hps"/>
                <w:rFonts w:ascii="Arial" w:hAnsi="Arial" w:cs="Arial"/>
                <w:sz w:val="20"/>
                <w:szCs w:val="20"/>
              </w:rPr>
              <w:t>importi</w:t>
            </w:r>
            <w:proofErr w:type="gramEnd"/>
            <w:r w:rsidRPr="002642C0">
              <w:rPr>
                <w:rStyle w:val="hps"/>
                <w:rFonts w:ascii="Arial" w:hAnsi="Arial" w:cs="Arial"/>
                <w:sz w:val="20"/>
                <w:szCs w:val="20"/>
              </w:rPr>
              <w:t xml:space="preserve"> inclusi nella domanda di pagamento finale</w:t>
            </w:r>
          </w:p>
          <w:p w:rsidR="00D9334D" w:rsidRDefault="005E75DD" w:rsidP="000B55AB">
            <w:pPr>
              <w:pStyle w:val="Paragrafoelenco"/>
              <w:numPr>
                <w:ilvl w:val="0"/>
                <w:numId w:val="44"/>
              </w:numPr>
              <w:spacing w:before="0" w:after="200" w:line="276" w:lineRule="auto"/>
              <w:ind w:left="176" w:hanging="176"/>
              <w:jc w:val="both"/>
              <w:rPr>
                <w:rStyle w:val="hps"/>
                <w:rFonts w:ascii="Arial" w:hAnsi="Arial" w:cs="Arial"/>
                <w:sz w:val="20"/>
                <w:szCs w:val="20"/>
              </w:rPr>
            </w:pPr>
            <w:proofErr w:type="gramStart"/>
            <w:r>
              <w:rPr>
                <w:rStyle w:val="hps"/>
                <w:rFonts w:ascii="Arial" w:hAnsi="Arial" w:cs="Arial"/>
                <w:sz w:val="20"/>
                <w:szCs w:val="20"/>
              </w:rPr>
              <w:t>importo</w:t>
            </w:r>
            <w:proofErr w:type="gramEnd"/>
            <w:r w:rsidR="003E082D" w:rsidRPr="002642C0">
              <w:rPr>
                <w:rStyle w:val="hps"/>
                <w:rFonts w:ascii="Arial" w:hAnsi="Arial" w:cs="Arial"/>
                <w:sz w:val="20"/>
                <w:szCs w:val="20"/>
              </w:rPr>
              <w:t xml:space="preserve"> inserito nella dichiarazione finale </w:t>
            </w:r>
            <w:r>
              <w:rPr>
                <w:rStyle w:val="hps"/>
                <w:rFonts w:ascii="Arial" w:hAnsi="Arial" w:cs="Arial"/>
                <w:sz w:val="20"/>
                <w:szCs w:val="20"/>
              </w:rPr>
              <w:t>trasmessa</w:t>
            </w:r>
            <w:r w:rsidR="003E082D" w:rsidRPr="002642C0">
              <w:rPr>
                <w:rStyle w:val="hps"/>
                <w:rFonts w:ascii="Arial" w:hAnsi="Arial" w:cs="Arial"/>
                <w:sz w:val="20"/>
                <w:szCs w:val="20"/>
              </w:rPr>
              <w:t xml:space="preserve"> entro il 31</w:t>
            </w:r>
            <w:r w:rsidR="00E06258">
              <w:rPr>
                <w:rStyle w:val="hps"/>
                <w:rFonts w:ascii="Arial" w:hAnsi="Arial" w:cs="Arial"/>
                <w:sz w:val="20"/>
                <w:szCs w:val="20"/>
              </w:rPr>
              <w:t>.03.</w:t>
            </w:r>
            <w:r w:rsidR="003E082D" w:rsidRPr="002642C0">
              <w:rPr>
                <w:rStyle w:val="hps"/>
                <w:rFonts w:ascii="Arial" w:hAnsi="Arial" w:cs="Arial"/>
                <w:sz w:val="20"/>
                <w:szCs w:val="20"/>
              </w:rPr>
              <w:t>2017 sulla base dei dati al 31</w:t>
            </w:r>
            <w:r w:rsidR="00E06258">
              <w:rPr>
                <w:rStyle w:val="hps"/>
                <w:rFonts w:ascii="Arial" w:hAnsi="Arial" w:cs="Arial"/>
                <w:sz w:val="20"/>
                <w:szCs w:val="20"/>
              </w:rPr>
              <w:t>.12.</w:t>
            </w:r>
            <w:r w:rsidR="003E082D" w:rsidRPr="002642C0">
              <w:rPr>
                <w:rStyle w:val="hps"/>
                <w:rFonts w:ascii="Arial" w:hAnsi="Arial" w:cs="Arial"/>
                <w:sz w:val="20"/>
                <w:szCs w:val="20"/>
              </w:rPr>
              <w:t xml:space="preserve">2016 (allegato XI </w:t>
            </w:r>
            <w:r>
              <w:rPr>
                <w:rStyle w:val="hps"/>
                <w:rFonts w:ascii="Arial" w:hAnsi="Arial" w:cs="Arial"/>
                <w:sz w:val="20"/>
                <w:szCs w:val="20"/>
              </w:rPr>
              <w:t xml:space="preserve">del </w:t>
            </w:r>
            <w:r w:rsidR="003E082D" w:rsidRPr="002642C0">
              <w:rPr>
                <w:rStyle w:val="hps"/>
                <w:rFonts w:ascii="Arial" w:hAnsi="Arial" w:cs="Arial"/>
                <w:sz w:val="20"/>
                <w:szCs w:val="20"/>
              </w:rPr>
              <w:t xml:space="preserve">Reg. </w:t>
            </w:r>
            <w:proofErr w:type="spellStart"/>
            <w:r w:rsidR="003E082D" w:rsidRPr="002642C0">
              <w:rPr>
                <w:rStyle w:val="hps"/>
                <w:rFonts w:ascii="Arial" w:hAnsi="Arial" w:cs="Arial"/>
                <w:sz w:val="20"/>
                <w:szCs w:val="20"/>
              </w:rPr>
              <w:t>Esec</w:t>
            </w:r>
            <w:proofErr w:type="spellEnd"/>
            <w:r w:rsidR="003E082D" w:rsidRPr="002642C0">
              <w:rPr>
                <w:rStyle w:val="hps"/>
                <w:rFonts w:ascii="Arial" w:hAnsi="Arial" w:cs="Arial"/>
                <w:sz w:val="20"/>
                <w:szCs w:val="20"/>
              </w:rPr>
              <w:t xml:space="preserve">.). </w:t>
            </w:r>
          </w:p>
          <w:p w:rsidR="003E082D" w:rsidRPr="00D9334D" w:rsidRDefault="003E082D" w:rsidP="00453ABD">
            <w:pPr>
              <w:spacing w:before="0" w:after="200" w:line="276" w:lineRule="auto"/>
              <w:jc w:val="both"/>
              <w:rPr>
                <w:rStyle w:val="hps"/>
                <w:rFonts w:ascii="Arial" w:hAnsi="Arial" w:cs="Arial"/>
                <w:sz w:val="20"/>
                <w:szCs w:val="20"/>
              </w:rPr>
            </w:pPr>
            <w:r w:rsidRPr="00D9334D">
              <w:rPr>
                <w:rStyle w:val="hps"/>
                <w:rFonts w:ascii="Arial" w:hAnsi="Arial" w:cs="Arial"/>
                <w:sz w:val="20"/>
                <w:szCs w:val="20"/>
              </w:rPr>
              <w:t xml:space="preserve">La Commissione si concentrerà sugli importi </w:t>
            </w:r>
            <w:r w:rsidR="00D9334D">
              <w:rPr>
                <w:rStyle w:val="hps"/>
                <w:rFonts w:ascii="Arial" w:hAnsi="Arial" w:cs="Arial"/>
                <w:sz w:val="20"/>
                <w:szCs w:val="20"/>
              </w:rPr>
              <w:t>che sono stati inseriti</w:t>
            </w:r>
            <w:r w:rsidRPr="00D9334D">
              <w:rPr>
                <w:rStyle w:val="hps"/>
                <w:rFonts w:ascii="Arial" w:hAnsi="Arial" w:cs="Arial"/>
                <w:sz w:val="20"/>
                <w:szCs w:val="20"/>
              </w:rPr>
              <w:t xml:space="preserve"> dopo il 31.12.2015. Per </w:t>
            </w:r>
            <w:r w:rsidR="00D9334D">
              <w:rPr>
                <w:rStyle w:val="hps"/>
                <w:rFonts w:ascii="Arial" w:hAnsi="Arial" w:cs="Arial"/>
                <w:sz w:val="20"/>
                <w:szCs w:val="20"/>
              </w:rPr>
              <w:t>ciascun caso (a, b, c d</w:t>
            </w:r>
            <w:r w:rsidRPr="00D9334D">
              <w:rPr>
                <w:rStyle w:val="hps"/>
                <w:rFonts w:ascii="Arial" w:hAnsi="Arial" w:cs="Arial"/>
                <w:sz w:val="20"/>
                <w:szCs w:val="20"/>
              </w:rPr>
              <w:t xml:space="preserve">ella sezione 5.1.3 della CGL), rimarrà aperto </w:t>
            </w:r>
            <w:r w:rsidR="00453ABD" w:rsidRPr="00D9334D">
              <w:rPr>
                <w:rStyle w:val="hps"/>
                <w:rFonts w:ascii="Arial" w:hAnsi="Arial" w:cs="Arial"/>
                <w:sz w:val="20"/>
                <w:szCs w:val="20"/>
              </w:rPr>
              <w:t xml:space="preserve">un impegno </w:t>
            </w:r>
            <w:r w:rsidRPr="00D9334D">
              <w:rPr>
                <w:rStyle w:val="hps"/>
                <w:rFonts w:ascii="Arial" w:hAnsi="Arial" w:cs="Arial"/>
                <w:sz w:val="20"/>
                <w:szCs w:val="20"/>
              </w:rPr>
              <w:t>fino a quando la procedura di esame non verrà chiusa.</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212</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Dichiarazione di chiusura: importi non recuperabili</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w:t>
            </w:r>
          </w:p>
        </w:tc>
        <w:tc>
          <w:tcPr>
            <w:tcW w:w="4678" w:type="dxa"/>
            <w:shd w:val="clear" w:color="auto" w:fill="BDD6EE" w:themeFill="accent1" w:themeFillTint="66"/>
          </w:tcPr>
          <w:p w:rsidR="003E082D" w:rsidRPr="002642C0" w:rsidRDefault="003E082D" w:rsidP="00453ABD">
            <w:pPr>
              <w:jc w:val="both"/>
              <w:rPr>
                <w:rStyle w:val="hps"/>
                <w:rFonts w:ascii="Arial" w:hAnsi="Arial" w:cs="Arial"/>
                <w:sz w:val="20"/>
                <w:szCs w:val="20"/>
              </w:rPr>
            </w:pPr>
            <w:r w:rsidRPr="002642C0">
              <w:rPr>
                <w:rStyle w:val="hps"/>
                <w:rFonts w:ascii="Arial" w:hAnsi="Arial" w:cs="Arial"/>
                <w:sz w:val="20"/>
                <w:szCs w:val="20"/>
              </w:rPr>
              <w:t xml:space="preserve">Uno Stato membro ha scelto di detrarre dalla dichiarazione di spesa le spese indebitamente percepite. </w:t>
            </w:r>
            <w:r w:rsidR="00453ABD">
              <w:rPr>
                <w:rStyle w:val="hps"/>
                <w:rFonts w:ascii="Arial" w:hAnsi="Arial" w:cs="Arial"/>
                <w:sz w:val="20"/>
                <w:szCs w:val="20"/>
              </w:rPr>
              <w:t>Q</w:t>
            </w:r>
            <w:r w:rsidRPr="002642C0">
              <w:rPr>
                <w:rStyle w:val="hps"/>
                <w:rFonts w:ascii="Arial" w:hAnsi="Arial" w:cs="Arial"/>
                <w:sz w:val="20"/>
                <w:szCs w:val="20"/>
              </w:rPr>
              <w:t xml:space="preserve">uesto Stato membro </w:t>
            </w:r>
            <w:r w:rsidR="00453ABD">
              <w:rPr>
                <w:rStyle w:val="hps"/>
                <w:rFonts w:ascii="Arial" w:hAnsi="Arial" w:cs="Arial"/>
                <w:sz w:val="20"/>
                <w:szCs w:val="20"/>
              </w:rPr>
              <w:t xml:space="preserve">può </w:t>
            </w:r>
            <w:r w:rsidRPr="002642C0">
              <w:rPr>
                <w:rStyle w:val="hps"/>
                <w:rFonts w:ascii="Arial" w:hAnsi="Arial" w:cs="Arial"/>
                <w:sz w:val="20"/>
                <w:szCs w:val="20"/>
              </w:rPr>
              <w:t xml:space="preserve">decidere di cambiare </w:t>
            </w:r>
            <w:r w:rsidR="00453ABD">
              <w:rPr>
                <w:rStyle w:val="hps"/>
                <w:rFonts w:ascii="Arial" w:hAnsi="Arial" w:cs="Arial"/>
                <w:sz w:val="20"/>
                <w:szCs w:val="20"/>
              </w:rPr>
              <w:t>procedura</w:t>
            </w:r>
            <w:r w:rsidRPr="002642C0">
              <w:rPr>
                <w:rStyle w:val="hps"/>
                <w:rFonts w:ascii="Arial" w:hAnsi="Arial" w:cs="Arial"/>
                <w:sz w:val="20"/>
                <w:szCs w:val="20"/>
              </w:rPr>
              <w:t xml:space="preserve"> e dichiarare tali importi come importi non recuperabili?</w:t>
            </w:r>
          </w:p>
        </w:tc>
        <w:tc>
          <w:tcPr>
            <w:tcW w:w="6746" w:type="dxa"/>
          </w:tcPr>
          <w:p w:rsidR="003E082D" w:rsidRPr="002642C0" w:rsidRDefault="003E082D" w:rsidP="00A86D0D">
            <w:pPr>
              <w:jc w:val="both"/>
              <w:rPr>
                <w:rStyle w:val="hps"/>
                <w:rFonts w:ascii="Arial" w:hAnsi="Arial" w:cs="Arial"/>
                <w:sz w:val="20"/>
                <w:szCs w:val="20"/>
              </w:rPr>
            </w:pPr>
            <w:r w:rsidRPr="002642C0">
              <w:rPr>
                <w:rStyle w:val="hps"/>
                <w:rFonts w:ascii="Arial" w:hAnsi="Arial" w:cs="Arial"/>
                <w:sz w:val="20"/>
                <w:szCs w:val="20"/>
              </w:rPr>
              <w:t xml:space="preserve">Non è consentito reintrodurre le spese irregolari ritirate da una dichiarazione delle spese a meno che lo Stato membro non possa dimostrare che le spese sono </w:t>
            </w:r>
            <w:r w:rsidR="00453ABD">
              <w:rPr>
                <w:rStyle w:val="hps"/>
                <w:rFonts w:ascii="Arial" w:hAnsi="Arial" w:cs="Arial"/>
                <w:sz w:val="20"/>
                <w:szCs w:val="20"/>
              </w:rPr>
              <w:t>definitivamente</w:t>
            </w:r>
            <w:r w:rsidRPr="002642C0">
              <w:rPr>
                <w:rStyle w:val="hps"/>
                <w:rFonts w:ascii="Arial" w:hAnsi="Arial" w:cs="Arial"/>
                <w:sz w:val="20"/>
                <w:szCs w:val="20"/>
              </w:rPr>
              <w:t xml:space="preserve"> legittime e regolari. </w:t>
            </w:r>
            <w:r w:rsidR="00453ABD">
              <w:rPr>
                <w:rStyle w:val="hps"/>
                <w:rFonts w:ascii="Arial" w:hAnsi="Arial" w:cs="Arial"/>
                <w:sz w:val="20"/>
                <w:szCs w:val="20"/>
              </w:rPr>
              <w:t>In questo</w:t>
            </w:r>
            <w:r w:rsidRPr="002642C0">
              <w:rPr>
                <w:rStyle w:val="hps"/>
                <w:rFonts w:ascii="Arial" w:hAnsi="Arial" w:cs="Arial"/>
                <w:sz w:val="20"/>
                <w:szCs w:val="20"/>
              </w:rPr>
              <w:t xml:space="preserve"> caso, 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dovrà mantenere tutti i necessari documenti giustificativi, attestanti che le spese sono regolari. </w:t>
            </w:r>
            <w:r w:rsidR="00453ABD">
              <w:rPr>
                <w:rStyle w:val="hps"/>
                <w:rFonts w:ascii="Arial" w:hAnsi="Arial" w:cs="Arial"/>
                <w:sz w:val="20"/>
                <w:szCs w:val="20"/>
              </w:rPr>
              <w:t xml:space="preserve">Questa procedura </w:t>
            </w:r>
            <w:r w:rsidRPr="002642C0">
              <w:rPr>
                <w:rStyle w:val="hps"/>
                <w:rFonts w:ascii="Arial" w:hAnsi="Arial" w:cs="Arial"/>
                <w:sz w:val="20"/>
                <w:szCs w:val="20"/>
              </w:rPr>
              <w:t xml:space="preserve">non è </w:t>
            </w:r>
            <w:r w:rsidR="00453ABD">
              <w:rPr>
                <w:rStyle w:val="hps"/>
                <w:rFonts w:ascii="Arial" w:hAnsi="Arial" w:cs="Arial"/>
                <w:sz w:val="20"/>
                <w:szCs w:val="20"/>
              </w:rPr>
              <w:t>consentita</w:t>
            </w:r>
            <w:r w:rsidRPr="002642C0">
              <w:rPr>
                <w:rStyle w:val="hps"/>
                <w:rFonts w:ascii="Arial" w:hAnsi="Arial" w:cs="Arial"/>
                <w:sz w:val="20"/>
                <w:szCs w:val="20"/>
              </w:rPr>
              <w:t xml:space="preserve"> dopo la presentazione della domanda </w:t>
            </w:r>
            <w:r w:rsidR="00A86D0D" w:rsidRPr="002642C0">
              <w:rPr>
                <w:rStyle w:val="hps"/>
                <w:rFonts w:ascii="Arial" w:hAnsi="Arial" w:cs="Arial"/>
                <w:sz w:val="20"/>
                <w:szCs w:val="20"/>
              </w:rPr>
              <w:t xml:space="preserve">finale </w:t>
            </w:r>
            <w:r w:rsidRPr="002642C0">
              <w:rPr>
                <w:rStyle w:val="hps"/>
                <w:rFonts w:ascii="Arial" w:hAnsi="Arial" w:cs="Arial"/>
                <w:sz w:val="20"/>
                <w:szCs w:val="20"/>
              </w:rPr>
              <w:t xml:space="preserve">di pagamento. Tuttavia, </w:t>
            </w:r>
            <w:r w:rsidR="00A86D0D">
              <w:rPr>
                <w:rStyle w:val="hps"/>
                <w:rFonts w:ascii="Arial" w:hAnsi="Arial" w:cs="Arial"/>
                <w:sz w:val="20"/>
                <w:szCs w:val="20"/>
              </w:rPr>
              <w:t>nel caso di</w:t>
            </w:r>
            <w:r w:rsidRPr="002642C0">
              <w:rPr>
                <w:rStyle w:val="hps"/>
                <w:rFonts w:ascii="Arial" w:hAnsi="Arial" w:cs="Arial"/>
                <w:sz w:val="20"/>
                <w:szCs w:val="20"/>
              </w:rPr>
              <w:t xml:space="preserve"> spese indebitamente pagate </w:t>
            </w:r>
            <w:r w:rsidR="00A86D0D">
              <w:rPr>
                <w:rStyle w:val="hps"/>
                <w:rFonts w:ascii="Arial" w:hAnsi="Arial" w:cs="Arial"/>
                <w:sz w:val="20"/>
                <w:szCs w:val="20"/>
              </w:rPr>
              <w:t xml:space="preserve">ma </w:t>
            </w:r>
            <w:r w:rsidRPr="002642C0">
              <w:rPr>
                <w:rStyle w:val="hps"/>
                <w:rFonts w:ascii="Arial" w:hAnsi="Arial" w:cs="Arial"/>
                <w:sz w:val="20"/>
                <w:szCs w:val="20"/>
              </w:rPr>
              <w:t xml:space="preserve">non ancora ritirate dalle dichiarazioni di spesa, uno Stato membro può decidere di </w:t>
            </w:r>
            <w:r w:rsidR="00A86D0D">
              <w:rPr>
                <w:rStyle w:val="hps"/>
                <w:rFonts w:ascii="Arial" w:hAnsi="Arial" w:cs="Arial"/>
                <w:sz w:val="20"/>
                <w:szCs w:val="20"/>
              </w:rPr>
              <w:t>man</w:t>
            </w:r>
            <w:r w:rsidRPr="002642C0">
              <w:rPr>
                <w:rStyle w:val="hps"/>
                <w:rFonts w:ascii="Arial" w:hAnsi="Arial" w:cs="Arial"/>
                <w:sz w:val="20"/>
                <w:szCs w:val="20"/>
              </w:rPr>
              <w:t xml:space="preserve">tenerle </w:t>
            </w:r>
            <w:r w:rsidR="00A86D0D">
              <w:rPr>
                <w:rStyle w:val="hps"/>
                <w:rFonts w:ascii="Arial" w:hAnsi="Arial" w:cs="Arial"/>
                <w:sz w:val="20"/>
                <w:szCs w:val="20"/>
              </w:rPr>
              <w:t>nella</w:t>
            </w:r>
            <w:r w:rsidRPr="002642C0">
              <w:rPr>
                <w:rStyle w:val="hps"/>
                <w:rFonts w:ascii="Arial" w:hAnsi="Arial" w:cs="Arial"/>
                <w:sz w:val="20"/>
                <w:szCs w:val="20"/>
              </w:rPr>
              <w:t xml:space="preserve"> dichiarazione. Nel caso in cui la procedura di recupero non </w:t>
            </w:r>
            <w:r w:rsidR="00A86D0D">
              <w:rPr>
                <w:rStyle w:val="hps"/>
                <w:rFonts w:ascii="Arial" w:hAnsi="Arial" w:cs="Arial"/>
                <w:sz w:val="20"/>
                <w:szCs w:val="20"/>
              </w:rPr>
              <w:t xml:space="preserve">vada a buon </w:t>
            </w:r>
            <w:r w:rsidR="00A86D0D">
              <w:rPr>
                <w:rStyle w:val="hps"/>
                <w:rFonts w:ascii="Arial" w:hAnsi="Arial" w:cs="Arial"/>
                <w:sz w:val="20"/>
                <w:szCs w:val="20"/>
              </w:rPr>
              <w:lastRenderedPageBreak/>
              <w:t>fine</w:t>
            </w:r>
            <w:r w:rsidRPr="002642C0">
              <w:rPr>
                <w:rStyle w:val="hps"/>
                <w:rFonts w:ascii="Arial" w:hAnsi="Arial" w:cs="Arial"/>
                <w:sz w:val="20"/>
                <w:szCs w:val="20"/>
              </w:rPr>
              <w:t xml:space="preserve">, gli Stati membri </w:t>
            </w:r>
            <w:r w:rsidR="00A86D0D">
              <w:rPr>
                <w:rStyle w:val="hps"/>
                <w:rFonts w:ascii="Arial" w:hAnsi="Arial" w:cs="Arial"/>
                <w:sz w:val="20"/>
                <w:szCs w:val="20"/>
              </w:rPr>
              <w:t>hanno</w:t>
            </w:r>
            <w:r w:rsidRPr="002642C0">
              <w:rPr>
                <w:rStyle w:val="hps"/>
                <w:rFonts w:ascii="Arial" w:hAnsi="Arial" w:cs="Arial"/>
                <w:sz w:val="20"/>
                <w:szCs w:val="20"/>
              </w:rPr>
              <w:t xml:space="preserve"> la possibilità di chiedere alla Commissione di </w:t>
            </w:r>
            <w:r w:rsidR="00A86D0D">
              <w:rPr>
                <w:rStyle w:val="hps"/>
                <w:rFonts w:ascii="Arial" w:hAnsi="Arial" w:cs="Arial"/>
                <w:sz w:val="20"/>
                <w:szCs w:val="20"/>
              </w:rPr>
              <w:t>sostenere</w:t>
            </w:r>
            <w:r w:rsidRPr="002642C0">
              <w:rPr>
                <w:rStyle w:val="hps"/>
                <w:rFonts w:ascii="Arial" w:hAnsi="Arial" w:cs="Arial"/>
                <w:sz w:val="20"/>
                <w:szCs w:val="20"/>
              </w:rPr>
              <w:t xml:space="preserve"> la perdita in quota UE.</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213</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Dichiarazione di chiusura</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w:t>
            </w:r>
          </w:p>
        </w:tc>
        <w:tc>
          <w:tcPr>
            <w:tcW w:w="4678" w:type="dxa"/>
            <w:shd w:val="clear" w:color="auto" w:fill="BDD6EE" w:themeFill="accent1" w:themeFillTint="66"/>
          </w:tcPr>
          <w:p w:rsidR="003E082D" w:rsidRPr="002642C0" w:rsidRDefault="003E082D" w:rsidP="00E06258">
            <w:pPr>
              <w:jc w:val="both"/>
              <w:rPr>
                <w:rStyle w:val="hps"/>
                <w:rFonts w:ascii="Arial" w:hAnsi="Arial" w:cs="Arial"/>
                <w:sz w:val="20"/>
                <w:szCs w:val="20"/>
              </w:rPr>
            </w:pPr>
            <w:r w:rsidRPr="002642C0">
              <w:rPr>
                <w:rStyle w:val="hps"/>
                <w:rFonts w:ascii="Arial" w:hAnsi="Arial" w:cs="Arial"/>
                <w:sz w:val="20"/>
                <w:szCs w:val="20"/>
              </w:rPr>
              <w:t>Secondo la sezione 5.3 delle LGC, "L’</w:t>
            </w:r>
            <w:proofErr w:type="spellStart"/>
            <w:r w:rsidRPr="002642C0">
              <w:rPr>
                <w:rStyle w:val="hps"/>
                <w:rFonts w:ascii="Arial" w:hAnsi="Arial" w:cs="Arial"/>
                <w:sz w:val="20"/>
                <w:szCs w:val="20"/>
              </w:rPr>
              <w:t>AdA</w:t>
            </w:r>
            <w:proofErr w:type="spellEnd"/>
            <w:r w:rsidRPr="002642C0">
              <w:rPr>
                <w:rStyle w:val="hps"/>
                <w:rFonts w:ascii="Arial" w:hAnsi="Arial" w:cs="Arial"/>
                <w:sz w:val="20"/>
                <w:szCs w:val="20"/>
              </w:rPr>
              <w:t xml:space="preserve"> dovrebbe riferire </w:t>
            </w:r>
            <w:r w:rsidR="00536B37">
              <w:rPr>
                <w:rStyle w:val="hps"/>
                <w:rFonts w:ascii="Arial" w:hAnsi="Arial" w:cs="Arial"/>
                <w:sz w:val="20"/>
                <w:szCs w:val="20"/>
              </w:rPr>
              <w:t>sulle attività di audit svolte</w:t>
            </w:r>
            <w:r w:rsidRPr="002642C0">
              <w:rPr>
                <w:rStyle w:val="hps"/>
                <w:rFonts w:ascii="Arial" w:hAnsi="Arial" w:cs="Arial"/>
                <w:sz w:val="20"/>
                <w:szCs w:val="20"/>
              </w:rPr>
              <w:t xml:space="preserve"> fino al </w:t>
            </w:r>
            <w:r w:rsidR="00E06258">
              <w:rPr>
                <w:rStyle w:val="hps"/>
                <w:rFonts w:ascii="Arial" w:hAnsi="Arial" w:cs="Arial"/>
                <w:sz w:val="20"/>
                <w:szCs w:val="20"/>
              </w:rPr>
              <w:t>01.07.</w:t>
            </w:r>
            <w:r w:rsidRPr="002642C0">
              <w:rPr>
                <w:rStyle w:val="hps"/>
                <w:rFonts w:ascii="Arial" w:hAnsi="Arial" w:cs="Arial"/>
                <w:sz w:val="20"/>
                <w:szCs w:val="20"/>
              </w:rPr>
              <w:t xml:space="preserve">2015 e </w:t>
            </w:r>
            <w:r w:rsidR="00536B37">
              <w:rPr>
                <w:rStyle w:val="hps"/>
                <w:rFonts w:ascii="Arial" w:hAnsi="Arial" w:cs="Arial"/>
                <w:sz w:val="20"/>
                <w:szCs w:val="20"/>
              </w:rPr>
              <w:t>sull’attività di audit svolte</w:t>
            </w:r>
            <w:r w:rsidRPr="002642C0">
              <w:rPr>
                <w:rStyle w:val="hps"/>
                <w:rFonts w:ascii="Arial" w:hAnsi="Arial" w:cs="Arial"/>
                <w:sz w:val="20"/>
                <w:szCs w:val="20"/>
              </w:rPr>
              <w:t xml:space="preserve"> tra il </w:t>
            </w:r>
            <w:r w:rsidR="00E06258">
              <w:rPr>
                <w:rStyle w:val="hps"/>
                <w:rFonts w:ascii="Arial" w:hAnsi="Arial" w:cs="Arial"/>
                <w:sz w:val="20"/>
                <w:szCs w:val="20"/>
              </w:rPr>
              <w:t>01.07.</w:t>
            </w:r>
            <w:r w:rsidRPr="002642C0">
              <w:rPr>
                <w:rStyle w:val="hps"/>
                <w:rFonts w:ascii="Arial" w:hAnsi="Arial" w:cs="Arial"/>
                <w:sz w:val="20"/>
                <w:szCs w:val="20"/>
              </w:rPr>
              <w:t>2015 e il 31</w:t>
            </w:r>
            <w:r w:rsidR="00E06258">
              <w:rPr>
                <w:rStyle w:val="hps"/>
                <w:rFonts w:ascii="Arial" w:hAnsi="Arial" w:cs="Arial"/>
                <w:sz w:val="20"/>
                <w:szCs w:val="20"/>
              </w:rPr>
              <w:t>.12.</w:t>
            </w:r>
            <w:r w:rsidRPr="002642C0">
              <w:rPr>
                <w:rStyle w:val="hps"/>
                <w:rFonts w:ascii="Arial" w:hAnsi="Arial" w:cs="Arial"/>
                <w:sz w:val="20"/>
                <w:szCs w:val="20"/>
              </w:rPr>
              <w:t xml:space="preserve">2016". Tuttavia, nell'allegato VIII Reg. </w:t>
            </w:r>
            <w:proofErr w:type="spellStart"/>
            <w:r w:rsidRPr="002642C0">
              <w:rPr>
                <w:rStyle w:val="hps"/>
                <w:rFonts w:ascii="Arial" w:hAnsi="Arial" w:cs="Arial"/>
                <w:sz w:val="20"/>
                <w:szCs w:val="20"/>
              </w:rPr>
              <w:t>Esec</w:t>
            </w:r>
            <w:proofErr w:type="spellEnd"/>
            <w:r w:rsidRPr="002642C0">
              <w:rPr>
                <w:rStyle w:val="hps"/>
                <w:rFonts w:ascii="Arial" w:hAnsi="Arial" w:cs="Arial"/>
                <w:sz w:val="20"/>
                <w:szCs w:val="20"/>
              </w:rPr>
              <w:t>.</w:t>
            </w:r>
            <w:r w:rsidR="00536B37">
              <w:rPr>
                <w:rStyle w:val="hps"/>
                <w:rFonts w:ascii="Arial" w:hAnsi="Arial" w:cs="Arial"/>
                <w:sz w:val="20"/>
                <w:szCs w:val="20"/>
              </w:rPr>
              <w:t xml:space="preserve"> </w:t>
            </w:r>
            <w:proofErr w:type="gramStart"/>
            <w:r w:rsidRPr="002642C0">
              <w:rPr>
                <w:rStyle w:val="hps"/>
                <w:rFonts w:ascii="Arial" w:hAnsi="Arial" w:cs="Arial"/>
                <w:sz w:val="20"/>
                <w:szCs w:val="20"/>
              </w:rPr>
              <w:t>è</w:t>
            </w:r>
            <w:proofErr w:type="gramEnd"/>
            <w:r w:rsidRPr="002642C0">
              <w:rPr>
                <w:rStyle w:val="hps"/>
                <w:rFonts w:ascii="Arial" w:hAnsi="Arial" w:cs="Arial"/>
                <w:sz w:val="20"/>
                <w:szCs w:val="20"/>
              </w:rPr>
              <w:t xml:space="preserve"> previsto che il capitolo 3 del modello del rapporto di controllo finale (audit dei sistemi e audit delle operazioni) copra audit non coperti in precedenti RAC, </w:t>
            </w:r>
            <w:r w:rsidR="00536B37">
              <w:rPr>
                <w:rStyle w:val="hps"/>
                <w:rFonts w:ascii="Arial" w:hAnsi="Arial" w:cs="Arial"/>
                <w:sz w:val="20"/>
                <w:szCs w:val="20"/>
              </w:rPr>
              <w:t>ovvero le attività di audit svolte</w:t>
            </w:r>
            <w:r w:rsidRPr="002642C0">
              <w:rPr>
                <w:rStyle w:val="hps"/>
                <w:rFonts w:ascii="Arial" w:hAnsi="Arial" w:cs="Arial"/>
                <w:sz w:val="20"/>
                <w:szCs w:val="20"/>
              </w:rPr>
              <w:t xml:space="preserve"> </w:t>
            </w:r>
            <w:r w:rsidR="00536B37">
              <w:rPr>
                <w:rStyle w:val="hps"/>
                <w:rFonts w:ascii="Arial" w:hAnsi="Arial" w:cs="Arial"/>
                <w:sz w:val="20"/>
                <w:szCs w:val="20"/>
              </w:rPr>
              <w:t xml:space="preserve">tra il </w:t>
            </w:r>
            <w:r w:rsidR="00E06258">
              <w:rPr>
                <w:rStyle w:val="hps"/>
                <w:rFonts w:ascii="Arial" w:hAnsi="Arial" w:cs="Arial"/>
                <w:sz w:val="20"/>
                <w:szCs w:val="20"/>
              </w:rPr>
              <w:t>01.07.</w:t>
            </w:r>
            <w:r w:rsidRPr="002642C0">
              <w:rPr>
                <w:rStyle w:val="hps"/>
                <w:rFonts w:ascii="Arial" w:hAnsi="Arial" w:cs="Arial"/>
                <w:sz w:val="20"/>
                <w:szCs w:val="20"/>
              </w:rPr>
              <w:t>2015 e il 31</w:t>
            </w:r>
            <w:r w:rsidR="00E06258">
              <w:rPr>
                <w:rStyle w:val="hps"/>
                <w:rFonts w:ascii="Arial" w:hAnsi="Arial" w:cs="Arial"/>
                <w:sz w:val="20"/>
                <w:szCs w:val="20"/>
              </w:rPr>
              <w:t>.12.</w:t>
            </w:r>
            <w:r w:rsidRPr="002642C0">
              <w:rPr>
                <w:rStyle w:val="hps"/>
                <w:rFonts w:ascii="Arial" w:hAnsi="Arial" w:cs="Arial"/>
                <w:sz w:val="20"/>
                <w:szCs w:val="20"/>
              </w:rPr>
              <w:t xml:space="preserve">2016. Questo significa che l'attività di audit svolta prima del </w:t>
            </w:r>
            <w:r w:rsidR="00E06258">
              <w:rPr>
                <w:rStyle w:val="hps"/>
                <w:rFonts w:ascii="Arial" w:hAnsi="Arial" w:cs="Arial"/>
                <w:sz w:val="20"/>
                <w:szCs w:val="20"/>
              </w:rPr>
              <w:t>01.07.</w:t>
            </w:r>
            <w:r w:rsidRPr="002642C0">
              <w:rPr>
                <w:rStyle w:val="hps"/>
                <w:rFonts w:ascii="Arial" w:hAnsi="Arial" w:cs="Arial"/>
                <w:sz w:val="20"/>
                <w:szCs w:val="20"/>
              </w:rPr>
              <w:t xml:space="preserve">2015 è </w:t>
            </w:r>
            <w:r w:rsidR="00536B37">
              <w:rPr>
                <w:rStyle w:val="hps"/>
                <w:rFonts w:ascii="Arial" w:hAnsi="Arial" w:cs="Arial"/>
                <w:sz w:val="20"/>
                <w:szCs w:val="20"/>
              </w:rPr>
              <w:t>riportata</w:t>
            </w:r>
            <w:r w:rsidRPr="002642C0">
              <w:rPr>
                <w:rStyle w:val="hps"/>
                <w:rFonts w:ascii="Arial" w:hAnsi="Arial" w:cs="Arial"/>
                <w:sz w:val="20"/>
                <w:szCs w:val="20"/>
              </w:rPr>
              <w:t xml:space="preserve"> solo nella tabella allegata relativa alle spese dichiarate e agli audit dei campioni?</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La "tabella relativa alle spese dichiarate e agli audit dei campioni" (di cui all'allegato VI delle LGC) </w:t>
            </w:r>
            <w:r w:rsidR="000D48CF">
              <w:rPr>
                <w:rStyle w:val="hps"/>
                <w:rFonts w:ascii="Arial" w:hAnsi="Arial" w:cs="Arial"/>
                <w:sz w:val="20"/>
                <w:szCs w:val="20"/>
              </w:rPr>
              <w:t>è</w:t>
            </w:r>
            <w:r w:rsidRPr="002642C0">
              <w:rPr>
                <w:rStyle w:val="hps"/>
                <w:rFonts w:ascii="Arial" w:hAnsi="Arial" w:cs="Arial"/>
                <w:sz w:val="20"/>
                <w:szCs w:val="20"/>
              </w:rPr>
              <w:t xml:space="preserve"> uno strumento per aiutare le </w:t>
            </w:r>
            <w:proofErr w:type="spellStart"/>
            <w:r w:rsidRPr="002642C0">
              <w:rPr>
                <w:rStyle w:val="hps"/>
                <w:rFonts w:ascii="Arial" w:hAnsi="Arial" w:cs="Arial"/>
                <w:sz w:val="20"/>
                <w:szCs w:val="20"/>
              </w:rPr>
              <w:t>AdA</w:t>
            </w:r>
            <w:proofErr w:type="spellEnd"/>
            <w:r w:rsidRPr="002642C0">
              <w:rPr>
                <w:rStyle w:val="hps"/>
                <w:rFonts w:ascii="Arial" w:hAnsi="Arial" w:cs="Arial"/>
                <w:sz w:val="20"/>
                <w:szCs w:val="20"/>
              </w:rPr>
              <w:t xml:space="preserve"> nel calcolo del rischio residuo alla chiusura, </w:t>
            </w:r>
            <w:r w:rsidR="000D48CF">
              <w:rPr>
                <w:rStyle w:val="hps"/>
                <w:rFonts w:ascii="Arial" w:hAnsi="Arial" w:cs="Arial"/>
                <w:sz w:val="20"/>
                <w:szCs w:val="20"/>
              </w:rPr>
              <w:t>e</w:t>
            </w:r>
            <w:r w:rsidRPr="002642C0">
              <w:rPr>
                <w:rStyle w:val="hps"/>
                <w:rFonts w:ascii="Arial" w:hAnsi="Arial" w:cs="Arial"/>
                <w:sz w:val="20"/>
                <w:szCs w:val="20"/>
              </w:rPr>
              <w:t xml:space="preserve"> copre i risultati degli audit delle operazioni effettuate dall’inizio del periodo di programmazione.</w:t>
            </w:r>
          </w:p>
          <w:p w:rsidR="009C427D"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Per quanto riguarda </w:t>
            </w:r>
            <w:r w:rsidR="000D48CF">
              <w:rPr>
                <w:rStyle w:val="hps"/>
                <w:rFonts w:ascii="Arial" w:hAnsi="Arial" w:cs="Arial"/>
                <w:sz w:val="20"/>
                <w:szCs w:val="20"/>
              </w:rPr>
              <w:t>la restante parte</w:t>
            </w:r>
            <w:r w:rsidRPr="002642C0">
              <w:rPr>
                <w:rStyle w:val="hps"/>
                <w:rFonts w:ascii="Arial" w:hAnsi="Arial" w:cs="Arial"/>
                <w:sz w:val="20"/>
                <w:szCs w:val="20"/>
              </w:rPr>
              <w:t xml:space="preserve"> del rapporto di controllo finale, la guida sulla chiusura non va oltre a quanto è già previsto </w:t>
            </w:r>
            <w:r w:rsidR="000D48CF">
              <w:rPr>
                <w:rStyle w:val="hps"/>
                <w:rFonts w:ascii="Arial" w:hAnsi="Arial" w:cs="Arial"/>
                <w:sz w:val="20"/>
                <w:szCs w:val="20"/>
              </w:rPr>
              <w:t>ne</w:t>
            </w:r>
            <w:r w:rsidRPr="002642C0">
              <w:rPr>
                <w:rStyle w:val="hps"/>
                <w:rFonts w:ascii="Arial" w:hAnsi="Arial" w:cs="Arial"/>
                <w:sz w:val="20"/>
                <w:szCs w:val="20"/>
              </w:rPr>
              <w:t xml:space="preserve">ll'Allegato VIII del Reg. </w:t>
            </w:r>
            <w:proofErr w:type="spellStart"/>
            <w:r w:rsidR="00E06258">
              <w:rPr>
                <w:rStyle w:val="hps"/>
                <w:rFonts w:ascii="Arial" w:hAnsi="Arial" w:cs="Arial"/>
                <w:sz w:val="20"/>
                <w:szCs w:val="20"/>
              </w:rPr>
              <w:t>Esec</w:t>
            </w:r>
            <w:proofErr w:type="spellEnd"/>
            <w:r w:rsidR="00E06258">
              <w:rPr>
                <w:rStyle w:val="hps"/>
                <w:rFonts w:ascii="Arial" w:hAnsi="Arial" w:cs="Arial"/>
                <w:sz w:val="20"/>
                <w:szCs w:val="20"/>
              </w:rPr>
              <w:t>.</w:t>
            </w:r>
          </w:p>
          <w:p w:rsidR="003E082D" w:rsidRPr="002642C0" w:rsidRDefault="00376DFF" w:rsidP="002642C0">
            <w:pPr>
              <w:jc w:val="both"/>
              <w:rPr>
                <w:rStyle w:val="hps"/>
                <w:rFonts w:ascii="Arial" w:hAnsi="Arial" w:cs="Arial"/>
                <w:sz w:val="20"/>
                <w:szCs w:val="20"/>
              </w:rPr>
            </w:pPr>
            <w:r>
              <w:rPr>
                <w:rStyle w:val="hps"/>
                <w:rFonts w:ascii="Arial" w:hAnsi="Arial" w:cs="Arial"/>
                <w:sz w:val="20"/>
                <w:szCs w:val="20"/>
              </w:rPr>
              <w:t xml:space="preserve">Questo </w:t>
            </w:r>
            <w:r w:rsidR="003E082D" w:rsidRPr="002642C0">
              <w:rPr>
                <w:rStyle w:val="hps"/>
                <w:rFonts w:ascii="Arial" w:hAnsi="Arial" w:cs="Arial"/>
                <w:sz w:val="20"/>
                <w:szCs w:val="20"/>
              </w:rPr>
              <w:t>sign</w:t>
            </w:r>
            <w:r>
              <w:rPr>
                <w:rStyle w:val="hps"/>
                <w:rFonts w:ascii="Arial" w:hAnsi="Arial" w:cs="Arial"/>
                <w:sz w:val="20"/>
                <w:szCs w:val="20"/>
              </w:rPr>
              <w:t>ifica che, per la sezione 2 ("C</w:t>
            </w:r>
            <w:r w:rsidR="003E082D" w:rsidRPr="002642C0">
              <w:rPr>
                <w:rStyle w:val="hps"/>
                <w:rFonts w:ascii="Arial" w:hAnsi="Arial" w:cs="Arial"/>
                <w:sz w:val="20"/>
                <w:szCs w:val="20"/>
              </w:rPr>
              <w:t xml:space="preserve">ambiamenti nel </w:t>
            </w:r>
            <w:proofErr w:type="spellStart"/>
            <w:r w:rsidR="003E082D" w:rsidRPr="002642C0">
              <w:rPr>
                <w:rStyle w:val="hps"/>
                <w:rFonts w:ascii="Arial" w:hAnsi="Arial" w:cs="Arial"/>
                <w:sz w:val="20"/>
                <w:szCs w:val="20"/>
              </w:rPr>
              <w:t>Si.Ge.Co</w:t>
            </w:r>
            <w:proofErr w:type="spellEnd"/>
            <w:r w:rsidR="003E082D" w:rsidRPr="002642C0">
              <w:rPr>
                <w:rStyle w:val="hps"/>
                <w:rFonts w:ascii="Arial" w:hAnsi="Arial" w:cs="Arial"/>
                <w:sz w:val="20"/>
                <w:szCs w:val="20"/>
              </w:rPr>
              <w:t>. e nella strategia di audit") e per le parti pertinenti della sezione 3 ("</w:t>
            </w:r>
            <w:r>
              <w:rPr>
                <w:rStyle w:val="hps"/>
                <w:rFonts w:ascii="Arial" w:hAnsi="Arial" w:cs="Arial"/>
                <w:sz w:val="20"/>
                <w:szCs w:val="20"/>
              </w:rPr>
              <w:t xml:space="preserve">sintesi </w:t>
            </w:r>
            <w:r w:rsidR="003E082D" w:rsidRPr="002642C0">
              <w:rPr>
                <w:rStyle w:val="hps"/>
                <w:rFonts w:ascii="Arial" w:hAnsi="Arial" w:cs="Arial"/>
                <w:sz w:val="20"/>
                <w:szCs w:val="20"/>
              </w:rPr>
              <w:t xml:space="preserve">degli audit effettuati (...)"), il Rapporto di controllo finale deve fare riferimento </w:t>
            </w:r>
            <w:r>
              <w:rPr>
                <w:rStyle w:val="hps"/>
                <w:rFonts w:ascii="Arial" w:hAnsi="Arial" w:cs="Arial"/>
                <w:sz w:val="20"/>
                <w:szCs w:val="20"/>
              </w:rPr>
              <w:t>solo</w:t>
            </w:r>
            <w:r w:rsidR="003E082D" w:rsidRPr="002642C0">
              <w:rPr>
                <w:rStyle w:val="hps"/>
                <w:rFonts w:ascii="Arial" w:hAnsi="Arial" w:cs="Arial"/>
                <w:sz w:val="20"/>
                <w:szCs w:val="20"/>
              </w:rPr>
              <w:t xml:space="preserve"> agli elementi non coperti dai precedent</w:t>
            </w:r>
            <w:r>
              <w:rPr>
                <w:rStyle w:val="hps"/>
                <w:rFonts w:ascii="Arial" w:hAnsi="Arial" w:cs="Arial"/>
                <w:sz w:val="20"/>
                <w:szCs w:val="20"/>
              </w:rPr>
              <w:t>i RAC. Ciò include l'ultimo RAC</w:t>
            </w:r>
            <w:r w:rsidR="003E082D" w:rsidRPr="002642C0">
              <w:rPr>
                <w:rStyle w:val="hps"/>
                <w:rFonts w:ascii="Arial" w:hAnsi="Arial" w:cs="Arial"/>
                <w:sz w:val="20"/>
                <w:szCs w:val="20"/>
              </w:rPr>
              <w:t xml:space="preserve"> da presentare </w:t>
            </w:r>
            <w:r>
              <w:rPr>
                <w:rStyle w:val="hps"/>
                <w:rFonts w:ascii="Arial" w:hAnsi="Arial" w:cs="Arial"/>
                <w:sz w:val="20"/>
                <w:szCs w:val="20"/>
              </w:rPr>
              <w:t xml:space="preserve">entro </w:t>
            </w:r>
            <w:r w:rsidR="003E082D" w:rsidRPr="002642C0">
              <w:rPr>
                <w:rStyle w:val="hps"/>
                <w:rFonts w:ascii="Arial" w:hAnsi="Arial" w:cs="Arial"/>
                <w:sz w:val="20"/>
                <w:szCs w:val="20"/>
              </w:rPr>
              <w:t>dicembre 2015, che coprirà le spese dichiarate nel 2014 e le attività di audit svolte fino a</w:t>
            </w:r>
            <w:r>
              <w:rPr>
                <w:rStyle w:val="hps"/>
                <w:rFonts w:ascii="Arial" w:hAnsi="Arial" w:cs="Arial"/>
                <w:sz w:val="20"/>
                <w:szCs w:val="20"/>
              </w:rPr>
              <w:t>lla</w:t>
            </w:r>
            <w:r w:rsidR="003E082D" w:rsidRPr="002642C0">
              <w:rPr>
                <w:rStyle w:val="hps"/>
                <w:rFonts w:ascii="Arial" w:hAnsi="Arial" w:cs="Arial"/>
                <w:sz w:val="20"/>
                <w:szCs w:val="20"/>
              </w:rPr>
              <w:t xml:space="preserve"> fine </w:t>
            </w:r>
            <w:r>
              <w:rPr>
                <w:rStyle w:val="hps"/>
                <w:rFonts w:ascii="Arial" w:hAnsi="Arial" w:cs="Arial"/>
                <w:sz w:val="20"/>
                <w:szCs w:val="20"/>
              </w:rPr>
              <w:t xml:space="preserve">di </w:t>
            </w:r>
            <w:r w:rsidR="003E082D" w:rsidRPr="002642C0">
              <w:rPr>
                <w:rStyle w:val="hps"/>
                <w:rFonts w:ascii="Arial" w:hAnsi="Arial" w:cs="Arial"/>
                <w:sz w:val="20"/>
                <w:szCs w:val="20"/>
              </w:rPr>
              <w:t xml:space="preserve">giugno 2015. </w:t>
            </w:r>
            <w:r>
              <w:rPr>
                <w:rStyle w:val="hps"/>
                <w:rFonts w:ascii="Arial" w:hAnsi="Arial" w:cs="Arial"/>
                <w:sz w:val="20"/>
                <w:szCs w:val="20"/>
              </w:rPr>
              <w:t>A</w:t>
            </w:r>
            <w:r w:rsidRPr="002642C0">
              <w:rPr>
                <w:rStyle w:val="hps"/>
                <w:rFonts w:ascii="Arial" w:hAnsi="Arial" w:cs="Arial"/>
                <w:sz w:val="20"/>
                <w:szCs w:val="20"/>
              </w:rPr>
              <w:t xml:space="preserve"> tal proposito </w:t>
            </w:r>
            <w:r>
              <w:rPr>
                <w:rStyle w:val="hps"/>
                <w:rFonts w:ascii="Arial" w:hAnsi="Arial" w:cs="Arial"/>
                <w:sz w:val="20"/>
                <w:szCs w:val="20"/>
              </w:rPr>
              <w:t>u</w:t>
            </w:r>
            <w:r w:rsidR="003E082D" w:rsidRPr="002642C0">
              <w:rPr>
                <w:rStyle w:val="hps"/>
                <w:rFonts w:ascii="Arial" w:hAnsi="Arial" w:cs="Arial"/>
                <w:sz w:val="20"/>
                <w:szCs w:val="20"/>
              </w:rPr>
              <w:t xml:space="preserve">na spiegazione è </w:t>
            </w:r>
            <w:r>
              <w:rPr>
                <w:rStyle w:val="hps"/>
                <w:rFonts w:ascii="Arial" w:hAnsi="Arial" w:cs="Arial"/>
                <w:sz w:val="20"/>
                <w:szCs w:val="20"/>
              </w:rPr>
              <w:t>fornita ne</w:t>
            </w:r>
            <w:r w:rsidR="003E082D" w:rsidRPr="002642C0">
              <w:rPr>
                <w:rStyle w:val="hps"/>
                <w:rFonts w:ascii="Arial" w:hAnsi="Arial" w:cs="Arial"/>
                <w:sz w:val="20"/>
                <w:szCs w:val="20"/>
              </w:rPr>
              <w:t xml:space="preserve">lle note incluse nell'allegato VIII del Reg. di </w:t>
            </w:r>
            <w:proofErr w:type="spellStart"/>
            <w:r w:rsidR="003E082D" w:rsidRPr="002642C0">
              <w:rPr>
                <w:rStyle w:val="hps"/>
                <w:rFonts w:ascii="Arial" w:hAnsi="Arial" w:cs="Arial"/>
                <w:sz w:val="20"/>
                <w:szCs w:val="20"/>
              </w:rPr>
              <w:t>Esec</w:t>
            </w:r>
            <w:proofErr w:type="spellEnd"/>
            <w:r w:rsidR="003E082D" w:rsidRPr="002642C0">
              <w:rPr>
                <w:rStyle w:val="hps"/>
                <w:rFonts w:ascii="Arial" w:hAnsi="Arial" w:cs="Arial"/>
                <w:sz w:val="20"/>
                <w:szCs w:val="20"/>
              </w:rPr>
              <w:t>.</w:t>
            </w:r>
          </w:p>
          <w:p w:rsidR="00F702D7" w:rsidRDefault="00376DFF" w:rsidP="002642C0">
            <w:pPr>
              <w:jc w:val="both"/>
              <w:rPr>
                <w:rStyle w:val="hps"/>
                <w:rFonts w:ascii="Arial" w:hAnsi="Arial" w:cs="Arial"/>
                <w:sz w:val="20"/>
                <w:szCs w:val="20"/>
              </w:rPr>
            </w:pPr>
            <w:r>
              <w:rPr>
                <w:rStyle w:val="hps"/>
                <w:rFonts w:ascii="Arial" w:hAnsi="Arial" w:cs="Arial"/>
                <w:sz w:val="20"/>
                <w:szCs w:val="20"/>
              </w:rPr>
              <w:t>Ovviamente</w:t>
            </w:r>
            <w:r w:rsidR="003E082D" w:rsidRPr="002642C0">
              <w:rPr>
                <w:rStyle w:val="hps"/>
                <w:rFonts w:ascii="Arial" w:hAnsi="Arial" w:cs="Arial"/>
                <w:sz w:val="20"/>
                <w:szCs w:val="20"/>
              </w:rPr>
              <w:t xml:space="preserve">, nella sezione 4, </w:t>
            </w:r>
            <w:proofErr w:type="spellStart"/>
            <w:r w:rsidR="003E082D" w:rsidRPr="002642C0">
              <w:rPr>
                <w:rStyle w:val="hps"/>
                <w:rFonts w:ascii="Arial" w:hAnsi="Arial" w:cs="Arial"/>
                <w:sz w:val="20"/>
                <w:szCs w:val="20"/>
              </w:rPr>
              <w:t>l’A</w:t>
            </w:r>
            <w:r w:rsidR="001E1FC8">
              <w:rPr>
                <w:rStyle w:val="hps"/>
                <w:rFonts w:ascii="Arial" w:hAnsi="Arial" w:cs="Arial"/>
                <w:sz w:val="20"/>
                <w:szCs w:val="20"/>
              </w:rPr>
              <w:t>d</w:t>
            </w:r>
            <w:r w:rsidR="003E082D" w:rsidRPr="002642C0">
              <w:rPr>
                <w:rStyle w:val="hps"/>
                <w:rFonts w:ascii="Arial" w:hAnsi="Arial" w:cs="Arial"/>
                <w:sz w:val="20"/>
                <w:szCs w:val="20"/>
              </w:rPr>
              <w:t>A</w:t>
            </w:r>
            <w:proofErr w:type="spellEnd"/>
            <w:r w:rsidR="003E082D" w:rsidRPr="002642C0">
              <w:rPr>
                <w:rStyle w:val="hps"/>
                <w:rFonts w:ascii="Arial" w:hAnsi="Arial" w:cs="Arial"/>
                <w:sz w:val="20"/>
                <w:szCs w:val="20"/>
              </w:rPr>
              <w:t xml:space="preserve"> </w:t>
            </w:r>
            <w:r w:rsidR="00F702D7">
              <w:rPr>
                <w:rStyle w:val="hps"/>
                <w:rFonts w:ascii="Arial" w:hAnsi="Arial" w:cs="Arial"/>
                <w:sz w:val="20"/>
                <w:szCs w:val="20"/>
              </w:rPr>
              <w:t>deve indicare il follow-up delle attività di audit svolte</w:t>
            </w:r>
            <w:r w:rsidR="003E082D" w:rsidRPr="002642C0">
              <w:rPr>
                <w:rStyle w:val="hps"/>
                <w:rFonts w:ascii="Arial" w:hAnsi="Arial" w:cs="Arial"/>
                <w:sz w:val="20"/>
                <w:szCs w:val="20"/>
              </w:rPr>
              <w:t xml:space="preserve"> nel corso del periodo di programmazione, con particolare attenzione alle raccomandazioni o alle azioni che possono essere ancora </w:t>
            </w:r>
            <w:r w:rsidR="00F702D7">
              <w:rPr>
                <w:rStyle w:val="hps"/>
                <w:rFonts w:ascii="Arial" w:hAnsi="Arial" w:cs="Arial"/>
                <w:sz w:val="20"/>
                <w:szCs w:val="20"/>
              </w:rPr>
              <w:t>in essere in</w:t>
            </w:r>
            <w:r w:rsidR="003E082D" w:rsidRPr="002642C0">
              <w:rPr>
                <w:rStyle w:val="hps"/>
                <w:rFonts w:ascii="Arial" w:hAnsi="Arial" w:cs="Arial"/>
                <w:sz w:val="20"/>
                <w:szCs w:val="20"/>
              </w:rPr>
              <w:t xml:space="preserve"> chiusura e che possono influenzare i</w:t>
            </w:r>
            <w:r w:rsidR="00F702D7">
              <w:rPr>
                <w:rStyle w:val="hps"/>
                <w:rFonts w:ascii="Arial" w:hAnsi="Arial" w:cs="Arial"/>
                <w:sz w:val="20"/>
                <w:szCs w:val="20"/>
              </w:rPr>
              <w:t xml:space="preserve">l parere </w:t>
            </w:r>
            <w:proofErr w:type="spellStart"/>
            <w:r w:rsidR="00F702D7">
              <w:rPr>
                <w:rStyle w:val="hps"/>
                <w:rFonts w:ascii="Arial" w:hAnsi="Arial" w:cs="Arial"/>
                <w:sz w:val="20"/>
                <w:szCs w:val="20"/>
              </w:rPr>
              <w:t>dell’AdA</w:t>
            </w:r>
            <w:proofErr w:type="spellEnd"/>
            <w:r w:rsidR="00F702D7">
              <w:rPr>
                <w:rStyle w:val="hps"/>
                <w:rFonts w:ascii="Arial" w:hAnsi="Arial" w:cs="Arial"/>
                <w:sz w:val="20"/>
                <w:szCs w:val="20"/>
              </w:rPr>
              <w:t>.</w:t>
            </w:r>
          </w:p>
          <w:p w:rsidR="003E082D" w:rsidRPr="002642C0" w:rsidRDefault="00F702D7" w:rsidP="002642C0">
            <w:pPr>
              <w:jc w:val="both"/>
              <w:rPr>
                <w:rStyle w:val="hps"/>
                <w:rFonts w:ascii="Arial" w:hAnsi="Arial" w:cs="Arial"/>
                <w:sz w:val="20"/>
                <w:szCs w:val="20"/>
              </w:rPr>
            </w:pPr>
            <w:r>
              <w:rPr>
                <w:rStyle w:val="hps"/>
                <w:rFonts w:ascii="Arial" w:hAnsi="Arial" w:cs="Arial"/>
                <w:sz w:val="20"/>
                <w:szCs w:val="20"/>
              </w:rPr>
              <w:t>In ogni caso</w:t>
            </w:r>
            <w:r w:rsidR="003E082D" w:rsidRPr="002642C0">
              <w:rPr>
                <w:rStyle w:val="hps"/>
                <w:rFonts w:ascii="Arial" w:hAnsi="Arial" w:cs="Arial"/>
                <w:sz w:val="20"/>
                <w:szCs w:val="20"/>
              </w:rPr>
              <w:t xml:space="preserve"> e come stabilito dall'articolo 18 (3) del suddetto regolamento </w:t>
            </w:r>
          </w:p>
          <w:p w:rsidR="003E082D" w:rsidRPr="002642C0" w:rsidRDefault="003E082D" w:rsidP="00E06258">
            <w:pPr>
              <w:jc w:val="both"/>
              <w:rPr>
                <w:rStyle w:val="hps"/>
                <w:rFonts w:ascii="Arial" w:hAnsi="Arial" w:cs="Arial"/>
                <w:sz w:val="20"/>
                <w:szCs w:val="20"/>
              </w:rPr>
            </w:pPr>
            <w:r w:rsidRPr="002642C0">
              <w:rPr>
                <w:rStyle w:val="hps"/>
                <w:rFonts w:ascii="Arial" w:hAnsi="Arial" w:cs="Arial"/>
                <w:sz w:val="20"/>
                <w:szCs w:val="20"/>
              </w:rPr>
              <w:t>“La dichiarazione di chiusura di cui all’art</w:t>
            </w:r>
            <w:r w:rsidR="00E06258">
              <w:rPr>
                <w:rStyle w:val="hps"/>
                <w:rFonts w:ascii="Arial" w:hAnsi="Arial" w:cs="Arial"/>
                <w:sz w:val="20"/>
                <w:szCs w:val="20"/>
              </w:rPr>
              <w:t>.</w:t>
            </w:r>
            <w:r w:rsidRPr="002642C0">
              <w:rPr>
                <w:rStyle w:val="hps"/>
                <w:rFonts w:ascii="Arial" w:hAnsi="Arial" w:cs="Arial"/>
                <w:sz w:val="20"/>
                <w:szCs w:val="20"/>
              </w:rPr>
              <w:t xml:space="preserve"> 62, par</w:t>
            </w:r>
            <w:r w:rsidR="00E06258">
              <w:rPr>
                <w:rStyle w:val="hps"/>
                <w:rFonts w:ascii="Arial" w:hAnsi="Arial" w:cs="Arial"/>
                <w:sz w:val="20"/>
                <w:szCs w:val="20"/>
              </w:rPr>
              <w:t>.</w:t>
            </w:r>
            <w:r w:rsidRPr="002642C0">
              <w:rPr>
                <w:rStyle w:val="hps"/>
                <w:rFonts w:ascii="Arial" w:hAnsi="Arial" w:cs="Arial"/>
                <w:sz w:val="20"/>
                <w:szCs w:val="20"/>
              </w:rPr>
              <w:t xml:space="preserve"> 1, </w:t>
            </w:r>
            <w:proofErr w:type="spellStart"/>
            <w:r w:rsidRPr="002642C0">
              <w:rPr>
                <w:rStyle w:val="hps"/>
                <w:rFonts w:ascii="Arial" w:hAnsi="Arial" w:cs="Arial"/>
                <w:sz w:val="20"/>
                <w:szCs w:val="20"/>
              </w:rPr>
              <w:t>lett</w:t>
            </w:r>
            <w:proofErr w:type="spellEnd"/>
            <w:r w:rsidR="00E06258">
              <w:rPr>
                <w:rStyle w:val="hps"/>
                <w:rFonts w:ascii="Arial" w:hAnsi="Arial" w:cs="Arial"/>
                <w:sz w:val="20"/>
                <w:szCs w:val="20"/>
              </w:rPr>
              <w:t xml:space="preserve">. e) del Reg. (CE) </w:t>
            </w:r>
            <w:r w:rsidRPr="002642C0">
              <w:rPr>
                <w:rStyle w:val="hps"/>
                <w:rFonts w:ascii="Arial" w:hAnsi="Arial" w:cs="Arial"/>
                <w:sz w:val="20"/>
                <w:szCs w:val="20"/>
              </w:rPr>
              <w:t xml:space="preserve">1083/2006 </w:t>
            </w:r>
            <w:r w:rsidR="00F702D7">
              <w:rPr>
                <w:rStyle w:val="hps"/>
                <w:rFonts w:ascii="Arial" w:hAnsi="Arial" w:cs="Arial"/>
                <w:sz w:val="20"/>
                <w:szCs w:val="20"/>
              </w:rPr>
              <w:t>si basa</w:t>
            </w:r>
            <w:r w:rsidRPr="002642C0">
              <w:rPr>
                <w:rStyle w:val="hps"/>
                <w:rFonts w:ascii="Arial" w:hAnsi="Arial" w:cs="Arial"/>
                <w:sz w:val="20"/>
                <w:szCs w:val="20"/>
              </w:rPr>
              <w:t xml:space="preserve"> su tutte le attività di audit effettuate dall’autorità di audit, o sotto la sua responsabilità, </w:t>
            </w:r>
            <w:r w:rsidR="00F702D7">
              <w:rPr>
                <w:rStyle w:val="hps"/>
                <w:rFonts w:ascii="Arial" w:hAnsi="Arial" w:cs="Arial"/>
                <w:sz w:val="20"/>
                <w:szCs w:val="20"/>
              </w:rPr>
              <w:t>conformemente</w:t>
            </w:r>
            <w:r w:rsidRPr="002642C0">
              <w:rPr>
                <w:rStyle w:val="hps"/>
                <w:rFonts w:ascii="Arial" w:hAnsi="Arial" w:cs="Arial"/>
                <w:sz w:val="20"/>
                <w:szCs w:val="20"/>
              </w:rPr>
              <w:t xml:space="preserve"> della strategia di audit”.</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214</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Dichiarazione di chiusura</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w:t>
            </w:r>
          </w:p>
        </w:tc>
        <w:tc>
          <w:tcPr>
            <w:tcW w:w="4678" w:type="dxa"/>
            <w:shd w:val="clear" w:color="auto" w:fill="BDD6EE" w:themeFill="accent1" w:themeFillTint="66"/>
          </w:tcPr>
          <w:p w:rsidR="003E082D" w:rsidRPr="002642C0" w:rsidRDefault="00E06258" w:rsidP="00E06258">
            <w:pPr>
              <w:jc w:val="both"/>
              <w:rPr>
                <w:rStyle w:val="hps"/>
                <w:rFonts w:ascii="Arial" w:hAnsi="Arial" w:cs="Arial"/>
                <w:sz w:val="20"/>
                <w:szCs w:val="20"/>
              </w:rPr>
            </w:pPr>
            <w:r>
              <w:rPr>
                <w:rStyle w:val="hps"/>
                <w:rFonts w:ascii="Arial" w:hAnsi="Arial" w:cs="Arial"/>
                <w:sz w:val="20"/>
                <w:szCs w:val="20"/>
              </w:rPr>
              <w:t xml:space="preserve">È </w:t>
            </w:r>
            <w:r w:rsidR="003E082D" w:rsidRPr="002642C0">
              <w:rPr>
                <w:rStyle w:val="hps"/>
                <w:rFonts w:ascii="Arial" w:hAnsi="Arial" w:cs="Arial"/>
                <w:sz w:val="20"/>
                <w:szCs w:val="20"/>
              </w:rPr>
              <w:t xml:space="preserve">obbligatorio per </w:t>
            </w:r>
            <w:proofErr w:type="spellStart"/>
            <w:r w:rsidR="003E082D" w:rsidRPr="002642C0">
              <w:rPr>
                <w:rStyle w:val="hps"/>
                <w:rFonts w:ascii="Arial" w:hAnsi="Arial" w:cs="Arial"/>
                <w:sz w:val="20"/>
                <w:szCs w:val="20"/>
              </w:rPr>
              <w:t>l'AdA</w:t>
            </w:r>
            <w:proofErr w:type="spellEnd"/>
            <w:r w:rsidR="003E082D" w:rsidRPr="002642C0">
              <w:rPr>
                <w:rStyle w:val="hps"/>
                <w:rFonts w:ascii="Arial" w:hAnsi="Arial" w:cs="Arial"/>
                <w:sz w:val="20"/>
                <w:szCs w:val="20"/>
              </w:rPr>
              <w:t xml:space="preserve"> eseguire audit in loco di chiusura su tutti gli OI o è sufficiente </w:t>
            </w:r>
            <w:r w:rsidR="00F702D7">
              <w:rPr>
                <w:rStyle w:val="hps"/>
                <w:rFonts w:ascii="Arial" w:hAnsi="Arial" w:cs="Arial"/>
                <w:sz w:val="20"/>
                <w:szCs w:val="20"/>
              </w:rPr>
              <w:t>svolgere</w:t>
            </w:r>
            <w:r w:rsidR="003E082D" w:rsidRPr="002642C0">
              <w:rPr>
                <w:rStyle w:val="hps"/>
                <w:rFonts w:ascii="Arial" w:hAnsi="Arial" w:cs="Arial"/>
                <w:sz w:val="20"/>
                <w:szCs w:val="20"/>
              </w:rPr>
              <w:t xml:space="preserve"> tali verifiche a campione?</w:t>
            </w:r>
          </w:p>
        </w:tc>
        <w:tc>
          <w:tcPr>
            <w:tcW w:w="6746" w:type="dxa"/>
          </w:tcPr>
          <w:p w:rsidR="003E082D" w:rsidRPr="002642C0" w:rsidRDefault="003E082D" w:rsidP="00D80E0A">
            <w:pPr>
              <w:jc w:val="both"/>
              <w:rPr>
                <w:rStyle w:val="hps"/>
                <w:rFonts w:ascii="Arial" w:hAnsi="Arial" w:cs="Arial"/>
                <w:sz w:val="20"/>
                <w:szCs w:val="20"/>
              </w:rPr>
            </w:pP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deve controllare </w:t>
            </w:r>
            <w:r w:rsidR="00F702D7">
              <w:rPr>
                <w:rStyle w:val="hps"/>
                <w:rFonts w:ascii="Arial" w:hAnsi="Arial" w:cs="Arial"/>
                <w:sz w:val="20"/>
                <w:szCs w:val="20"/>
              </w:rPr>
              <w:t>ciascun</w:t>
            </w:r>
            <w:r w:rsidRPr="002642C0">
              <w:rPr>
                <w:rStyle w:val="hps"/>
                <w:rFonts w:ascii="Arial" w:hAnsi="Arial" w:cs="Arial"/>
                <w:sz w:val="20"/>
                <w:szCs w:val="20"/>
              </w:rPr>
              <w:t xml:space="preserve"> OI almeno una volta nel corso del periodo di</w:t>
            </w:r>
            <w:r w:rsidR="00D80E0A">
              <w:rPr>
                <w:rStyle w:val="hps"/>
                <w:rFonts w:ascii="Arial" w:hAnsi="Arial" w:cs="Arial"/>
                <w:sz w:val="20"/>
                <w:szCs w:val="20"/>
              </w:rPr>
              <w:t xml:space="preserve"> programmazione, nell’ambito degli </w:t>
            </w:r>
            <w:r w:rsidRPr="002642C0">
              <w:rPr>
                <w:rStyle w:val="hps"/>
                <w:rFonts w:ascii="Arial" w:hAnsi="Arial" w:cs="Arial"/>
                <w:sz w:val="20"/>
                <w:szCs w:val="20"/>
              </w:rPr>
              <w:t xml:space="preserve">audit di sistema. </w:t>
            </w:r>
            <w:r w:rsidR="00D80E0A">
              <w:rPr>
                <w:rStyle w:val="hps"/>
                <w:rFonts w:ascii="Arial" w:hAnsi="Arial" w:cs="Arial"/>
                <w:sz w:val="20"/>
                <w:szCs w:val="20"/>
              </w:rPr>
              <w:t xml:space="preserve">In </w:t>
            </w:r>
            <w:r w:rsidRPr="002642C0">
              <w:rPr>
                <w:rStyle w:val="hps"/>
                <w:rFonts w:ascii="Arial" w:hAnsi="Arial" w:cs="Arial"/>
                <w:sz w:val="20"/>
                <w:szCs w:val="20"/>
              </w:rPr>
              <w:t xml:space="preserve">chiusura,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w:t>
            </w:r>
            <w:r w:rsidR="00D80E0A">
              <w:rPr>
                <w:rStyle w:val="hps"/>
                <w:rFonts w:ascii="Arial" w:hAnsi="Arial" w:cs="Arial"/>
                <w:sz w:val="20"/>
                <w:szCs w:val="20"/>
              </w:rPr>
              <w:t>deve</w:t>
            </w:r>
            <w:r w:rsidRPr="002642C0">
              <w:rPr>
                <w:rStyle w:val="hps"/>
                <w:rFonts w:ascii="Arial" w:hAnsi="Arial" w:cs="Arial"/>
                <w:sz w:val="20"/>
                <w:szCs w:val="20"/>
              </w:rPr>
              <w:t xml:space="preserve"> valutare il rischio</w:t>
            </w:r>
            <w:r w:rsidR="00D80E0A">
              <w:rPr>
                <w:rStyle w:val="hps"/>
                <w:rFonts w:ascii="Arial" w:hAnsi="Arial" w:cs="Arial"/>
                <w:sz w:val="20"/>
                <w:szCs w:val="20"/>
              </w:rPr>
              <w:t xml:space="preserve"> riguardante gli OI esistenti e svolgere</w:t>
            </w:r>
            <w:r w:rsidRPr="002642C0">
              <w:rPr>
                <w:rStyle w:val="hps"/>
                <w:rFonts w:ascii="Arial" w:hAnsi="Arial" w:cs="Arial"/>
                <w:sz w:val="20"/>
                <w:szCs w:val="20"/>
              </w:rPr>
              <w:t xml:space="preserve"> audit di follow-up qualora ritenga necessario </w:t>
            </w:r>
            <w:r w:rsidR="00D80E0A">
              <w:rPr>
                <w:rStyle w:val="hps"/>
                <w:rFonts w:ascii="Arial" w:hAnsi="Arial" w:cs="Arial"/>
                <w:sz w:val="20"/>
                <w:szCs w:val="20"/>
              </w:rPr>
              <w:t>disporre</w:t>
            </w:r>
            <w:r w:rsidRPr="002642C0">
              <w:rPr>
                <w:rStyle w:val="hps"/>
                <w:rFonts w:ascii="Arial" w:hAnsi="Arial" w:cs="Arial"/>
                <w:sz w:val="20"/>
                <w:szCs w:val="20"/>
              </w:rPr>
              <w:t xml:space="preserve"> garanzie sulla legalità e la regolarità della dichiarazione finale di spesa.</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215</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Dichiarazione di chiusura</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w:t>
            </w:r>
          </w:p>
        </w:tc>
        <w:tc>
          <w:tcPr>
            <w:tcW w:w="4678" w:type="dxa"/>
            <w:shd w:val="clear" w:color="auto" w:fill="BDD6EE" w:themeFill="accent1" w:themeFillTint="66"/>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ALLEGATO VIII Re</w:t>
            </w:r>
            <w:r w:rsidR="00DE34AC">
              <w:rPr>
                <w:rStyle w:val="hps"/>
                <w:rFonts w:ascii="Arial" w:hAnsi="Arial" w:cs="Arial"/>
                <w:sz w:val="20"/>
                <w:szCs w:val="20"/>
              </w:rPr>
              <w:t>g</w:t>
            </w:r>
            <w:r w:rsidRPr="002642C0">
              <w:rPr>
                <w:rStyle w:val="hps"/>
                <w:rFonts w:ascii="Arial" w:hAnsi="Arial" w:cs="Arial"/>
                <w:sz w:val="20"/>
                <w:szCs w:val="20"/>
              </w:rPr>
              <w:t xml:space="preserve">. </w:t>
            </w:r>
            <w:proofErr w:type="spellStart"/>
            <w:r w:rsidRPr="002642C0">
              <w:rPr>
                <w:rStyle w:val="hps"/>
                <w:rFonts w:ascii="Arial" w:hAnsi="Arial" w:cs="Arial"/>
                <w:sz w:val="20"/>
                <w:szCs w:val="20"/>
              </w:rPr>
              <w:t>Esec</w:t>
            </w:r>
            <w:proofErr w:type="spellEnd"/>
            <w:r w:rsidR="00DE34AC">
              <w:rPr>
                <w:rStyle w:val="hps"/>
                <w:rFonts w:ascii="Arial" w:hAnsi="Arial" w:cs="Arial"/>
                <w:sz w:val="20"/>
                <w:szCs w:val="20"/>
              </w:rPr>
              <w:t>.</w:t>
            </w:r>
            <w:r w:rsidRPr="002642C0">
              <w:rPr>
                <w:rStyle w:val="hps"/>
                <w:rFonts w:ascii="Arial" w:hAnsi="Arial" w:cs="Arial"/>
                <w:sz w:val="20"/>
                <w:szCs w:val="20"/>
              </w:rPr>
              <w:t xml:space="preserve"> (Modello di rapporto di controllo finale)</w:t>
            </w:r>
          </w:p>
          <w:p w:rsidR="003E082D" w:rsidRPr="002642C0" w:rsidRDefault="00E06258" w:rsidP="002642C0">
            <w:pPr>
              <w:jc w:val="both"/>
              <w:rPr>
                <w:rStyle w:val="hps"/>
                <w:rFonts w:ascii="Arial" w:hAnsi="Arial" w:cs="Arial"/>
                <w:sz w:val="20"/>
                <w:szCs w:val="20"/>
              </w:rPr>
            </w:pPr>
            <w:r>
              <w:rPr>
                <w:rStyle w:val="hps"/>
                <w:rFonts w:ascii="Arial" w:hAnsi="Arial" w:cs="Arial"/>
                <w:sz w:val="20"/>
                <w:szCs w:val="20"/>
              </w:rPr>
              <w:t xml:space="preserve">È </w:t>
            </w:r>
            <w:r w:rsidR="003E082D" w:rsidRPr="002642C0">
              <w:rPr>
                <w:rStyle w:val="hps"/>
                <w:rFonts w:ascii="Arial" w:hAnsi="Arial" w:cs="Arial"/>
                <w:sz w:val="20"/>
                <w:szCs w:val="20"/>
              </w:rPr>
              <w:t xml:space="preserve">possibile spiegare dettagliatamente cosa la CE si aspetta da questi controlli aggiuntivi </w:t>
            </w:r>
            <w:proofErr w:type="spellStart"/>
            <w:r w:rsidR="003E082D" w:rsidRPr="002642C0">
              <w:rPr>
                <w:rStyle w:val="hps"/>
                <w:rFonts w:ascii="Arial" w:hAnsi="Arial" w:cs="Arial"/>
                <w:sz w:val="20"/>
                <w:szCs w:val="20"/>
              </w:rPr>
              <w:t>dell’AdA</w:t>
            </w:r>
            <w:proofErr w:type="spellEnd"/>
            <w:r w:rsidR="003E082D" w:rsidRPr="002642C0">
              <w:rPr>
                <w:rStyle w:val="hps"/>
                <w:rFonts w:ascii="Arial" w:hAnsi="Arial" w:cs="Arial"/>
                <w:sz w:val="20"/>
                <w:szCs w:val="20"/>
              </w:rPr>
              <w:t xml:space="preserve"> (obiettivi, tempi, procedura, differenz</w:t>
            </w:r>
            <w:r w:rsidR="00CE531D">
              <w:rPr>
                <w:rStyle w:val="hps"/>
                <w:rFonts w:ascii="Arial" w:hAnsi="Arial" w:cs="Arial"/>
                <w:sz w:val="20"/>
                <w:szCs w:val="20"/>
              </w:rPr>
              <w:t>e</w:t>
            </w:r>
            <w:r w:rsidR="003E082D" w:rsidRPr="002642C0">
              <w:rPr>
                <w:rStyle w:val="hps"/>
                <w:rFonts w:ascii="Arial" w:hAnsi="Arial" w:cs="Arial"/>
                <w:sz w:val="20"/>
                <w:szCs w:val="20"/>
              </w:rPr>
              <w:t>):</w:t>
            </w:r>
          </w:p>
          <w:p w:rsidR="003E082D" w:rsidRPr="00E06258" w:rsidRDefault="003E082D" w:rsidP="000B55AB">
            <w:pPr>
              <w:pStyle w:val="Paragrafoelenco"/>
              <w:numPr>
                <w:ilvl w:val="0"/>
                <w:numId w:val="45"/>
              </w:numPr>
              <w:ind w:left="318" w:hanging="284"/>
              <w:jc w:val="both"/>
              <w:rPr>
                <w:rStyle w:val="hps"/>
                <w:rFonts w:ascii="Arial" w:hAnsi="Arial" w:cs="Arial"/>
                <w:sz w:val="20"/>
                <w:szCs w:val="20"/>
              </w:rPr>
            </w:pPr>
            <w:proofErr w:type="gramStart"/>
            <w:r w:rsidRPr="00E06258">
              <w:rPr>
                <w:rStyle w:val="hps"/>
                <w:rFonts w:ascii="Arial" w:hAnsi="Arial" w:cs="Arial"/>
                <w:sz w:val="20"/>
                <w:szCs w:val="20"/>
              </w:rPr>
              <w:t>audit</w:t>
            </w:r>
            <w:proofErr w:type="gramEnd"/>
            <w:r w:rsidRPr="00E06258">
              <w:rPr>
                <w:rStyle w:val="hps"/>
                <w:rFonts w:ascii="Arial" w:hAnsi="Arial" w:cs="Arial"/>
                <w:sz w:val="20"/>
                <w:szCs w:val="20"/>
              </w:rPr>
              <w:t xml:space="preserve"> relativi alla p</w:t>
            </w:r>
            <w:r w:rsidR="00CE531D" w:rsidRPr="00E06258">
              <w:rPr>
                <w:rStyle w:val="hps"/>
                <w:rFonts w:ascii="Arial" w:hAnsi="Arial" w:cs="Arial"/>
                <w:sz w:val="20"/>
                <w:szCs w:val="20"/>
              </w:rPr>
              <w:t xml:space="preserve">rocedura di chiusura delle </w:t>
            </w:r>
            <w:proofErr w:type="spellStart"/>
            <w:r w:rsidR="00CE531D" w:rsidRPr="00E06258">
              <w:rPr>
                <w:rStyle w:val="hps"/>
                <w:rFonts w:ascii="Arial" w:hAnsi="Arial" w:cs="Arial"/>
                <w:sz w:val="20"/>
                <w:szCs w:val="20"/>
              </w:rPr>
              <w:t>AdG</w:t>
            </w:r>
            <w:proofErr w:type="spellEnd"/>
            <w:r w:rsidR="00CE531D" w:rsidRPr="00E06258">
              <w:rPr>
                <w:rStyle w:val="hps"/>
                <w:rFonts w:ascii="Arial" w:hAnsi="Arial" w:cs="Arial"/>
                <w:sz w:val="20"/>
                <w:szCs w:val="20"/>
              </w:rPr>
              <w:t>,</w:t>
            </w:r>
            <w:r w:rsidRPr="00E06258">
              <w:rPr>
                <w:rStyle w:val="hps"/>
                <w:rFonts w:ascii="Arial" w:hAnsi="Arial" w:cs="Arial"/>
                <w:sz w:val="20"/>
                <w:szCs w:val="20"/>
              </w:rPr>
              <w:t xml:space="preserve"> delle </w:t>
            </w:r>
            <w:proofErr w:type="spellStart"/>
            <w:r w:rsidRPr="00E06258">
              <w:rPr>
                <w:rStyle w:val="hps"/>
                <w:rFonts w:ascii="Arial" w:hAnsi="Arial" w:cs="Arial"/>
                <w:sz w:val="20"/>
                <w:szCs w:val="20"/>
              </w:rPr>
              <w:t>AdC</w:t>
            </w:r>
            <w:proofErr w:type="spellEnd"/>
            <w:r w:rsidRPr="00E06258">
              <w:rPr>
                <w:rStyle w:val="hps"/>
                <w:rFonts w:ascii="Arial" w:hAnsi="Arial" w:cs="Arial"/>
                <w:sz w:val="20"/>
                <w:szCs w:val="20"/>
              </w:rPr>
              <w:t xml:space="preserve"> e degli OI.</w:t>
            </w:r>
          </w:p>
          <w:p w:rsidR="003E082D" w:rsidRPr="00E06258" w:rsidRDefault="003E082D" w:rsidP="000B55AB">
            <w:pPr>
              <w:pStyle w:val="Paragrafoelenco"/>
              <w:numPr>
                <w:ilvl w:val="0"/>
                <w:numId w:val="45"/>
              </w:numPr>
              <w:ind w:left="318" w:hanging="284"/>
              <w:jc w:val="both"/>
              <w:rPr>
                <w:rStyle w:val="hps"/>
                <w:rFonts w:ascii="Arial" w:hAnsi="Arial" w:cs="Arial"/>
                <w:sz w:val="20"/>
                <w:szCs w:val="20"/>
              </w:rPr>
            </w:pPr>
            <w:proofErr w:type="gramStart"/>
            <w:r w:rsidRPr="00E06258">
              <w:rPr>
                <w:rStyle w:val="hps"/>
                <w:rFonts w:ascii="Arial" w:hAnsi="Arial" w:cs="Arial"/>
                <w:sz w:val="20"/>
                <w:szCs w:val="20"/>
              </w:rPr>
              <w:t>esame</w:t>
            </w:r>
            <w:proofErr w:type="gramEnd"/>
            <w:r w:rsidRPr="00E06258">
              <w:rPr>
                <w:rStyle w:val="hps"/>
                <w:rFonts w:ascii="Arial" w:hAnsi="Arial" w:cs="Arial"/>
                <w:sz w:val="20"/>
                <w:szCs w:val="20"/>
              </w:rPr>
              <w:t xml:space="preserve"> del registro dei debitori </w:t>
            </w:r>
            <w:r w:rsidR="00DB560F" w:rsidRPr="00E06258">
              <w:rPr>
                <w:rStyle w:val="hps"/>
                <w:rFonts w:ascii="Arial" w:hAnsi="Arial" w:cs="Arial"/>
                <w:sz w:val="20"/>
                <w:szCs w:val="20"/>
              </w:rPr>
              <w:t>tenuto</w:t>
            </w:r>
            <w:r w:rsidRPr="00E06258">
              <w:rPr>
                <w:rStyle w:val="hps"/>
                <w:rFonts w:ascii="Arial" w:hAnsi="Arial" w:cs="Arial"/>
                <w:sz w:val="20"/>
                <w:szCs w:val="20"/>
              </w:rPr>
              <w:t xml:space="preserve"> a norma dell'art</w:t>
            </w:r>
            <w:r w:rsidR="00E06258">
              <w:rPr>
                <w:rStyle w:val="hps"/>
                <w:rFonts w:ascii="Arial" w:hAnsi="Arial" w:cs="Arial"/>
                <w:sz w:val="20"/>
                <w:szCs w:val="20"/>
              </w:rPr>
              <w:t>.</w:t>
            </w:r>
            <w:r w:rsidRPr="00E06258">
              <w:rPr>
                <w:rStyle w:val="hps"/>
                <w:rFonts w:ascii="Arial" w:hAnsi="Arial" w:cs="Arial"/>
                <w:sz w:val="20"/>
                <w:szCs w:val="20"/>
              </w:rPr>
              <w:t xml:space="preserve"> 61(f), Reg. Gen.</w:t>
            </w:r>
          </w:p>
          <w:p w:rsidR="003E082D" w:rsidRPr="00E06258" w:rsidRDefault="00DB560F" w:rsidP="000B55AB">
            <w:pPr>
              <w:pStyle w:val="Paragrafoelenco"/>
              <w:numPr>
                <w:ilvl w:val="0"/>
                <w:numId w:val="45"/>
              </w:numPr>
              <w:ind w:left="318" w:hanging="284"/>
              <w:jc w:val="both"/>
              <w:rPr>
                <w:rStyle w:val="hps"/>
                <w:rFonts w:ascii="Arial" w:hAnsi="Arial" w:cs="Arial"/>
                <w:sz w:val="20"/>
                <w:szCs w:val="20"/>
              </w:rPr>
            </w:pPr>
            <w:proofErr w:type="spellStart"/>
            <w:proofErr w:type="gramStart"/>
            <w:r w:rsidRPr="00E06258">
              <w:rPr>
                <w:rStyle w:val="hps"/>
                <w:rFonts w:ascii="Arial" w:hAnsi="Arial" w:cs="Arial"/>
                <w:sz w:val="20"/>
                <w:szCs w:val="20"/>
              </w:rPr>
              <w:t>ri</w:t>
            </w:r>
            <w:proofErr w:type="spellEnd"/>
            <w:proofErr w:type="gramEnd"/>
            <w:r w:rsidRPr="00E06258">
              <w:rPr>
                <w:rStyle w:val="hps"/>
                <w:rFonts w:ascii="Arial" w:hAnsi="Arial" w:cs="Arial"/>
                <w:sz w:val="20"/>
                <w:szCs w:val="20"/>
              </w:rPr>
              <w:t>-esecuzione</w:t>
            </w:r>
            <w:r w:rsidR="003E082D" w:rsidRPr="00E06258">
              <w:rPr>
                <w:rStyle w:val="hps"/>
                <w:rFonts w:ascii="Arial" w:hAnsi="Arial" w:cs="Arial"/>
                <w:sz w:val="20"/>
                <w:szCs w:val="20"/>
              </w:rPr>
              <w:t xml:space="preserve"> dei controlli </w:t>
            </w:r>
            <w:r w:rsidRPr="00E06258">
              <w:rPr>
                <w:rStyle w:val="hps"/>
                <w:rFonts w:ascii="Arial" w:hAnsi="Arial" w:cs="Arial"/>
                <w:sz w:val="20"/>
                <w:szCs w:val="20"/>
              </w:rPr>
              <w:t>su</w:t>
            </w:r>
            <w:r w:rsidR="003E082D" w:rsidRPr="00E06258">
              <w:rPr>
                <w:rStyle w:val="hps"/>
                <w:rFonts w:ascii="Arial" w:hAnsi="Arial" w:cs="Arial"/>
                <w:sz w:val="20"/>
                <w:szCs w:val="20"/>
              </w:rPr>
              <w:t>ll'accuratezza degli importi dichiarati in relazione ai documenti giustificativi.</w:t>
            </w:r>
          </w:p>
          <w:p w:rsidR="003E082D" w:rsidRPr="00E06258" w:rsidRDefault="003E082D" w:rsidP="000B55AB">
            <w:pPr>
              <w:pStyle w:val="Paragrafoelenco"/>
              <w:numPr>
                <w:ilvl w:val="0"/>
                <w:numId w:val="45"/>
              </w:numPr>
              <w:ind w:left="318" w:hanging="284"/>
              <w:jc w:val="both"/>
              <w:rPr>
                <w:rStyle w:val="hps"/>
                <w:rFonts w:ascii="Arial" w:hAnsi="Arial" w:cs="Arial"/>
                <w:sz w:val="20"/>
                <w:szCs w:val="20"/>
              </w:rPr>
            </w:pPr>
            <w:proofErr w:type="gramStart"/>
            <w:r w:rsidRPr="00E06258">
              <w:rPr>
                <w:rStyle w:val="hps"/>
                <w:rFonts w:ascii="Arial" w:hAnsi="Arial" w:cs="Arial"/>
                <w:sz w:val="20"/>
                <w:szCs w:val="20"/>
              </w:rPr>
              <w:t>esame</w:t>
            </w:r>
            <w:proofErr w:type="gramEnd"/>
            <w:r w:rsidRPr="00E06258">
              <w:rPr>
                <w:rStyle w:val="hps"/>
                <w:rFonts w:ascii="Arial" w:hAnsi="Arial" w:cs="Arial"/>
                <w:sz w:val="20"/>
                <w:szCs w:val="20"/>
              </w:rPr>
              <w:t xml:space="preserve"> delle informazioni relative al follow-up </w:t>
            </w:r>
            <w:r w:rsidR="00DB560F" w:rsidRPr="00E06258">
              <w:rPr>
                <w:rStyle w:val="hps"/>
                <w:rFonts w:ascii="Arial" w:hAnsi="Arial" w:cs="Arial"/>
                <w:sz w:val="20"/>
                <w:szCs w:val="20"/>
              </w:rPr>
              <w:t>dei risultati degli audit e delle</w:t>
            </w:r>
            <w:r w:rsidRPr="00E06258">
              <w:rPr>
                <w:rStyle w:val="hps"/>
                <w:rFonts w:ascii="Arial" w:hAnsi="Arial" w:cs="Arial"/>
                <w:sz w:val="20"/>
                <w:szCs w:val="20"/>
              </w:rPr>
              <w:t xml:space="preserve"> irregolarità segnalate.</w:t>
            </w:r>
          </w:p>
          <w:p w:rsidR="003E082D" w:rsidRPr="00E06258" w:rsidRDefault="003E082D" w:rsidP="000B55AB">
            <w:pPr>
              <w:pStyle w:val="Paragrafoelenco"/>
              <w:numPr>
                <w:ilvl w:val="0"/>
                <w:numId w:val="45"/>
              </w:numPr>
              <w:ind w:left="318" w:hanging="284"/>
              <w:jc w:val="both"/>
              <w:rPr>
                <w:rStyle w:val="hps"/>
                <w:rFonts w:ascii="Arial" w:hAnsi="Arial" w:cs="Arial"/>
                <w:sz w:val="20"/>
                <w:szCs w:val="20"/>
              </w:rPr>
            </w:pPr>
            <w:proofErr w:type="gramStart"/>
            <w:r w:rsidRPr="00E06258">
              <w:rPr>
                <w:rStyle w:val="hps"/>
                <w:rFonts w:ascii="Arial" w:hAnsi="Arial" w:cs="Arial"/>
                <w:sz w:val="20"/>
                <w:szCs w:val="20"/>
              </w:rPr>
              <w:t>esame</w:t>
            </w:r>
            <w:proofErr w:type="gramEnd"/>
            <w:r w:rsidRPr="00E06258">
              <w:rPr>
                <w:rStyle w:val="hps"/>
                <w:rFonts w:ascii="Arial" w:hAnsi="Arial" w:cs="Arial"/>
                <w:sz w:val="20"/>
                <w:szCs w:val="20"/>
              </w:rPr>
              <w:t xml:space="preserve"> del lavoro </w:t>
            </w:r>
            <w:r w:rsidR="00DB560F" w:rsidRPr="00E06258">
              <w:rPr>
                <w:rStyle w:val="hps"/>
                <w:rFonts w:ascii="Arial" w:hAnsi="Arial" w:cs="Arial"/>
                <w:sz w:val="20"/>
                <w:szCs w:val="20"/>
              </w:rPr>
              <w:t>addizionale</w:t>
            </w:r>
            <w:r w:rsidRPr="00E06258">
              <w:rPr>
                <w:rStyle w:val="hps"/>
                <w:rFonts w:ascii="Arial" w:hAnsi="Arial" w:cs="Arial"/>
                <w:sz w:val="20"/>
                <w:szCs w:val="20"/>
              </w:rPr>
              <w:t xml:space="preserve"> svolto dalle </w:t>
            </w:r>
            <w:proofErr w:type="spellStart"/>
            <w:r w:rsidRPr="00E06258">
              <w:rPr>
                <w:rStyle w:val="hps"/>
                <w:rFonts w:ascii="Arial" w:hAnsi="Arial" w:cs="Arial"/>
                <w:sz w:val="20"/>
                <w:szCs w:val="20"/>
              </w:rPr>
              <w:t>AdG</w:t>
            </w:r>
            <w:proofErr w:type="spellEnd"/>
            <w:r w:rsidRPr="00E06258">
              <w:rPr>
                <w:rStyle w:val="hps"/>
                <w:rFonts w:ascii="Arial" w:hAnsi="Arial" w:cs="Arial"/>
                <w:sz w:val="20"/>
                <w:szCs w:val="20"/>
              </w:rPr>
              <w:t xml:space="preserve"> e dalle </w:t>
            </w:r>
            <w:proofErr w:type="spellStart"/>
            <w:r w:rsidRPr="00E06258">
              <w:rPr>
                <w:rStyle w:val="hps"/>
                <w:rFonts w:ascii="Arial" w:hAnsi="Arial" w:cs="Arial"/>
                <w:sz w:val="20"/>
                <w:szCs w:val="20"/>
              </w:rPr>
              <w:t>AdC</w:t>
            </w:r>
            <w:proofErr w:type="spellEnd"/>
            <w:r w:rsidRPr="00E06258">
              <w:rPr>
                <w:rStyle w:val="hps"/>
                <w:rFonts w:ascii="Arial" w:hAnsi="Arial" w:cs="Arial"/>
                <w:sz w:val="20"/>
                <w:szCs w:val="20"/>
              </w:rPr>
              <w:t xml:space="preserve"> per rendere possibile un parere senza riserve.</w:t>
            </w:r>
          </w:p>
        </w:tc>
        <w:tc>
          <w:tcPr>
            <w:tcW w:w="6746" w:type="dxa"/>
          </w:tcPr>
          <w:p w:rsidR="003E082D" w:rsidRPr="00E06258" w:rsidRDefault="003E082D" w:rsidP="000B55AB">
            <w:pPr>
              <w:pStyle w:val="Paragrafoelenco"/>
              <w:numPr>
                <w:ilvl w:val="0"/>
                <w:numId w:val="46"/>
              </w:numPr>
              <w:ind w:left="317" w:hanging="317"/>
              <w:jc w:val="both"/>
              <w:rPr>
                <w:rStyle w:val="hps"/>
                <w:rFonts w:ascii="Arial" w:hAnsi="Arial" w:cs="Arial"/>
                <w:sz w:val="20"/>
                <w:szCs w:val="20"/>
              </w:rPr>
            </w:pPr>
            <w:proofErr w:type="spellStart"/>
            <w:r w:rsidRPr="00E06258">
              <w:rPr>
                <w:rStyle w:val="hps"/>
                <w:rFonts w:ascii="Arial" w:hAnsi="Arial" w:cs="Arial"/>
                <w:sz w:val="20"/>
                <w:szCs w:val="20"/>
              </w:rPr>
              <w:t>L'AdA</w:t>
            </w:r>
            <w:proofErr w:type="spellEnd"/>
            <w:r w:rsidRPr="00E06258">
              <w:rPr>
                <w:rStyle w:val="hps"/>
                <w:rFonts w:ascii="Arial" w:hAnsi="Arial" w:cs="Arial"/>
                <w:sz w:val="20"/>
                <w:szCs w:val="20"/>
              </w:rPr>
              <w:t xml:space="preserve"> deve verificare se le attività svolte dall’</w:t>
            </w:r>
            <w:proofErr w:type="spellStart"/>
            <w:r w:rsidRPr="00E06258">
              <w:rPr>
                <w:rStyle w:val="hps"/>
                <w:rFonts w:ascii="Arial" w:hAnsi="Arial" w:cs="Arial"/>
                <w:sz w:val="20"/>
                <w:szCs w:val="20"/>
              </w:rPr>
              <w:t>AdG</w:t>
            </w:r>
            <w:proofErr w:type="spellEnd"/>
            <w:r w:rsidRPr="00E06258">
              <w:rPr>
                <w:rStyle w:val="hps"/>
                <w:rFonts w:ascii="Arial" w:hAnsi="Arial" w:cs="Arial"/>
                <w:sz w:val="20"/>
                <w:szCs w:val="20"/>
              </w:rPr>
              <w:t>/OI e dall’</w:t>
            </w:r>
            <w:proofErr w:type="spellStart"/>
            <w:r w:rsidRPr="00E06258">
              <w:rPr>
                <w:rStyle w:val="hps"/>
                <w:rFonts w:ascii="Arial" w:hAnsi="Arial" w:cs="Arial"/>
                <w:sz w:val="20"/>
                <w:szCs w:val="20"/>
              </w:rPr>
              <w:t>AdC</w:t>
            </w:r>
            <w:proofErr w:type="spellEnd"/>
            <w:r w:rsidRPr="00E06258">
              <w:rPr>
                <w:rStyle w:val="hps"/>
                <w:rFonts w:ascii="Arial" w:hAnsi="Arial" w:cs="Arial"/>
                <w:sz w:val="20"/>
                <w:szCs w:val="20"/>
              </w:rPr>
              <w:t xml:space="preserve"> </w:t>
            </w:r>
            <w:r w:rsidR="00F86419" w:rsidRPr="00E06258">
              <w:rPr>
                <w:rStyle w:val="hps"/>
                <w:rFonts w:ascii="Arial" w:hAnsi="Arial" w:cs="Arial"/>
                <w:sz w:val="20"/>
                <w:szCs w:val="20"/>
              </w:rPr>
              <w:t>per la   preparazione de</w:t>
            </w:r>
            <w:r w:rsidRPr="00E06258">
              <w:rPr>
                <w:rStyle w:val="hps"/>
                <w:rFonts w:ascii="Arial" w:hAnsi="Arial" w:cs="Arial"/>
                <w:sz w:val="20"/>
                <w:szCs w:val="20"/>
              </w:rPr>
              <w:t xml:space="preserve">lla chiusura siano adeguatamente coperte dai punti individuati nelle prime due pagine di cui all'allegato VI delle LGC. </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Questo lavoro </w:t>
            </w:r>
            <w:r w:rsidR="00F86419">
              <w:rPr>
                <w:rStyle w:val="hps"/>
                <w:rFonts w:ascii="Arial" w:hAnsi="Arial" w:cs="Arial"/>
                <w:sz w:val="20"/>
                <w:szCs w:val="20"/>
              </w:rPr>
              <w:t>riguarda</w:t>
            </w:r>
            <w:r w:rsidRPr="002642C0">
              <w:rPr>
                <w:rStyle w:val="hps"/>
                <w:rFonts w:ascii="Arial" w:hAnsi="Arial" w:cs="Arial"/>
                <w:sz w:val="20"/>
                <w:szCs w:val="20"/>
              </w:rPr>
              <w:t xml:space="preserve"> principalmente il controllo desk delle procedure messe in atto dall’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/OI e dall’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l'analisi </w:t>
            </w:r>
            <w:r w:rsidR="00F86419">
              <w:rPr>
                <w:rStyle w:val="hps"/>
                <w:rFonts w:ascii="Arial" w:hAnsi="Arial" w:cs="Arial"/>
                <w:sz w:val="20"/>
                <w:szCs w:val="20"/>
              </w:rPr>
              <w:t>sull’adeguatezza di</w:t>
            </w:r>
            <w:r w:rsidRPr="002642C0">
              <w:rPr>
                <w:rStyle w:val="hps"/>
                <w:rFonts w:ascii="Arial" w:hAnsi="Arial" w:cs="Arial"/>
                <w:sz w:val="20"/>
                <w:szCs w:val="20"/>
              </w:rPr>
              <w:t xml:space="preserve"> tali procedure </w:t>
            </w:r>
            <w:r w:rsidR="00F86419">
              <w:rPr>
                <w:rStyle w:val="hps"/>
                <w:rFonts w:ascii="Arial" w:hAnsi="Arial" w:cs="Arial"/>
                <w:sz w:val="20"/>
                <w:szCs w:val="20"/>
              </w:rPr>
              <w:t>e se son</w:t>
            </w:r>
            <w:r w:rsidRPr="002642C0">
              <w:rPr>
                <w:rStyle w:val="hps"/>
                <w:rFonts w:ascii="Arial" w:hAnsi="Arial" w:cs="Arial"/>
                <w:sz w:val="20"/>
                <w:szCs w:val="20"/>
              </w:rPr>
              <w:t xml:space="preserve">o </w:t>
            </w:r>
            <w:r w:rsidR="00F86419">
              <w:rPr>
                <w:rStyle w:val="hps"/>
                <w:rFonts w:ascii="Arial" w:hAnsi="Arial" w:cs="Arial"/>
                <w:sz w:val="20"/>
                <w:szCs w:val="20"/>
              </w:rPr>
              <w:t>stati svolti test di conformità</w:t>
            </w:r>
            <w:r w:rsidRPr="002642C0">
              <w:rPr>
                <w:rStyle w:val="hps"/>
                <w:rFonts w:ascii="Arial" w:hAnsi="Arial" w:cs="Arial"/>
                <w:sz w:val="20"/>
                <w:szCs w:val="20"/>
              </w:rPr>
              <w:t xml:space="preserve"> (ad esempio, test di analisi passo-passo) dall’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/OI/</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w:t>
            </w:r>
            <w:r w:rsidR="00F86419">
              <w:rPr>
                <w:rStyle w:val="hps"/>
                <w:rFonts w:ascii="Arial" w:hAnsi="Arial" w:cs="Arial"/>
                <w:sz w:val="20"/>
                <w:szCs w:val="20"/>
              </w:rPr>
              <w:t>nello svolgimento</w:t>
            </w:r>
            <w:r w:rsidRPr="002642C0">
              <w:rPr>
                <w:rStyle w:val="hps"/>
                <w:rFonts w:ascii="Arial" w:hAnsi="Arial" w:cs="Arial"/>
                <w:sz w:val="20"/>
                <w:szCs w:val="20"/>
              </w:rPr>
              <w:t xml:space="preserve"> di tali procedure. La selezione dei </w:t>
            </w:r>
            <w:r w:rsidR="00F86419">
              <w:rPr>
                <w:rStyle w:val="hps"/>
                <w:rFonts w:ascii="Arial" w:hAnsi="Arial" w:cs="Arial"/>
                <w:sz w:val="20"/>
                <w:szCs w:val="20"/>
              </w:rPr>
              <w:t>dossier</w:t>
            </w:r>
            <w:r w:rsidRPr="002642C0">
              <w:rPr>
                <w:rStyle w:val="hps"/>
                <w:rFonts w:ascii="Arial" w:hAnsi="Arial" w:cs="Arial"/>
                <w:sz w:val="20"/>
                <w:szCs w:val="20"/>
              </w:rPr>
              <w:t xml:space="preserve"> da controllare </w:t>
            </w:r>
            <w:r w:rsidR="00F86419">
              <w:rPr>
                <w:rStyle w:val="hps"/>
                <w:rFonts w:ascii="Arial" w:hAnsi="Arial" w:cs="Arial"/>
                <w:sz w:val="20"/>
                <w:szCs w:val="20"/>
              </w:rPr>
              <w:t>nell’ambito de</w:t>
            </w:r>
            <w:r w:rsidRPr="002642C0">
              <w:rPr>
                <w:rStyle w:val="hps"/>
                <w:rFonts w:ascii="Arial" w:hAnsi="Arial" w:cs="Arial"/>
                <w:sz w:val="20"/>
                <w:szCs w:val="20"/>
              </w:rPr>
              <w:t xml:space="preserve">i test di conformità può </w:t>
            </w:r>
            <w:r w:rsidR="00F86419">
              <w:rPr>
                <w:rStyle w:val="hps"/>
                <w:rFonts w:ascii="Arial" w:hAnsi="Arial" w:cs="Arial"/>
                <w:sz w:val="20"/>
                <w:szCs w:val="20"/>
              </w:rPr>
              <w:t>basarsi</w:t>
            </w:r>
            <w:r w:rsidRPr="002642C0">
              <w:rPr>
                <w:rStyle w:val="hps"/>
                <w:rFonts w:ascii="Arial" w:hAnsi="Arial" w:cs="Arial"/>
                <w:sz w:val="20"/>
                <w:szCs w:val="20"/>
              </w:rPr>
              <w:t xml:space="preserve"> sul rischio, prendendo in considerazione la garanzia ottenuta </w:t>
            </w:r>
            <w:proofErr w:type="spellStart"/>
            <w:r w:rsidRPr="002642C0">
              <w:rPr>
                <w:rStyle w:val="hps"/>
                <w:rFonts w:ascii="Arial" w:hAnsi="Arial" w:cs="Arial"/>
                <w:sz w:val="20"/>
                <w:szCs w:val="20"/>
              </w:rPr>
              <w:t>dall’AdA</w:t>
            </w:r>
            <w:proofErr w:type="spellEnd"/>
            <w:r w:rsidRPr="002642C0">
              <w:rPr>
                <w:rStyle w:val="hps"/>
                <w:rFonts w:ascii="Arial" w:hAnsi="Arial" w:cs="Arial"/>
                <w:sz w:val="20"/>
                <w:szCs w:val="20"/>
              </w:rPr>
              <w:t xml:space="preserve"> durante</w:t>
            </w:r>
            <w:r w:rsidR="00F86419">
              <w:rPr>
                <w:rStyle w:val="hps"/>
                <w:rFonts w:ascii="Arial" w:hAnsi="Arial" w:cs="Arial"/>
                <w:sz w:val="20"/>
                <w:szCs w:val="20"/>
              </w:rPr>
              <w:t xml:space="preserve"> il periodo di </w:t>
            </w:r>
            <w:r w:rsidRPr="002642C0">
              <w:rPr>
                <w:rStyle w:val="hps"/>
                <w:rFonts w:ascii="Arial" w:hAnsi="Arial" w:cs="Arial"/>
                <w:sz w:val="20"/>
                <w:szCs w:val="20"/>
              </w:rPr>
              <w:t>attuazione dei programmi.</w:t>
            </w:r>
          </w:p>
          <w:p w:rsidR="003E082D" w:rsidRPr="00E06258" w:rsidRDefault="003E082D" w:rsidP="000B55AB">
            <w:pPr>
              <w:pStyle w:val="Paragrafoelenco"/>
              <w:numPr>
                <w:ilvl w:val="0"/>
                <w:numId w:val="46"/>
              </w:numPr>
              <w:ind w:left="317" w:hanging="283"/>
              <w:jc w:val="both"/>
              <w:rPr>
                <w:rStyle w:val="hps"/>
                <w:rFonts w:ascii="Arial" w:hAnsi="Arial" w:cs="Arial"/>
                <w:sz w:val="20"/>
                <w:szCs w:val="20"/>
              </w:rPr>
            </w:pPr>
            <w:r w:rsidRPr="00E06258">
              <w:rPr>
                <w:rStyle w:val="hps"/>
                <w:rFonts w:ascii="Arial" w:hAnsi="Arial" w:cs="Arial"/>
                <w:sz w:val="20"/>
                <w:szCs w:val="20"/>
              </w:rPr>
              <w:t xml:space="preserve">L'esame da parte </w:t>
            </w:r>
            <w:proofErr w:type="spellStart"/>
            <w:r w:rsidRPr="00E06258">
              <w:rPr>
                <w:rStyle w:val="hps"/>
                <w:rFonts w:ascii="Arial" w:hAnsi="Arial" w:cs="Arial"/>
                <w:sz w:val="20"/>
                <w:szCs w:val="20"/>
              </w:rPr>
              <w:t>dell’AdA</w:t>
            </w:r>
            <w:proofErr w:type="spellEnd"/>
            <w:r w:rsidRPr="00E06258">
              <w:rPr>
                <w:rStyle w:val="hps"/>
                <w:rFonts w:ascii="Arial" w:hAnsi="Arial" w:cs="Arial"/>
                <w:sz w:val="20"/>
                <w:szCs w:val="20"/>
              </w:rPr>
              <w:t xml:space="preserve"> del registro dei debitori </w:t>
            </w:r>
            <w:r w:rsidR="00F86419" w:rsidRPr="00E06258">
              <w:rPr>
                <w:rStyle w:val="hps"/>
                <w:rFonts w:ascii="Arial" w:hAnsi="Arial" w:cs="Arial"/>
                <w:sz w:val="20"/>
                <w:szCs w:val="20"/>
              </w:rPr>
              <w:t>tenuto</w:t>
            </w:r>
            <w:r w:rsidRPr="00E06258">
              <w:rPr>
                <w:rStyle w:val="hps"/>
                <w:rFonts w:ascii="Arial" w:hAnsi="Arial" w:cs="Arial"/>
                <w:sz w:val="20"/>
                <w:szCs w:val="20"/>
              </w:rPr>
              <w:t xml:space="preserve"> a norma dell'art</w:t>
            </w:r>
            <w:r w:rsidR="00E06258">
              <w:rPr>
                <w:rStyle w:val="hps"/>
                <w:rFonts w:ascii="Arial" w:hAnsi="Arial" w:cs="Arial"/>
                <w:sz w:val="20"/>
                <w:szCs w:val="20"/>
              </w:rPr>
              <w:t>.</w:t>
            </w:r>
            <w:r w:rsidRPr="00E06258">
              <w:rPr>
                <w:rStyle w:val="hps"/>
                <w:rFonts w:ascii="Arial" w:hAnsi="Arial" w:cs="Arial"/>
                <w:sz w:val="20"/>
                <w:szCs w:val="20"/>
              </w:rPr>
              <w:t xml:space="preserve"> 61(f), Reg. Gen. è </w:t>
            </w:r>
            <w:r w:rsidR="00F86419" w:rsidRPr="00E06258">
              <w:rPr>
                <w:rStyle w:val="hps"/>
                <w:rFonts w:ascii="Arial" w:hAnsi="Arial" w:cs="Arial"/>
                <w:sz w:val="20"/>
                <w:szCs w:val="20"/>
              </w:rPr>
              <w:t>ricompreso nell’ambito de</w:t>
            </w:r>
            <w:r w:rsidRPr="00E06258">
              <w:rPr>
                <w:rStyle w:val="hps"/>
                <w:rFonts w:ascii="Arial" w:hAnsi="Arial" w:cs="Arial"/>
                <w:sz w:val="20"/>
                <w:szCs w:val="20"/>
              </w:rPr>
              <w:t xml:space="preserve">lle verifiche che </w:t>
            </w:r>
            <w:proofErr w:type="spellStart"/>
            <w:r w:rsidRPr="00E06258">
              <w:rPr>
                <w:rStyle w:val="hps"/>
                <w:rFonts w:ascii="Arial" w:hAnsi="Arial" w:cs="Arial"/>
                <w:sz w:val="20"/>
                <w:szCs w:val="20"/>
              </w:rPr>
              <w:t>l'AdA</w:t>
            </w:r>
            <w:proofErr w:type="spellEnd"/>
            <w:r w:rsidRPr="00E06258">
              <w:rPr>
                <w:rStyle w:val="hps"/>
                <w:rFonts w:ascii="Arial" w:hAnsi="Arial" w:cs="Arial"/>
                <w:sz w:val="20"/>
                <w:szCs w:val="20"/>
              </w:rPr>
              <w:t xml:space="preserve"> dovrebbe svolgere </w:t>
            </w:r>
            <w:r w:rsidR="004F2416" w:rsidRPr="00E06258">
              <w:rPr>
                <w:rStyle w:val="hps"/>
                <w:rFonts w:ascii="Arial" w:hAnsi="Arial" w:cs="Arial"/>
                <w:sz w:val="20"/>
                <w:szCs w:val="20"/>
              </w:rPr>
              <w:t>in</w:t>
            </w:r>
            <w:r w:rsidRPr="00E06258">
              <w:rPr>
                <w:rStyle w:val="hps"/>
                <w:rFonts w:ascii="Arial" w:hAnsi="Arial" w:cs="Arial"/>
                <w:sz w:val="20"/>
                <w:szCs w:val="20"/>
              </w:rPr>
              <w:t xml:space="preserve"> chiusura sull'affidabilità della dichiarazione finale relativa agli importi ritirati e recuperati, ai recuperi pendenti e agli importi non recuperabili. Tale adempimento co</w:t>
            </w:r>
            <w:r w:rsidR="004F2416" w:rsidRPr="00E06258">
              <w:rPr>
                <w:rStyle w:val="hps"/>
                <w:rFonts w:ascii="Arial" w:hAnsi="Arial" w:cs="Arial"/>
                <w:sz w:val="20"/>
                <w:szCs w:val="20"/>
              </w:rPr>
              <w:t xml:space="preserve">stituisce </w:t>
            </w:r>
            <w:r w:rsidRPr="00E06258">
              <w:rPr>
                <w:rStyle w:val="hps"/>
                <w:rFonts w:ascii="Arial" w:hAnsi="Arial" w:cs="Arial"/>
                <w:sz w:val="20"/>
                <w:szCs w:val="20"/>
              </w:rPr>
              <w:t>un follow-up de</w:t>
            </w:r>
            <w:r w:rsidR="004F2416" w:rsidRPr="00E06258">
              <w:rPr>
                <w:rStyle w:val="hps"/>
                <w:rFonts w:ascii="Arial" w:hAnsi="Arial" w:cs="Arial"/>
                <w:sz w:val="20"/>
                <w:szCs w:val="20"/>
              </w:rPr>
              <w:t xml:space="preserve">lle attività </w:t>
            </w:r>
            <w:proofErr w:type="spellStart"/>
            <w:r w:rsidR="004F2416" w:rsidRPr="00E06258">
              <w:rPr>
                <w:rStyle w:val="hps"/>
                <w:rFonts w:ascii="Arial" w:hAnsi="Arial" w:cs="Arial"/>
                <w:sz w:val="20"/>
                <w:szCs w:val="20"/>
              </w:rPr>
              <w:t>dell’AdA</w:t>
            </w:r>
            <w:proofErr w:type="spellEnd"/>
            <w:r w:rsidR="004F2416" w:rsidRPr="00E06258">
              <w:rPr>
                <w:rStyle w:val="hps"/>
                <w:rFonts w:ascii="Arial" w:hAnsi="Arial" w:cs="Arial"/>
                <w:sz w:val="20"/>
                <w:szCs w:val="20"/>
              </w:rPr>
              <w:t xml:space="preserve"> effettuate</w:t>
            </w:r>
            <w:r w:rsidRPr="00E06258">
              <w:rPr>
                <w:rStyle w:val="hps"/>
                <w:rFonts w:ascii="Arial" w:hAnsi="Arial" w:cs="Arial"/>
                <w:sz w:val="20"/>
                <w:szCs w:val="20"/>
              </w:rPr>
              <w:t xml:space="preserve"> verificando la conformità al requisito chiave 11 (messa a punto di una adeguata contabilità degli importi recuperabili e per il recupero dei pagamenti non dovuti, in linea con le disposizioni applicabili).</w:t>
            </w:r>
          </w:p>
          <w:p w:rsidR="003E082D" w:rsidRPr="00E06258" w:rsidRDefault="003E082D" w:rsidP="000B55AB">
            <w:pPr>
              <w:pStyle w:val="Paragrafoelenco"/>
              <w:numPr>
                <w:ilvl w:val="0"/>
                <w:numId w:val="46"/>
              </w:numPr>
              <w:ind w:left="317" w:hanging="283"/>
              <w:jc w:val="both"/>
              <w:rPr>
                <w:rStyle w:val="hps"/>
                <w:rFonts w:ascii="Arial" w:hAnsi="Arial" w:cs="Arial"/>
                <w:sz w:val="20"/>
                <w:szCs w:val="20"/>
              </w:rPr>
            </w:pPr>
            <w:r w:rsidRPr="00E06258">
              <w:rPr>
                <w:rStyle w:val="hps"/>
                <w:rFonts w:ascii="Arial" w:hAnsi="Arial" w:cs="Arial"/>
                <w:sz w:val="20"/>
                <w:szCs w:val="20"/>
              </w:rPr>
              <w:t>Le LGC non si riferiscono alla "</w:t>
            </w:r>
            <w:proofErr w:type="spellStart"/>
            <w:r w:rsidRPr="00E06258">
              <w:rPr>
                <w:rStyle w:val="hps"/>
                <w:rFonts w:ascii="Arial" w:hAnsi="Arial" w:cs="Arial"/>
                <w:sz w:val="20"/>
                <w:szCs w:val="20"/>
              </w:rPr>
              <w:t>ri</w:t>
            </w:r>
            <w:proofErr w:type="spellEnd"/>
            <w:r w:rsidRPr="00E06258">
              <w:rPr>
                <w:rStyle w:val="hps"/>
                <w:rFonts w:ascii="Arial" w:hAnsi="Arial" w:cs="Arial"/>
                <w:sz w:val="20"/>
                <w:szCs w:val="20"/>
              </w:rPr>
              <w:t xml:space="preserve">-esecuzione degli audit (...)". La </w:t>
            </w:r>
            <w:r w:rsidR="004F2416" w:rsidRPr="00E06258">
              <w:rPr>
                <w:rStyle w:val="hps"/>
                <w:rFonts w:ascii="Arial" w:hAnsi="Arial" w:cs="Arial"/>
                <w:sz w:val="20"/>
                <w:szCs w:val="20"/>
              </w:rPr>
              <w:t>domanda</w:t>
            </w:r>
            <w:r w:rsidRPr="00E06258">
              <w:rPr>
                <w:rStyle w:val="hps"/>
                <w:rFonts w:ascii="Arial" w:hAnsi="Arial" w:cs="Arial"/>
                <w:sz w:val="20"/>
                <w:szCs w:val="20"/>
              </w:rPr>
              <w:t xml:space="preserve"> deve essere chiarita dallo SM.</w:t>
            </w:r>
          </w:p>
          <w:p w:rsidR="003E082D" w:rsidRPr="00E06258" w:rsidRDefault="003E082D" w:rsidP="000B55AB">
            <w:pPr>
              <w:pStyle w:val="Paragrafoelenco"/>
              <w:numPr>
                <w:ilvl w:val="0"/>
                <w:numId w:val="46"/>
              </w:numPr>
              <w:ind w:left="317" w:hanging="283"/>
              <w:jc w:val="both"/>
              <w:rPr>
                <w:rStyle w:val="hps"/>
                <w:rFonts w:ascii="Arial" w:hAnsi="Arial" w:cs="Arial"/>
                <w:sz w:val="20"/>
                <w:szCs w:val="20"/>
              </w:rPr>
            </w:pPr>
            <w:r w:rsidRPr="00E06258">
              <w:rPr>
                <w:rStyle w:val="hps"/>
                <w:rFonts w:ascii="Arial" w:hAnsi="Arial" w:cs="Arial"/>
                <w:sz w:val="20"/>
                <w:szCs w:val="20"/>
              </w:rPr>
              <w:t>L'esame delle informazioni relative al follow</w:t>
            </w:r>
            <w:r w:rsidR="00F0115F" w:rsidRPr="00E06258">
              <w:rPr>
                <w:rStyle w:val="hps"/>
                <w:rFonts w:ascii="Arial" w:hAnsi="Arial" w:cs="Arial"/>
                <w:sz w:val="20"/>
                <w:szCs w:val="20"/>
              </w:rPr>
              <w:t>-up dei risultati dell'audit e de</w:t>
            </w:r>
            <w:r w:rsidRPr="00E06258">
              <w:rPr>
                <w:rStyle w:val="hps"/>
                <w:rFonts w:ascii="Arial" w:hAnsi="Arial" w:cs="Arial"/>
                <w:sz w:val="20"/>
                <w:szCs w:val="20"/>
              </w:rPr>
              <w:t xml:space="preserve">lle irregolarità segnalate è un lavoro </w:t>
            </w:r>
            <w:r w:rsidR="00F0115F" w:rsidRPr="00E06258">
              <w:rPr>
                <w:rStyle w:val="hps"/>
                <w:rFonts w:ascii="Arial" w:hAnsi="Arial" w:cs="Arial"/>
                <w:sz w:val="20"/>
                <w:szCs w:val="20"/>
              </w:rPr>
              <w:t>svolto</w:t>
            </w:r>
            <w:r w:rsidRPr="00E06258">
              <w:rPr>
                <w:rStyle w:val="hps"/>
                <w:rFonts w:ascii="Arial" w:hAnsi="Arial" w:cs="Arial"/>
                <w:sz w:val="20"/>
                <w:szCs w:val="20"/>
              </w:rPr>
              <w:t xml:space="preserve"> </w:t>
            </w:r>
            <w:proofErr w:type="spellStart"/>
            <w:r w:rsidRPr="00E06258">
              <w:rPr>
                <w:rStyle w:val="hps"/>
                <w:rFonts w:ascii="Arial" w:hAnsi="Arial" w:cs="Arial"/>
                <w:sz w:val="20"/>
                <w:szCs w:val="20"/>
              </w:rPr>
              <w:t>dall’AdA</w:t>
            </w:r>
            <w:proofErr w:type="spellEnd"/>
            <w:r w:rsidRPr="00E06258">
              <w:rPr>
                <w:rStyle w:val="hps"/>
                <w:rFonts w:ascii="Arial" w:hAnsi="Arial" w:cs="Arial"/>
                <w:sz w:val="20"/>
                <w:szCs w:val="20"/>
              </w:rPr>
              <w:t xml:space="preserve"> in chiusura. Non è chiaro su che cosa lo SM voglia avere spiegazioni dettagliate.</w:t>
            </w:r>
          </w:p>
          <w:p w:rsidR="003E082D" w:rsidRPr="00E06258" w:rsidRDefault="003E082D" w:rsidP="000B55AB">
            <w:pPr>
              <w:pStyle w:val="Paragrafoelenco"/>
              <w:numPr>
                <w:ilvl w:val="0"/>
                <w:numId w:val="46"/>
              </w:numPr>
              <w:ind w:left="317" w:hanging="283"/>
              <w:jc w:val="both"/>
              <w:rPr>
                <w:rStyle w:val="hps"/>
                <w:rFonts w:ascii="Arial" w:hAnsi="Arial" w:cs="Arial"/>
                <w:sz w:val="20"/>
                <w:szCs w:val="20"/>
              </w:rPr>
            </w:pPr>
            <w:r w:rsidRPr="00E06258">
              <w:rPr>
                <w:rStyle w:val="hps"/>
                <w:rFonts w:ascii="Arial" w:hAnsi="Arial" w:cs="Arial"/>
                <w:sz w:val="20"/>
                <w:szCs w:val="20"/>
              </w:rPr>
              <w:t xml:space="preserve">5. In caso di lavoro </w:t>
            </w:r>
            <w:r w:rsidR="006952C7" w:rsidRPr="00E06258">
              <w:rPr>
                <w:rStyle w:val="hps"/>
                <w:rFonts w:ascii="Arial" w:hAnsi="Arial" w:cs="Arial"/>
                <w:sz w:val="20"/>
                <w:szCs w:val="20"/>
              </w:rPr>
              <w:t>addizionale</w:t>
            </w:r>
            <w:r w:rsidRPr="00E06258">
              <w:rPr>
                <w:rStyle w:val="hps"/>
                <w:rFonts w:ascii="Arial" w:hAnsi="Arial" w:cs="Arial"/>
                <w:sz w:val="20"/>
                <w:szCs w:val="20"/>
              </w:rPr>
              <w:t xml:space="preserve"> svolto dall’</w:t>
            </w:r>
            <w:proofErr w:type="spellStart"/>
            <w:r w:rsidRPr="00E06258">
              <w:rPr>
                <w:rStyle w:val="hps"/>
                <w:rFonts w:ascii="Arial" w:hAnsi="Arial" w:cs="Arial"/>
                <w:sz w:val="20"/>
                <w:szCs w:val="20"/>
              </w:rPr>
              <w:t>AdG</w:t>
            </w:r>
            <w:proofErr w:type="spellEnd"/>
            <w:r w:rsidRPr="00E06258">
              <w:rPr>
                <w:rStyle w:val="hps"/>
                <w:rFonts w:ascii="Arial" w:hAnsi="Arial" w:cs="Arial"/>
                <w:sz w:val="20"/>
                <w:szCs w:val="20"/>
              </w:rPr>
              <w:t xml:space="preserve"> e dall’</w:t>
            </w:r>
            <w:proofErr w:type="spellStart"/>
            <w:r w:rsidRPr="00E06258">
              <w:rPr>
                <w:rStyle w:val="hps"/>
                <w:rFonts w:ascii="Arial" w:hAnsi="Arial" w:cs="Arial"/>
                <w:sz w:val="20"/>
                <w:szCs w:val="20"/>
              </w:rPr>
              <w:t>AdC</w:t>
            </w:r>
            <w:proofErr w:type="spellEnd"/>
            <w:r w:rsidRPr="00E06258">
              <w:rPr>
                <w:rStyle w:val="hps"/>
                <w:rFonts w:ascii="Arial" w:hAnsi="Arial" w:cs="Arial"/>
                <w:sz w:val="20"/>
                <w:szCs w:val="20"/>
              </w:rPr>
              <w:t xml:space="preserve"> per consentire un parere senza riserve, </w:t>
            </w:r>
            <w:proofErr w:type="spellStart"/>
            <w:r w:rsidRPr="00E06258">
              <w:rPr>
                <w:rStyle w:val="hps"/>
                <w:rFonts w:ascii="Arial" w:hAnsi="Arial" w:cs="Arial"/>
                <w:sz w:val="20"/>
                <w:szCs w:val="20"/>
              </w:rPr>
              <w:t>l’AdA</w:t>
            </w:r>
            <w:proofErr w:type="spellEnd"/>
            <w:r w:rsidRPr="00E06258">
              <w:rPr>
                <w:rStyle w:val="hps"/>
                <w:rFonts w:ascii="Arial" w:hAnsi="Arial" w:cs="Arial"/>
                <w:sz w:val="20"/>
                <w:szCs w:val="20"/>
              </w:rPr>
              <w:t xml:space="preserve"> ha bisogno di verificare l'adeguatezza di tali lavori, la cui </w:t>
            </w:r>
            <w:r w:rsidR="006952C7" w:rsidRPr="00E06258">
              <w:rPr>
                <w:rStyle w:val="hps"/>
                <w:rFonts w:ascii="Arial" w:hAnsi="Arial" w:cs="Arial"/>
                <w:sz w:val="20"/>
                <w:szCs w:val="20"/>
              </w:rPr>
              <w:t>intensità</w:t>
            </w:r>
            <w:r w:rsidRPr="00E06258">
              <w:rPr>
                <w:rStyle w:val="hps"/>
                <w:rFonts w:ascii="Arial" w:hAnsi="Arial" w:cs="Arial"/>
                <w:sz w:val="20"/>
                <w:szCs w:val="20"/>
              </w:rPr>
              <w:t xml:space="preserve"> dipende da ogni singolo caso. Non è chiaro su che cosa lo SM voglia avere spiegazioni dettagliate.</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216</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 xml:space="preserve">Dichiarazione di chiusura: </w:t>
            </w:r>
            <w:proofErr w:type="spellStart"/>
            <w:r w:rsidRPr="002642C0">
              <w:rPr>
                <w:rStyle w:val="hps"/>
                <w:rFonts w:ascii="Arial" w:hAnsi="Arial" w:cs="Arial"/>
                <w:sz w:val="20"/>
                <w:szCs w:val="20"/>
              </w:rPr>
              <w:t>Si.Ge.Co</w:t>
            </w:r>
            <w:proofErr w:type="spellEnd"/>
            <w:r w:rsidRPr="002642C0">
              <w:rPr>
                <w:rStyle w:val="hps"/>
                <w:rFonts w:ascii="Arial" w:hAnsi="Arial" w:cs="Arial"/>
                <w:sz w:val="20"/>
                <w:szCs w:val="20"/>
              </w:rPr>
              <w:t>.</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w:t>
            </w:r>
          </w:p>
        </w:tc>
        <w:tc>
          <w:tcPr>
            <w:tcW w:w="4678" w:type="dxa"/>
            <w:shd w:val="clear" w:color="auto" w:fill="BDD6EE" w:themeFill="accent1" w:themeFillTint="66"/>
          </w:tcPr>
          <w:p w:rsidR="003E082D" w:rsidRPr="002642C0" w:rsidRDefault="00E06258" w:rsidP="00E06258">
            <w:pPr>
              <w:jc w:val="both"/>
              <w:rPr>
                <w:rStyle w:val="hps"/>
                <w:rFonts w:ascii="Arial" w:hAnsi="Arial" w:cs="Arial"/>
                <w:sz w:val="20"/>
                <w:szCs w:val="20"/>
              </w:rPr>
            </w:pPr>
            <w:r>
              <w:rPr>
                <w:rStyle w:val="hps"/>
                <w:rFonts w:ascii="Arial" w:hAnsi="Arial" w:cs="Arial"/>
                <w:sz w:val="20"/>
                <w:szCs w:val="20"/>
              </w:rPr>
              <w:t xml:space="preserve">È </w:t>
            </w:r>
            <w:r w:rsidR="003E082D" w:rsidRPr="002642C0">
              <w:rPr>
                <w:rStyle w:val="hps"/>
                <w:rFonts w:ascii="Arial" w:hAnsi="Arial" w:cs="Arial"/>
                <w:sz w:val="20"/>
                <w:szCs w:val="20"/>
              </w:rPr>
              <w:t xml:space="preserve">possibile applicare le modifiche al </w:t>
            </w:r>
            <w:proofErr w:type="spellStart"/>
            <w:r w:rsidR="003E082D" w:rsidRPr="002642C0">
              <w:rPr>
                <w:rStyle w:val="hps"/>
                <w:rFonts w:ascii="Arial" w:hAnsi="Arial" w:cs="Arial"/>
                <w:sz w:val="20"/>
                <w:szCs w:val="20"/>
              </w:rPr>
              <w:t>Si.Ge.Co</w:t>
            </w:r>
            <w:proofErr w:type="spellEnd"/>
            <w:r w:rsidR="003E082D" w:rsidRPr="002642C0">
              <w:rPr>
                <w:rStyle w:val="hps"/>
                <w:rFonts w:ascii="Arial" w:hAnsi="Arial" w:cs="Arial"/>
                <w:sz w:val="20"/>
                <w:szCs w:val="20"/>
              </w:rPr>
              <w:t xml:space="preserve">. </w:t>
            </w:r>
            <w:r w:rsidR="00C87EBA">
              <w:rPr>
                <w:rStyle w:val="hps"/>
                <w:rFonts w:ascii="Arial" w:hAnsi="Arial" w:cs="Arial"/>
                <w:sz w:val="20"/>
                <w:szCs w:val="20"/>
              </w:rPr>
              <w:t>oltre i</w:t>
            </w:r>
            <w:r w:rsidR="003E082D" w:rsidRPr="002642C0">
              <w:rPr>
                <w:rStyle w:val="hps"/>
                <w:rFonts w:ascii="Arial" w:hAnsi="Arial" w:cs="Arial"/>
                <w:sz w:val="20"/>
                <w:szCs w:val="20"/>
              </w:rPr>
              <w:t xml:space="preserve">l 31.12.2015 e, se sì, </w:t>
            </w:r>
            <w:r w:rsidR="00C87EBA">
              <w:rPr>
                <w:rStyle w:val="hps"/>
                <w:rFonts w:ascii="Arial" w:hAnsi="Arial" w:cs="Arial"/>
                <w:sz w:val="20"/>
                <w:szCs w:val="20"/>
              </w:rPr>
              <w:t>entro</w:t>
            </w:r>
            <w:r w:rsidR="003E082D" w:rsidRPr="002642C0">
              <w:rPr>
                <w:rStyle w:val="hps"/>
                <w:rFonts w:ascii="Arial" w:hAnsi="Arial" w:cs="Arial"/>
                <w:sz w:val="20"/>
                <w:szCs w:val="20"/>
              </w:rPr>
              <w:t xml:space="preserve"> quando?</w:t>
            </w:r>
          </w:p>
        </w:tc>
        <w:tc>
          <w:tcPr>
            <w:tcW w:w="6746" w:type="dxa"/>
          </w:tcPr>
          <w:p w:rsidR="003E082D" w:rsidRPr="002642C0" w:rsidRDefault="00C87EBA" w:rsidP="002642C0">
            <w:pPr>
              <w:jc w:val="both"/>
              <w:rPr>
                <w:rStyle w:val="hps"/>
                <w:rFonts w:ascii="Arial" w:hAnsi="Arial" w:cs="Arial"/>
                <w:sz w:val="20"/>
                <w:szCs w:val="20"/>
              </w:rPr>
            </w:pPr>
            <w:r>
              <w:rPr>
                <w:rStyle w:val="hps"/>
                <w:rFonts w:ascii="Arial" w:hAnsi="Arial" w:cs="Arial"/>
                <w:sz w:val="20"/>
                <w:szCs w:val="20"/>
              </w:rPr>
              <w:t xml:space="preserve">Questo </w:t>
            </w:r>
            <w:r w:rsidR="003E082D" w:rsidRPr="002642C0">
              <w:rPr>
                <w:rStyle w:val="hps"/>
                <w:rFonts w:ascii="Arial" w:hAnsi="Arial" w:cs="Arial"/>
                <w:sz w:val="20"/>
                <w:szCs w:val="20"/>
              </w:rPr>
              <w:t xml:space="preserve">deve essere valutato caso per caso a seconda della natura delle modifiche previste e del loro possibile impatto. </w:t>
            </w:r>
          </w:p>
          <w:p w:rsidR="003E082D" w:rsidRPr="002642C0" w:rsidRDefault="003E082D" w:rsidP="00C87EBA">
            <w:pPr>
              <w:jc w:val="both"/>
              <w:rPr>
                <w:rStyle w:val="hps"/>
                <w:rFonts w:ascii="Arial" w:hAnsi="Arial" w:cs="Arial"/>
                <w:sz w:val="20"/>
                <w:szCs w:val="20"/>
              </w:rPr>
            </w:pPr>
            <w:r w:rsidRPr="002642C0">
              <w:rPr>
                <w:rStyle w:val="hps"/>
                <w:rFonts w:ascii="Arial" w:hAnsi="Arial" w:cs="Arial"/>
                <w:sz w:val="20"/>
                <w:szCs w:val="20"/>
              </w:rPr>
              <w:t xml:space="preserve">Eccetto i casi in cui lo SM non </w:t>
            </w:r>
            <w:r w:rsidR="00C87EBA">
              <w:rPr>
                <w:rStyle w:val="hps"/>
                <w:rFonts w:ascii="Arial" w:hAnsi="Arial" w:cs="Arial"/>
                <w:sz w:val="20"/>
                <w:szCs w:val="20"/>
              </w:rPr>
              <w:t>sia</w:t>
            </w:r>
            <w:r w:rsidRPr="002642C0">
              <w:rPr>
                <w:rStyle w:val="hps"/>
                <w:rFonts w:ascii="Arial" w:hAnsi="Arial" w:cs="Arial"/>
                <w:sz w:val="20"/>
                <w:szCs w:val="20"/>
              </w:rPr>
              <w:t xml:space="preserve"> riuscito a trattare le gravi carenze nei </w:t>
            </w:r>
            <w:proofErr w:type="spellStart"/>
            <w:r w:rsidRPr="002642C0">
              <w:rPr>
                <w:rStyle w:val="hps"/>
                <w:rFonts w:ascii="Arial" w:hAnsi="Arial" w:cs="Arial"/>
                <w:sz w:val="20"/>
                <w:szCs w:val="20"/>
              </w:rPr>
              <w:t>Si.Ge.Co</w:t>
            </w:r>
            <w:proofErr w:type="spellEnd"/>
            <w:r w:rsidRPr="002642C0">
              <w:rPr>
                <w:rStyle w:val="hps"/>
                <w:rFonts w:ascii="Arial" w:hAnsi="Arial" w:cs="Arial"/>
                <w:sz w:val="20"/>
                <w:szCs w:val="20"/>
              </w:rPr>
              <w:t xml:space="preserve"> entro il 31.12.2015, </w:t>
            </w:r>
            <w:r w:rsidR="00C87EBA">
              <w:rPr>
                <w:rStyle w:val="hps"/>
                <w:rFonts w:ascii="Arial" w:hAnsi="Arial" w:cs="Arial"/>
                <w:sz w:val="20"/>
                <w:szCs w:val="20"/>
              </w:rPr>
              <w:t>non sono consigliabili</w:t>
            </w:r>
            <w:r w:rsidRPr="002642C0">
              <w:rPr>
                <w:rStyle w:val="hps"/>
                <w:rFonts w:ascii="Arial" w:hAnsi="Arial" w:cs="Arial"/>
                <w:sz w:val="20"/>
                <w:szCs w:val="20"/>
              </w:rPr>
              <w:t xml:space="preserve"> modifiche al </w:t>
            </w:r>
            <w:proofErr w:type="spellStart"/>
            <w:r w:rsidRPr="002642C0">
              <w:rPr>
                <w:rStyle w:val="hps"/>
                <w:rFonts w:ascii="Arial" w:hAnsi="Arial" w:cs="Arial"/>
                <w:sz w:val="20"/>
                <w:szCs w:val="20"/>
              </w:rPr>
              <w:t>Si.Ge.Co</w:t>
            </w:r>
            <w:proofErr w:type="spellEnd"/>
            <w:r w:rsidRPr="002642C0">
              <w:rPr>
                <w:rStyle w:val="hps"/>
                <w:rFonts w:ascii="Arial" w:hAnsi="Arial" w:cs="Arial"/>
                <w:sz w:val="20"/>
                <w:szCs w:val="20"/>
              </w:rPr>
              <w:t xml:space="preserve">. dopo tale data in quanto possono interferire negativamente sulla chiusura, vale a dire sul lavoro delle </w:t>
            </w:r>
            <w:proofErr w:type="spellStart"/>
            <w:r w:rsidRPr="002642C0">
              <w:rPr>
                <w:rStyle w:val="hps"/>
                <w:rFonts w:ascii="Arial" w:hAnsi="Arial" w:cs="Arial"/>
                <w:sz w:val="20"/>
                <w:szCs w:val="20"/>
              </w:rPr>
              <w:t>AdA</w:t>
            </w:r>
            <w:proofErr w:type="spellEnd"/>
            <w:r w:rsidRPr="002642C0">
              <w:rPr>
                <w:rStyle w:val="hps"/>
                <w:rFonts w:ascii="Arial" w:hAnsi="Arial" w:cs="Arial"/>
                <w:sz w:val="20"/>
                <w:szCs w:val="20"/>
              </w:rPr>
              <w:t>.</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217</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Dichiarazione di chiusura</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w:t>
            </w:r>
          </w:p>
        </w:tc>
        <w:tc>
          <w:tcPr>
            <w:tcW w:w="4678" w:type="dxa"/>
            <w:shd w:val="clear" w:color="auto" w:fill="BDD6EE" w:themeFill="accent1" w:themeFillTint="66"/>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Si chiedono chiarimenti </w:t>
            </w:r>
            <w:r w:rsidR="000C6AA6">
              <w:rPr>
                <w:rStyle w:val="hps"/>
                <w:rFonts w:ascii="Arial" w:hAnsi="Arial" w:cs="Arial"/>
                <w:sz w:val="20"/>
                <w:szCs w:val="20"/>
              </w:rPr>
              <w:t>sulle</w:t>
            </w:r>
            <w:r w:rsidRPr="002642C0">
              <w:rPr>
                <w:rStyle w:val="hps"/>
                <w:rFonts w:ascii="Arial" w:hAnsi="Arial" w:cs="Arial"/>
                <w:sz w:val="20"/>
                <w:szCs w:val="20"/>
              </w:rPr>
              <w:t xml:space="preserve"> possibilità </w:t>
            </w:r>
            <w:r w:rsidR="000C6AA6">
              <w:rPr>
                <w:rStyle w:val="hps"/>
                <w:rFonts w:ascii="Arial" w:hAnsi="Arial" w:cs="Arial"/>
                <w:sz w:val="20"/>
                <w:szCs w:val="20"/>
              </w:rPr>
              <w:t>per</w:t>
            </w:r>
            <w:r w:rsidRPr="002642C0">
              <w:rPr>
                <w:rStyle w:val="hps"/>
                <w:rFonts w:ascii="Arial" w:hAnsi="Arial" w:cs="Arial"/>
                <w:sz w:val="20"/>
                <w:szCs w:val="20"/>
              </w:rPr>
              <w:t xml:space="preserve"> agevolare il lavoro delle </w:t>
            </w:r>
            <w:proofErr w:type="spellStart"/>
            <w:r w:rsidRPr="002642C0">
              <w:rPr>
                <w:rStyle w:val="hps"/>
                <w:rFonts w:ascii="Arial" w:hAnsi="Arial" w:cs="Arial"/>
                <w:sz w:val="20"/>
                <w:szCs w:val="20"/>
              </w:rPr>
              <w:t>AdA</w:t>
            </w:r>
            <w:proofErr w:type="spellEnd"/>
            <w:r w:rsidRPr="002642C0">
              <w:rPr>
                <w:rStyle w:val="hps"/>
                <w:rFonts w:ascii="Arial" w:hAnsi="Arial" w:cs="Arial"/>
                <w:sz w:val="20"/>
                <w:szCs w:val="20"/>
              </w:rPr>
              <w:t xml:space="preserve"> nel m</w:t>
            </w:r>
            <w:r w:rsidR="000C6AA6">
              <w:rPr>
                <w:rStyle w:val="hps"/>
                <w:rFonts w:ascii="Arial" w:hAnsi="Arial" w:cs="Arial"/>
                <w:sz w:val="20"/>
                <w:szCs w:val="20"/>
              </w:rPr>
              <w:t>onitoraggio delle operazioni, soprattutto</w:t>
            </w:r>
            <w:r w:rsidRPr="002642C0">
              <w:rPr>
                <w:rStyle w:val="hps"/>
                <w:rFonts w:ascii="Arial" w:hAnsi="Arial" w:cs="Arial"/>
                <w:sz w:val="20"/>
                <w:szCs w:val="20"/>
              </w:rPr>
              <w:t xml:space="preserve"> per i PO con buoni livelli di spesa.</w:t>
            </w:r>
          </w:p>
          <w:p w:rsidR="003E082D" w:rsidRPr="002642C0" w:rsidRDefault="003E082D" w:rsidP="000C6AA6">
            <w:pPr>
              <w:jc w:val="both"/>
              <w:rPr>
                <w:rStyle w:val="hps"/>
                <w:rFonts w:ascii="Arial" w:hAnsi="Arial" w:cs="Arial"/>
                <w:sz w:val="20"/>
                <w:szCs w:val="20"/>
              </w:rPr>
            </w:pPr>
            <w:r w:rsidRPr="002642C0">
              <w:rPr>
                <w:rStyle w:val="hps"/>
                <w:rFonts w:ascii="Arial" w:hAnsi="Arial" w:cs="Arial"/>
                <w:sz w:val="20"/>
                <w:szCs w:val="20"/>
              </w:rPr>
              <w:t xml:space="preserve">Infatti, per i PO con </w:t>
            </w:r>
            <w:r w:rsidR="000C6AA6">
              <w:rPr>
                <w:rStyle w:val="hps"/>
                <w:rFonts w:ascii="Arial" w:hAnsi="Arial" w:cs="Arial"/>
                <w:sz w:val="20"/>
                <w:szCs w:val="20"/>
              </w:rPr>
              <w:t>lento</w:t>
            </w:r>
            <w:r w:rsidRPr="002642C0">
              <w:rPr>
                <w:rStyle w:val="hps"/>
                <w:rFonts w:ascii="Arial" w:hAnsi="Arial" w:cs="Arial"/>
                <w:sz w:val="20"/>
                <w:szCs w:val="20"/>
              </w:rPr>
              <w:t xml:space="preserve"> tasso di spesa, è difficile p</w:t>
            </w:r>
            <w:r w:rsidR="000C6AA6">
              <w:rPr>
                <w:rStyle w:val="hps"/>
                <w:rFonts w:ascii="Arial" w:hAnsi="Arial" w:cs="Arial"/>
                <w:sz w:val="20"/>
                <w:szCs w:val="20"/>
              </w:rPr>
              <w:t>revedere se la spesa raggiunga</w:t>
            </w:r>
            <w:r w:rsidRPr="002642C0">
              <w:rPr>
                <w:rStyle w:val="hps"/>
                <w:rFonts w:ascii="Arial" w:hAnsi="Arial" w:cs="Arial"/>
                <w:sz w:val="20"/>
                <w:szCs w:val="20"/>
              </w:rPr>
              <w:t xml:space="preserve"> il 95% entro giugno 2016. Pertanto potrebbe accadere che una quantità significativa di spesa </w:t>
            </w:r>
            <w:r w:rsidR="000C6AA6">
              <w:rPr>
                <w:rStyle w:val="hps"/>
                <w:rFonts w:ascii="Arial" w:hAnsi="Arial" w:cs="Arial"/>
                <w:sz w:val="20"/>
                <w:szCs w:val="20"/>
              </w:rPr>
              <w:t>sia</w:t>
            </w:r>
            <w:r w:rsidRPr="002642C0">
              <w:rPr>
                <w:rStyle w:val="hps"/>
                <w:rFonts w:ascii="Arial" w:hAnsi="Arial" w:cs="Arial"/>
                <w:sz w:val="20"/>
                <w:szCs w:val="20"/>
              </w:rPr>
              <w:t xml:space="preserve"> certificata </w:t>
            </w:r>
            <w:r w:rsidR="000C6AA6">
              <w:rPr>
                <w:rStyle w:val="hps"/>
                <w:rFonts w:ascii="Arial" w:hAnsi="Arial" w:cs="Arial"/>
                <w:sz w:val="20"/>
                <w:szCs w:val="20"/>
              </w:rPr>
              <w:t>in</w:t>
            </w:r>
            <w:r w:rsidRPr="002642C0">
              <w:rPr>
                <w:rStyle w:val="hps"/>
                <w:rFonts w:ascii="Arial" w:hAnsi="Arial" w:cs="Arial"/>
                <w:sz w:val="20"/>
                <w:szCs w:val="20"/>
              </w:rPr>
              <w:t xml:space="preserve"> chiusura, riducendo notevolmente il tempo disponibile per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per </w:t>
            </w:r>
            <w:r w:rsidR="000C6AA6">
              <w:rPr>
                <w:rStyle w:val="hps"/>
                <w:rFonts w:ascii="Arial" w:hAnsi="Arial" w:cs="Arial"/>
                <w:sz w:val="20"/>
                <w:szCs w:val="20"/>
              </w:rPr>
              <w:t>l’effettuazione de</w:t>
            </w:r>
            <w:r w:rsidRPr="002642C0">
              <w:rPr>
                <w:rStyle w:val="hps"/>
                <w:rFonts w:ascii="Arial" w:hAnsi="Arial" w:cs="Arial"/>
                <w:sz w:val="20"/>
                <w:szCs w:val="20"/>
              </w:rPr>
              <w:t xml:space="preserve">gli audit su una popolazione più vicina possibile al totale delle spese dichiarate cumulativamente. </w:t>
            </w:r>
          </w:p>
        </w:tc>
        <w:tc>
          <w:tcPr>
            <w:tcW w:w="6746" w:type="dxa"/>
          </w:tcPr>
          <w:p w:rsidR="003E082D" w:rsidRPr="002642C0" w:rsidRDefault="003E082D" w:rsidP="000C6AA6">
            <w:pPr>
              <w:jc w:val="both"/>
              <w:rPr>
                <w:rStyle w:val="hps"/>
                <w:rFonts w:ascii="Arial" w:hAnsi="Arial" w:cs="Arial"/>
                <w:sz w:val="20"/>
                <w:szCs w:val="20"/>
              </w:rPr>
            </w:pPr>
            <w:r w:rsidRPr="002642C0">
              <w:rPr>
                <w:rStyle w:val="hps"/>
                <w:rFonts w:ascii="Arial" w:hAnsi="Arial" w:cs="Arial"/>
                <w:sz w:val="20"/>
                <w:szCs w:val="20"/>
              </w:rPr>
              <w:t xml:space="preserve">Non vi è alcun legame diretto tra la scadenza di giugno 2016 e la soglia del 95%. Ciò che </w:t>
            </w:r>
            <w:r w:rsidR="000C6AA6">
              <w:rPr>
                <w:rStyle w:val="hps"/>
                <w:rFonts w:ascii="Arial" w:hAnsi="Arial" w:cs="Arial"/>
                <w:sz w:val="20"/>
                <w:szCs w:val="20"/>
              </w:rPr>
              <w:t>rileva</w:t>
            </w:r>
            <w:r w:rsidRPr="002642C0">
              <w:rPr>
                <w:rStyle w:val="hps"/>
                <w:rFonts w:ascii="Arial" w:hAnsi="Arial" w:cs="Arial"/>
                <w:sz w:val="20"/>
                <w:szCs w:val="20"/>
              </w:rPr>
              <w:t xml:space="preserve"> è l'accordo che deve essere raggiunto tra le autorità nazionali / regionali sul termine di presentazione dell’ultima domanda di pagamento intermedio.</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218</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Dichiarazione di chiusura</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w:t>
            </w:r>
          </w:p>
        </w:tc>
        <w:tc>
          <w:tcPr>
            <w:tcW w:w="4678" w:type="dxa"/>
            <w:shd w:val="clear" w:color="auto" w:fill="BDD6EE" w:themeFill="accent1" w:themeFillTint="66"/>
          </w:tcPr>
          <w:p w:rsidR="003E082D" w:rsidRPr="002642C0" w:rsidRDefault="003E082D" w:rsidP="00CE6BBA">
            <w:pPr>
              <w:jc w:val="both"/>
              <w:rPr>
                <w:rStyle w:val="hps"/>
                <w:rFonts w:ascii="Arial" w:hAnsi="Arial" w:cs="Arial"/>
                <w:sz w:val="20"/>
                <w:szCs w:val="20"/>
              </w:rPr>
            </w:pPr>
            <w:r w:rsidRPr="002642C0">
              <w:rPr>
                <w:rStyle w:val="hps"/>
                <w:rFonts w:ascii="Arial" w:hAnsi="Arial" w:cs="Arial"/>
                <w:sz w:val="20"/>
                <w:szCs w:val="20"/>
              </w:rPr>
              <w:t xml:space="preserve">Quando </w:t>
            </w:r>
            <w:r w:rsidR="000C6AA6">
              <w:rPr>
                <w:rStyle w:val="hps"/>
                <w:rFonts w:ascii="Arial" w:hAnsi="Arial" w:cs="Arial"/>
                <w:sz w:val="20"/>
                <w:szCs w:val="20"/>
              </w:rPr>
              <w:t>deve</w:t>
            </w:r>
            <w:r w:rsidRPr="002642C0">
              <w:rPr>
                <w:rStyle w:val="hps"/>
                <w:rFonts w:ascii="Arial" w:hAnsi="Arial" w:cs="Arial"/>
                <w:sz w:val="20"/>
                <w:szCs w:val="20"/>
              </w:rPr>
              <w:t xml:space="preserve"> essere </w:t>
            </w:r>
            <w:r w:rsidR="000C6AA6">
              <w:rPr>
                <w:rStyle w:val="hps"/>
                <w:rFonts w:ascii="Arial" w:hAnsi="Arial" w:cs="Arial"/>
                <w:sz w:val="20"/>
                <w:szCs w:val="20"/>
              </w:rPr>
              <w:t xml:space="preserve">disponibile per </w:t>
            </w:r>
            <w:r w:rsidRPr="002642C0">
              <w:rPr>
                <w:rStyle w:val="hps"/>
                <w:rFonts w:ascii="Arial" w:hAnsi="Arial" w:cs="Arial"/>
                <w:sz w:val="20"/>
                <w:szCs w:val="20"/>
              </w:rPr>
              <w:t>la Commissione</w:t>
            </w:r>
            <w:r w:rsidR="00CE6BBA">
              <w:rPr>
                <w:rStyle w:val="hps"/>
                <w:rFonts w:ascii="Arial" w:hAnsi="Arial" w:cs="Arial"/>
                <w:sz w:val="20"/>
                <w:szCs w:val="20"/>
              </w:rPr>
              <w:t xml:space="preserve"> l'ultima domanda di pagamento ordinaria</w:t>
            </w:r>
            <w:r w:rsidRPr="002642C0">
              <w:rPr>
                <w:rStyle w:val="hps"/>
                <w:rFonts w:ascii="Arial" w:hAnsi="Arial" w:cs="Arial"/>
                <w:sz w:val="20"/>
                <w:szCs w:val="20"/>
              </w:rPr>
              <w:t xml:space="preserve"> (non la domanda di pagamento finale)?</w:t>
            </w:r>
          </w:p>
        </w:tc>
        <w:tc>
          <w:tcPr>
            <w:tcW w:w="6746" w:type="dxa"/>
          </w:tcPr>
          <w:p w:rsidR="003E082D" w:rsidRPr="002642C0" w:rsidRDefault="00E06258" w:rsidP="00E06258">
            <w:pPr>
              <w:jc w:val="both"/>
              <w:rPr>
                <w:rStyle w:val="hps"/>
                <w:rFonts w:ascii="Arial" w:hAnsi="Arial" w:cs="Arial"/>
                <w:sz w:val="20"/>
                <w:szCs w:val="20"/>
              </w:rPr>
            </w:pPr>
            <w:r>
              <w:rPr>
                <w:rStyle w:val="hps"/>
                <w:rFonts w:ascii="Arial" w:hAnsi="Arial" w:cs="Arial"/>
                <w:sz w:val="20"/>
                <w:szCs w:val="20"/>
              </w:rPr>
              <w:t xml:space="preserve">È </w:t>
            </w:r>
            <w:r w:rsidR="00CE2B03">
              <w:rPr>
                <w:rStyle w:val="hps"/>
                <w:rFonts w:ascii="Arial" w:hAnsi="Arial" w:cs="Arial"/>
                <w:sz w:val="20"/>
                <w:szCs w:val="20"/>
              </w:rPr>
              <w:t>possibile tener</w:t>
            </w:r>
            <w:r w:rsidR="003E082D" w:rsidRPr="002642C0">
              <w:rPr>
                <w:rStyle w:val="hps"/>
                <w:rFonts w:ascii="Arial" w:hAnsi="Arial" w:cs="Arial"/>
                <w:sz w:val="20"/>
                <w:szCs w:val="20"/>
              </w:rPr>
              <w:t xml:space="preserve">e conto nella dichiarazione finale, il che significa che </w:t>
            </w:r>
            <w:proofErr w:type="spellStart"/>
            <w:r w:rsidR="00CE6BBA">
              <w:rPr>
                <w:rStyle w:val="hps"/>
                <w:rFonts w:ascii="Arial" w:hAnsi="Arial" w:cs="Arial"/>
                <w:sz w:val="20"/>
                <w:szCs w:val="20"/>
              </w:rPr>
              <w:t>l’AdA</w:t>
            </w:r>
            <w:proofErr w:type="spellEnd"/>
            <w:r w:rsidR="00CE6BBA">
              <w:rPr>
                <w:rStyle w:val="hps"/>
                <w:rFonts w:ascii="Arial" w:hAnsi="Arial" w:cs="Arial"/>
                <w:sz w:val="20"/>
                <w:szCs w:val="20"/>
              </w:rPr>
              <w:t xml:space="preserve"> deve includerla </w:t>
            </w:r>
            <w:r w:rsidR="003E082D" w:rsidRPr="002642C0">
              <w:rPr>
                <w:rStyle w:val="hps"/>
                <w:rFonts w:ascii="Arial" w:hAnsi="Arial" w:cs="Arial"/>
                <w:sz w:val="20"/>
                <w:szCs w:val="20"/>
              </w:rPr>
              <w:t xml:space="preserve">nella sua dichiarazione di chiusura e nel rapporto di controllo finale. </w:t>
            </w:r>
            <w:r w:rsidR="00CE6BBA">
              <w:rPr>
                <w:rStyle w:val="hps"/>
                <w:rFonts w:ascii="Arial" w:hAnsi="Arial" w:cs="Arial"/>
                <w:sz w:val="20"/>
                <w:szCs w:val="20"/>
              </w:rPr>
              <w:t>T</w:t>
            </w:r>
            <w:r w:rsidR="00CE6BBA" w:rsidRPr="002642C0">
              <w:rPr>
                <w:rStyle w:val="hps"/>
                <w:rFonts w:ascii="Arial" w:hAnsi="Arial" w:cs="Arial"/>
                <w:sz w:val="20"/>
                <w:szCs w:val="20"/>
              </w:rPr>
              <w:t xml:space="preserve">uttavia </w:t>
            </w:r>
            <w:r w:rsidR="00CE6BBA">
              <w:rPr>
                <w:rStyle w:val="hps"/>
                <w:rFonts w:ascii="Arial" w:hAnsi="Arial" w:cs="Arial"/>
                <w:sz w:val="20"/>
                <w:szCs w:val="20"/>
              </w:rPr>
              <w:t>non è previsto nel regolamento u</w:t>
            </w:r>
            <w:r w:rsidR="003E082D" w:rsidRPr="002642C0">
              <w:rPr>
                <w:rStyle w:val="hps"/>
                <w:rFonts w:ascii="Arial" w:hAnsi="Arial" w:cs="Arial"/>
                <w:sz w:val="20"/>
                <w:szCs w:val="20"/>
              </w:rPr>
              <w:t>n pe</w:t>
            </w:r>
            <w:r w:rsidR="00CE6BBA">
              <w:rPr>
                <w:rStyle w:val="hps"/>
                <w:rFonts w:ascii="Arial" w:hAnsi="Arial" w:cs="Arial"/>
                <w:sz w:val="20"/>
                <w:szCs w:val="20"/>
              </w:rPr>
              <w:t>riodo per la presentazione dell’</w:t>
            </w:r>
            <w:r w:rsidR="003E082D" w:rsidRPr="002642C0">
              <w:rPr>
                <w:rStyle w:val="hps"/>
                <w:rFonts w:ascii="Arial" w:hAnsi="Arial" w:cs="Arial"/>
                <w:sz w:val="20"/>
                <w:szCs w:val="20"/>
              </w:rPr>
              <w:t>ultima domanda di pagamento intermedio prima de</w:t>
            </w:r>
            <w:r w:rsidR="00CE6BBA">
              <w:rPr>
                <w:rStyle w:val="hps"/>
                <w:rFonts w:ascii="Arial" w:hAnsi="Arial" w:cs="Arial"/>
                <w:sz w:val="20"/>
                <w:szCs w:val="20"/>
              </w:rPr>
              <w:t>lla domanda di pagamento finale.</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219</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Dichiarazione di chiusura</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w:t>
            </w:r>
          </w:p>
        </w:tc>
        <w:tc>
          <w:tcPr>
            <w:tcW w:w="4678" w:type="dxa"/>
            <w:shd w:val="clear" w:color="auto" w:fill="BDD6EE" w:themeFill="accent1" w:themeFillTint="66"/>
          </w:tcPr>
          <w:p w:rsidR="003E082D" w:rsidRPr="002642C0" w:rsidRDefault="00E8665E" w:rsidP="00E06258">
            <w:pPr>
              <w:jc w:val="both"/>
              <w:rPr>
                <w:rStyle w:val="hps"/>
                <w:rFonts w:ascii="Arial" w:hAnsi="Arial" w:cs="Arial"/>
                <w:sz w:val="20"/>
                <w:szCs w:val="20"/>
              </w:rPr>
            </w:pPr>
            <w:r>
              <w:rPr>
                <w:rStyle w:val="hps"/>
                <w:rFonts w:ascii="Arial" w:hAnsi="Arial" w:cs="Arial"/>
                <w:sz w:val="20"/>
                <w:szCs w:val="20"/>
              </w:rPr>
              <w:t>Poiché l</w:t>
            </w:r>
            <w:r w:rsidR="003E082D" w:rsidRPr="002642C0">
              <w:rPr>
                <w:rStyle w:val="hps"/>
                <w:rFonts w:ascii="Arial" w:hAnsi="Arial" w:cs="Arial"/>
                <w:sz w:val="20"/>
                <w:szCs w:val="20"/>
              </w:rPr>
              <w:t>a dichiarazione finale dell’</w:t>
            </w:r>
            <w:proofErr w:type="spellStart"/>
            <w:r w:rsidR="003E082D" w:rsidRPr="002642C0">
              <w:rPr>
                <w:rStyle w:val="hps"/>
                <w:rFonts w:ascii="Arial" w:hAnsi="Arial" w:cs="Arial"/>
                <w:sz w:val="20"/>
                <w:szCs w:val="20"/>
              </w:rPr>
              <w:t>AdC</w:t>
            </w:r>
            <w:proofErr w:type="spellEnd"/>
            <w:r w:rsidR="003E082D" w:rsidRPr="002642C0">
              <w:rPr>
                <w:rStyle w:val="hps"/>
                <w:rFonts w:ascii="Arial" w:hAnsi="Arial" w:cs="Arial"/>
                <w:sz w:val="20"/>
                <w:szCs w:val="20"/>
              </w:rPr>
              <w:t xml:space="preserve"> deve </w:t>
            </w:r>
            <w:r>
              <w:rPr>
                <w:rStyle w:val="hps"/>
                <w:rFonts w:ascii="Arial" w:hAnsi="Arial" w:cs="Arial"/>
                <w:sz w:val="20"/>
                <w:szCs w:val="20"/>
              </w:rPr>
              <w:t>riflettere lo stato della spesa</w:t>
            </w:r>
            <w:r w:rsidR="003E082D" w:rsidRPr="002642C0">
              <w:rPr>
                <w:rStyle w:val="hps"/>
                <w:rFonts w:ascii="Arial" w:hAnsi="Arial" w:cs="Arial"/>
                <w:sz w:val="20"/>
                <w:szCs w:val="20"/>
              </w:rPr>
              <w:t xml:space="preserve"> al 31.12.2016, è necessario un esame in due fasi (ad esempio (1) una revisione del registro dei debitori al 31</w:t>
            </w:r>
            <w:r w:rsidR="00E06258">
              <w:rPr>
                <w:rStyle w:val="hps"/>
                <w:rFonts w:ascii="Arial" w:hAnsi="Arial" w:cs="Arial"/>
                <w:sz w:val="20"/>
                <w:szCs w:val="20"/>
              </w:rPr>
              <w:t>.</w:t>
            </w:r>
            <w:r w:rsidR="003E082D" w:rsidRPr="002642C0">
              <w:rPr>
                <w:rStyle w:val="hps"/>
                <w:rFonts w:ascii="Arial" w:hAnsi="Arial" w:cs="Arial"/>
                <w:sz w:val="20"/>
                <w:szCs w:val="20"/>
              </w:rPr>
              <w:t>03</w:t>
            </w:r>
            <w:r w:rsidR="00E06258">
              <w:rPr>
                <w:rStyle w:val="hps"/>
                <w:rFonts w:ascii="Arial" w:hAnsi="Arial" w:cs="Arial"/>
                <w:sz w:val="20"/>
                <w:szCs w:val="20"/>
              </w:rPr>
              <w:t>.</w:t>
            </w:r>
            <w:r w:rsidR="003E082D" w:rsidRPr="002642C0">
              <w:rPr>
                <w:rStyle w:val="hps"/>
                <w:rFonts w:ascii="Arial" w:hAnsi="Arial" w:cs="Arial"/>
                <w:sz w:val="20"/>
                <w:szCs w:val="20"/>
              </w:rPr>
              <w:t xml:space="preserve">2016 e (2) una verifica delle modifiche </w:t>
            </w:r>
            <w:r>
              <w:rPr>
                <w:rStyle w:val="hps"/>
                <w:rFonts w:ascii="Arial" w:hAnsi="Arial" w:cs="Arial"/>
                <w:sz w:val="20"/>
                <w:szCs w:val="20"/>
              </w:rPr>
              <w:t>intervenute</w:t>
            </w:r>
            <w:r w:rsidR="00E06258">
              <w:rPr>
                <w:rStyle w:val="hps"/>
                <w:rFonts w:ascii="Arial" w:hAnsi="Arial" w:cs="Arial"/>
                <w:sz w:val="20"/>
                <w:szCs w:val="20"/>
              </w:rPr>
              <w:t xml:space="preserve"> tra il 31.</w:t>
            </w:r>
            <w:r w:rsidR="003E082D" w:rsidRPr="002642C0">
              <w:rPr>
                <w:rStyle w:val="hps"/>
                <w:rFonts w:ascii="Arial" w:hAnsi="Arial" w:cs="Arial"/>
                <w:sz w:val="20"/>
                <w:szCs w:val="20"/>
              </w:rPr>
              <w:t>03</w:t>
            </w:r>
            <w:r w:rsidR="00E06258">
              <w:rPr>
                <w:rStyle w:val="hps"/>
                <w:rFonts w:ascii="Arial" w:hAnsi="Arial" w:cs="Arial"/>
                <w:sz w:val="20"/>
                <w:szCs w:val="20"/>
              </w:rPr>
              <w:t>.</w:t>
            </w:r>
            <w:r w:rsidR="003E082D" w:rsidRPr="002642C0">
              <w:rPr>
                <w:rStyle w:val="hps"/>
                <w:rFonts w:ascii="Arial" w:hAnsi="Arial" w:cs="Arial"/>
                <w:sz w:val="20"/>
                <w:szCs w:val="20"/>
              </w:rPr>
              <w:t>2016 e il 31</w:t>
            </w:r>
            <w:r w:rsidR="00E06258">
              <w:rPr>
                <w:rStyle w:val="hps"/>
                <w:rFonts w:ascii="Arial" w:hAnsi="Arial" w:cs="Arial"/>
                <w:sz w:val="20"/>
                <w:szCs w:val="20"/>
              </w:rPr>
              <w:t>.</w:t>
            </w:r>
            <w:r w:rsidR="003E082D" w:rsidRPr="002642C0">
              <w:rPr>
                <w:rStyle w:val="hps"/>
                <w:rFonts w:ascii="Arial" w:hAnsi="Arial" w:cs="Arial"/>
                <w:sz w:val="20"/>
                <w:szCs w:val="20"/>
              </w:rPr>
              <w:t>12</w:t>
            </w:r>
            <w:r w:rsidR="00E06258">
              <w:rPr>
                <w:rStyle w:val="hps"/>
                <w:rFonts w:ascii="Arial" w:hAnsi="Arial" w:cs="Arial"/>
                <w:sz w:val="20"/>
                <w:szCs w:val="20"/>
              </w:rPr>
              <w:t>.</w:t>
            </w:r>
            <w:r w:rsidR="003E082D" w:rsidRPr="002642C0">
              <w:rPr>
                <w:rStyle w:val="hps"/>
                <w:rFonts w:ascii="Arial" w:hAnsi="Arial" w:cs="Arial"/>
                <w:sz w:val="20"/>
                <w:szCs w:val="20"/>
              </w:rPr>
              <w:t>2016)?</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La domanda di pagamento finale deve essere presentata alla Commissione entro il 31</w:t>
            </w:r>
            <w:r w:rsidR="00E06258">
              <w:rPr>
                <w:rStyle w:val="hps"/>
                <w:rFonts w:ascii="Arial" w:hAnsi="Arial" w:cs="Arial"/>
                <w:sz w:val="20"/>
                <w:szCs w:val="20"/>
              </w:rPr>
              <w:t>.03.</w:t>
            </w:r>
            <w:r w:rsidRPr="002642C0">
              <w:rPr>
                <w:rStyle w:val="hps"/>
                <w:rFonts w:ascii="Arial" w:hAnsi="Arial" w:cs="Arial"/>
                <w:sz w:val="20"/>
                <w:szCs w:val="20"/>
              </w:rPr>
              <w:t xml:space="preserve">2017, </w:t>
            </w:r>
            <w:r w:rsidR="000D286D">
              <w:rPr>
                <w:rStyle w:val="hps"/>
                <w:rFonts w:ascii="Arial" w:hAnsi="Arial" w:cs="Arial"/>
                <w:sz w:val="20"/>
                <w:szCs w:val="20"/>
              </w:rPr>
              <w:t>riportando</w:t>
            </w:r>
            <w:r w:rsidRPr="002642C0">
              <w:rPr>
                <w:rStyle w:val="hps"/>
                <w:rFonts w:ascii="Arial" w:hAnsi="Arial" w:cs="Arial"/>
                <w:sz w:val="20"/>
                <w:szCs w:val="20"/>
              </w:rPr>
              <w:t xml:space="preserve"> le spese ammissibili chiuse al 31</w:t>
            </w:r>
            <w:r w:rsidR="00E06258">
              <w:rPr>
                <w:rStyle w:val="hps"/>
                <w:rFonts w:ascii="Arial" w:hAnsi="Arial" w:cs="Arial"/>
                <w:sz w:val="20"/>
                <w:szCs w:val="20"/>
              </w:rPr>
              <w:t>.</w:t>
            </w:r>
            <w:r w:rsidRPr="002642C0">
              <w:rPr>
                <w:rStyle w:val="hps"/>
                <w:rFonts w:ascii="Arial" w:hAnsi="Arial" w:cs="Arial"/>
                <w:sz w:val="20"/>
                <w:szCs w:val="20"/>
              </w:rPr>
              <w:t>12</w:t>
            </w:r>
            <w:r w:rsidR="00E06258">
              <w:rPr>
                <w:rStyle w:val="hps"/>
                <w:rFonts w:ascii="Arial" w:hAnsi="Arial" w:cs="Arial"/>
                <w:sz w:val="20"/>
                <w:szCs w:val="20"/>
              </w:rPr>
              <w:t>.</w:t>
            </w:r>
            <w:r w:rsidRPr="002642C0">
              <w:rPr>
                <w:rStyle w:val="hps"/>
                <w:rFonts w:ascii="Arial" w:hAnsi="Arial" w:cs="Arial"/>
                <w:sz w:val="20"/>
                <w:szCs w:val="20"/>
              </w:rPr>
              <w:t xml:space="preserve">2015 e </w:t>
            </w:r>
            <w:r w:rsidR="000D286D">
              <w:rPr>
                <w:rStyle w:val="hps"/>
                <w:rFonts w:ascii="Arial" w:hAnsi="Arial" w:cs="Arial"/>
                <w:sz w:val="20"/>
                <w:szCs w:val="20"/>
              </w:rPr>
              <w:t>certificate a</w:t>
            </w:r>
            <w:r w:rsidR="00E06258">
              <w:rPr>
                <w:rStyle w:val="hps"/>
                <w:rFonts w:ascii="Arial" w:hAnsi="Arial" w:cs="Arial"/>
                <w:sz w:val="20"/>
                <w:szCs w:val="20"/>
              </w:rPr>
              <w:t>l 31.12.</w:t>
            </w:r>
            <w:r w:rsidRPr="002642C0">
              <w:rPr>
                <w:rStyle w:val="hps"/>
                <w:rFonts w:ascii="Arial" w:hAnsi="Arial" w:cs="Arial"/>
                <w:sz w:val="20"/>
                <w:szCs w:val="20"/>
              </w:rPr>
              <w:t>2017.</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Inoltre, entro il 31</w:t>
            </w:r>
            <w:r w:rsidR="00E06258">
              <w:rPr>
                <w:rStyle w:val="hps"/>
                <w:rFonts w:ascii="Arial" w:hAnsi="Arial" w:cs="Arial"/>
                <w:sz w:val="20"/>
                <w:szCs w:val="20"/>
              </w:rPr>
              <w:t>.03.</w:t>
            </w:r>
            <w:r w:rsidRPr="002642C0">
              <w:rPr>
                <w:rStyle w:val="hps"/>
                <w:rFonts w:ascii="Arial" w:hAnsi="Arial" w:cs="Arial"/>
                <w:sz w:val="20"/>
                <w:szCs w:val="20"/>
              </w:rPr>
              <w:t>2017, 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deve presentare alla </w:t>
            </w:r>
            <w:r w:rsidR="008F5EA4">
              <w:rPr>
                <w:rStyle w:val="hps"/>
                <w:rFonts w:ascii="Arial" w:hAnsi="Arial" w:cs="Arial"/>
                <w:sz w:val="20"/>
                <w:szCs w:val="20"/>
              </w:rPr>
              <w:t>Commissione la dichiarazione finale su</w:t>
            </w:r>
            <w:r w:rsidRPr="002642C0">
              <w:rPr>
                <w:rStyle w:val="hps"/>
                <w:rFonts w:ascii="Arial" w:hAnsi="Arial" w:cs="Arial"/>
                <w:sz w:val="20"/>
                <w:szCs w:val="20"/>
              </w:rPr>
              <w:t>gli i</w:t>
            </w:r>
            <w:r w:rsidR="008F5EA4">
              <w:rPr>
                <w:rStyle w:val="hps"/>
                <w:rFonts w:ascii="Arial" w:hAnsi="Arial" w:cs="Arial"/>
                <w:sz w:val="20"/>
                <w:szCs w:val="20"/>
              </w:rPr>
              <w:t>mporti ritirati e recuperati, sui recuperi pendenti e su</w:t>
            </w:r>
            <w:r w:rsidRPr="002642C0">
              <w:rPr>
                <w:rStyle w:val="hps"/>
                <w:rFonts w:ascii="Arial" w:hAnsi="Arial" w:cs="Arial"/>
                <w:sz w:val="20"/>
                <w:szCs w:val="20"/>
              </w:rPr>
              <w:t>gli importi non recuperabili, conformemente all'art</w:t>
            </w:r>
            <w:r w:rsidR="00E06258">
              <w:rPr>
                <w:rStyle w:val="hps"/>
                <w:rFonts w:ascii="Arial" w:hAnsi="Arial" w:cs="Arial"/>
                <w:sz w:val="20"/>
                <w:szCs w:val="20"/>
              </w:rPr>
              <w:t>.</w:t>
            </w:r>
            <w:r w:rsidRPr="002642C0">
              <w:rPr>
                <w:rStyle w:val="hps"/>
                <w:rFonts w:ascii="Arial" w:hAnsi="Arial" w:cs="Arial"/>
                <w:sz w:val="20"/>
                <w:szCs w:val="20"/>
              </w:rPr>
              <w:t xml:space="preserve"> 20(2) e all'allegato XI del regolamento di esecuzione.</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Come indicato nelle LGC (si veda pagina 18, nota 23), al fine di assicurare che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w:t>
            </w:r>
            <w:r w:rsidR="008F5EA4">
              <w:rPr>
                <w:rStyle w:val="hps"/>
                <w:rFonts w:ascii="Arial" w:hAnsi="Arial" w:cs="Arial"/>
                <w:sz w:val="20"/>
                <w:szCs w:val="20"/>
              </w:rPr>
              <w:t>possa</w:t>
            </w:r>
            <w:r w:rsidRPr="002642C0">
              <w:rPr>
                <w:rStyle w:val="hps"/>
                <w:rFonts w:ascii="Arial" w:hAnsi="Arial" w:cs="Arial"/>
                <w:sz w:val="20"/>
                <w:szCs w:val="20"/>
              </w:rPr>
              <w:t xml:space="preserve"> coprire la spesa dichiarata nel 2016 e tenuto conto del termine del 31</w:t>
            </w:r>
            <w:r w:rsidR="00E06258">
              <w:rPr>
                <w:rStyle w:val="hps"/>
                <w:rFonts w:ascii="Arial" w:hAnsi="Arial" w:cs="Arial"/>
                <w:sz w:val="20"/>
                <w:szCs w:val="20"/>
              </w:rPr>
              <w:t>.03.</w:t>
            </w:r>
            <w:r w:rsidRPr="002642C0">
              <w:rPr>
                <w:rStyle w:val="hps"/>
                <w:rFonts w:ascii="Arial" w:hAnsi="Arial" w:cs="Arial"/>
                <w:sz w:val="20"/>
                <w:szCs w:val="20"/>
              </w:rPr>
              <w:t>2017 per la presentazione della dichiarazione di chiusura, si raccomanda che 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presenti l'ultima domanda di pagamento intermedio</w:t>
            </w:r>
            <w:r w:rsidR="008F5EA4">
              <w:rPr>
                <w:rStyle w:val="hps"/>
                <w:rFonts w:ascii="Arial" w:hAnsi="Arial" w:cs="Arial"/>
                <w:sz w:val="20"/>
                <w:szCs w:val="20"/>
              </w:rPr>
              <w:t>,</w:t>
            </w:r>
            <w:r w:rsidRPr="002642C0">
              <w:rPr>
                <w:rStyle w:val="hps"/>
                <w:rFonts w:ascii="Arial" w:hAnsi="Arial" w:cs="Arial"/>
                <w:sz w:val="20"/>
                <w:szCs w:val="20"/>
              </w:rPr>
              <w:t xml:space="preserve"> </w:t>
            </w:r>
            <w:r w:rsidR="008F5EA4" w:rsidRPr="002642C0">
              <w:rPr>
                <w:rStyle w:val="hps"/>
                <w:rFonts w:ascii="Arial" w:hAnsi="Arial" w:cs="Arial"/>
                <w:sz w:val="20"/>
                <w:szCs w:val="20"/>
              </w:rPr>
              <w:t>al più tardi</w:t>
            </w:r>
            <w:r w:rsidR="008F5EA4">
              <w:rPr>
                <w:rStyle w:val="hps"/>
                <w:rFonts w:ascii="Arial" w:hAnsi="Arial" w:cs="Arial"/>
                <w:sz w:val="20"/>
                <w:szCs w:val="20"/>
              </w:rPr>
              <w:t>,</w:t>
            </w:r>
            <w:r w:rsidR="008F5EA4" w:rsidRPr="002642C0">
              <w:rPr>
                <w:rStyle w:val="hps"/>
                <w:rFonts w:ascii="Arial" w:hAnsi="Arial" w:cs="Arial"/>
                <w:sz w:val="20"/>
                <w:szCs w:val="20"/>
              </w:rPr>
              <w:t xml:space="preserve"> </w:t>
            </w:r>
            <w:r w:rsidR="008F5EA4">
              <w:rPr>
                <w:rStyle w:val="hps"/>
                <w:rFonts w:ascii="Arial" w:hAnsi="Arial" w:cs="Arial"/>
                <w:sz w:val="20"/>
                <w:szCs w:val="20"/>
              </w:rPr>
              <w:t>entro il 30</w:t>
            </w:r>
            <w:r w:rsidR="00E06258">
              <w:rPr>
                <w:rStyle w:val="hps"/>
                <w:rFonts w:ascii="Arial" w:hAnsi="Arial" w:cs="Arial"/>
                <w:sz w:val="20"/>
                <w:szCs w:val="20"/>
              </w:rPr>
              <w:t>.06.</w:t>
            </w:r>
            <w:r w:rsidR="008F5EA4">
              <w:rPr>
                <w:rStyle w:val="hps"/>
                <w:rFonts w:ascii="Arial" w:hAnsi="Arial" w:cs="Arial"/>
                <w:sz w:val="20"/>
                <w:szCs w:val="20"/>
              </w:rPr>
              <w:t>2016,</w:t>
            </w:r>
            <w:r w:rsidRPr="002642C0">
              <w:rPr>
                <w:rStyle w:val="hps"/>
                <w:rFonts w:ascii="Arial" w:hAnsi="Arial" w:cs="Arial"/>
                <w:sz w:val="20"/>
                <w:szCs w:val="20"/>
              </w:rPr>
              <w:t xml:space="preserve"> in modo tale che dopo tale data non vi siano nuove spese dichiarate alla Commissione prima della presentazione della domanda </w:t>
            </w:r>
            <w:r w:rsidR="008F5EA4" w:rsidRPr="002642C0">
              <w:rPr>
                <w:rStyle w:val="hps"/>
                <w:rFonts w:ascii="Arial" w:hAnsi="Arial" w:cs="Arial"/>
                <w:sz w:val="20"/>
                <w:szCs w:val="20"/>
              </w:rPr>
              <w:t xml:space="preserve">finale </w:t>
            </w:r>
            <w:r w:rsidRPr="002642C0">
              <w:rPr>
                <w:rStyle w:val="hps"/>
                <w:rFonts w:ascii="Arial" w:hAnsi="Arial" w:cs="Arial"/>
                <w:sz w:val="20"/>
                <w:szCs w:val="20"/>
              </w:rPr>
              <w:t>di pagamento.</w:t>
            </w:r>
          </w:p>
          <w:p w:rsidR="003E082D" w:rsidRPr="002642C0" w:rsidRDefault="00E06258" w:rsidP="002642C0">
            <w:pPr>
              <w:jc w:val="both"/>
              <w:rPr>
                <w:rStyle w:val="hps"/>
                <w:rFonts w:ascii="Arial" w:hAnsi="Arial" w:cs="Arial"/>
                <w:sz w:val="20"/>
                <w:szCs w:val="20"/>
              </w:rPr>
            </w:pPr>
            <w:r>
              <w:rPr>
                <w:rStyle w:val="hps"/>
                <w:rFonts w:ascii="Arial" w:hAnsi="Arial" w:cs="Arial"/>
                <w:sz w:val="20"/>
                <w:szCs w:val="20"/>
              </w:rPr>
              <w:t xml:space="preserve">È </w:t>
            </w:r>
            <w:r w:rsidR="003E082D" w:rsidRPr="002642C0">
              <w:rPr>
                <w:rStyle w:val="hps"/>
                <w:rFonts w:ascii="Arial" w:hAnsi="Arial" w:cs="Arial"/>
                <w:sz w:val="20"/>
                <w:szCs w:val="20"/>
              </w:rPr>
              <w:t xml:space="preserve">importante che la domanda di pagamento del saldo finale e la dichiarazione di spesa, siano presentate </w:t>
            </w:r>
            <w:proofErr w:type="spellStart"/>
            <w:r w:rsidR="003E082D" w:rsidRPr="002642C0">
              <w:rPr>
                <w:rStyle w:val="hps"/>
                <w:rFonts w:ascii="Arial" w:hAnsi="Arial" w:cs="Arial"/>
                <w:sz w:val="20"/>
                <w:szCs w:val="20"/>
              </w:rPr>
              <w:t>all’AdA</w:t>
            </w:r>
            <w:proofErr w:type="spellEnd"/>
            <w:r w:rsidR="003E082D" w:rsidRPr="002642C0">
              <w:rPr>
                <w:rStyle w:val="hps"/>
                <w:rFonts w:ascii="Arial" w:hAnsi="Arial" w:cs="Arial"/>
                <w:sz w:val="20"/>
                <w:szCs w:val="20"/>
              </w:rPr>
              <w:t xml:space="preserve"> con congruo anticipo (ad esempio, almeno tre m</w:t>
            </w:r>
            <w:r>
              <w:rPr>
                <w:rStyle w:val="hps"/>
                <w:rFonts w:ascii="Arial" w:hAnsi="Arial" w:cs="Arial"/>
                <w:sz w:val="20"/>
                <w:szCs w:val="20"/>
              </w:rPr>
              <w:t>esi prima della scadenza del 31.03.</w:t>
            </w:r>
            <w:r w:rsidR="003E082D" w:rsidRPr="002642C0">
              <w:rPr>
                <w:rStyle w:val="hps"/>
                <w:rFonts w:ascii="Arial" w:hAnsi="Arial" w:cs="Arial"/>
                <w:sz w:val="20"/>
                <w:szCs w:val="20"/>
              </w:rPr>
              <w:t xml:space="preserve">2017) in modo </w:t>
            </w:r>
            <w:r w:rsidR="003E082D" w:rsidRPr="002642C0">
              <w:rPr>
                <w:rStyle w:val="hps"/>
                <w:rFonts w:ascii="Arial" w:hAnsi="Arial" w:cs="Arial"/>
                <w:sz w:val="20"/>
                <w:szCs w:val="20"/>
              </w:rPr>
              <w:lastRenderedPageBreak/>
              <w:t>che tale autorità abbia tempo sufficiente per svolgere le sue attività per la dichiarazione di chiusura.</w:t>
            </w:r>
          </w:p>
          <w:p w:rsidR="003E082D" w:rsidRPr="002642C0" w:rsidRDefault="003E082D" w:rsidP="00E06258">
            <w:pPr>
              <w:jc w:val="both"/>
              <w:rPr>
                <w:rStyle w:val="hps"/>
                <w:rFonts w:ascii="Arial" w:hAnsi="Arial" w:cs="Arial"/>
                <w:sz w:val="20"/>
                <w:szCs w:val="20"/>
              </w:rPr>
            </w:pPr>
            <w:r w:rsidRPr="002642C0">
              <w:rPr>
                <w:rStyle w:val="hps"/>
                <w:rFonts w:ascii="Arial" w:hAnsi="Arial" w:cs="Arial"/>
                <w:sz w:val="20"/>
                <w:szCs w:val="20"/>
              </w:rPr>
              <w:t xml:space="preserve">In questo </w:t>
            </w:r>
            <w:r w:rsidR="008F5EA4">
              <w:rPr>
                <w:rStyle w:val="hps"/>
                <w:rFonts w:ascii="Arial" w:hAnsi="Arial" w:cs="Arial"/>
                <w:sz w:val="20"/>
                <w:szCs w:val="20"/>
              </w:rPr>
              <w:t>ambito</w:t>
            </w:r>
            <w:r w:rsidRPr="002642C0">
              <w:rPr>
                <w:rStyle w:val="hps"/>
                <w:rFonts w:ascii="Arial" w:hAnsi="Arial" w:cs="Arial"/>
                <w:sz w:val="20"/>
                <w:szCs w:val="20"/>
              </w:rPr>
              <w:t>, l</w:t>
            </w:r>
            <w:r w:rsidR="008F5EA4">
              <w:rPr>
                <w:rStyle w:val="hps"/>
                <w:rFonts w:ascii="Arial" w:hAnsi="Arial" w:cs="Arial"/>
                <w:sz w:val="20"/>
                <w:szCs w:val="20"/>
              </w:rPr>
              <w:t>’</w:t>
            </w:r>
            <w:proofErr w:type="spellStart"/>
            <w:r w:rsidR="008F5EA4">
              <w:rPr>
                <w:rStyle w:val="hps"/>
                <w:rFonts w:ascii="Arial" w:hAnsi="Arial" w:cs="Arial"/>
                <w:sz w:val="20"/>
                <w:szCs w:val="20"/>
              </w:rPr>
              <w:t>AdC</w:t>
            </w:r>
            <w:proofErr w:type="spellEnd"/>
            <w:r w:rsidR="008F5EA4">
              <w:rPr>
                <w:rStyle w:val="hps"/>
                <w:rFonts w:ascii="Arial" w:hAnsi="Arial" w:cs="Arial"/>
                <w:sz w:val="20"/>
                <w:szCs w:val="20"/>
              </w:rPr>
              <w:t xml:space="preserve"> dovrebbe essere in grado di fornire </w:t>
            </w:r>
            <w:proofErr w:type="spellStart"/>
            <w:r w:rsidR="008F5EA4">
              <w:rPr>
                <w:rStyle w:val="hps"/>
                <w:rFonts w:ascii="Arial" w:hAnsi="Arial" w:cs="Arial"/>
                <w:sz w:val="20"/>
                <w:szCs w:val="20"/>
              </w:rPr>
              <w:t>all’AdA</w:t>
            </w:r>
            <w:proofErr w:type="spellEnd"/>
            <w:r w:rsidR="008F5EA4">
              <w:rPr>
                <w:rStyle w:val="hps"/>
                <w:rFonts w:ascii="Arial" w:hAnsi="Arial" w:cs="Arial"/>
                <w:sz w:val="20"/>
                <w:szCs w:val="20"/>
              </w:rPr>
              <w:t xml:space="preserve"> la</w:t>
            </w:r>
            <w:r w:rsidRPr="002642C0">
              <w:rPr>
                <w:rStyle w:val="hps"/>
                <w:rFonts w:ascii="Arial" w:hAnsi="Arial" w:cs="Arial"/>
                <w:sz w:val="20"/>
                <w:szCs w:val="20"/>
              </w:rPr>
              <w:t xml:space="preserve"> dichiarazione finale relativa ai ritiri e ai recuperi, al più tardi, </w:t>
            </w:r>
            <w:r w:rsidR="008F5EA4" w:rsidRPr="002642C0">
              <w:rPr>
                <w:rStyle w:val="hps"/>
                <w:rFonts w:ascii="Arial" w:hAnsi="Arial" w:cs="Arial"/>
                <w:sz w:val="20"/>
                <w:szCs w:val="20"/>
              </w:rPr>
              <w:t>entro la fine del 2016</w:t>
            </w:r>
            <w:r w:rsidR="008F5EA4">
              <w:rPr>
                <w:rStyle w:val="hps"/>
                <w:rFonts w:ascii="Arial" w:hAnsi="Arial" w:cs="Arial"/>
                <w:sz w:val="20"/>
                <w:szCs w:val="20"/>
              </w:rPr>
              <w:t xml:space="preserve">, </w:t>
            </w:r>
            <w:r w:rsidRPr="002642C0">
              <w:rPr>
                <w:rStyle w:val="hps"/>
                <w:rFonts w:ascii="Arial" w:hAnsi="Arial" w:cs="Arial"/>
                <w:sz w:val="20"/>
                <w:szCs w:val="20"/>
              </w:rPr>
              <w:t xml:space="preserve">per consentire </w:t>
            </w:r>
            <w:proofErr w:type="spellStart"/>
            <w:r w:rsidRPr="002642C0">
              <w:rPr>
                <w:rStyle w:val="hps"/>
                <w:rFonts w:ascii="Arial" w:hAnsi="Arial" w:cs="Arial"/>
                <w:sz w:val="20"/>
                <w:szCs w:val="20"/>
              </w:rPr>
              <w:t>all’AdA</w:t>
            </w:r>
            <w:proofErr w:type="spellEnd"/>
            <w:r w:rsidRPr="002642C0">
              <w:rPr>
                <w:rStyle w:val="hps"/>
                <w:rFonts w:ascii="Arial" w:hAnsi="Arial" w:cs="Arial"/>
                <w:sz w:val="20"/>
                <w:szCs w:val="20"/>
              </w:rPr>
              <w:t xml:space="preserve"> di effettuare in tempo le verifiche su questa dichiarazione (in particolare quelle di cui all'allegato VI delle </w:t>
            </w:r>
            <w:r w:rsidR="008F5EA4">
              <w:rPr>
                <w:rStyle w:val="hps"/>
                <w:rFonts w:ascii="Arial" w:hAnsi="Arial" w:cs="Arial"/>
                <w:sz w:val="20"/>
                <w:szCs w:val="20"/>
              </w:rPr>
              <w:t>L</w:t>
            </w:r>
            <w:r w:rsidRPr="002642C0">
              <w:rPr>
                <w:rStyle w:val="hps"/>
                <w:rFonts w:ascii="Arial" w:hAnsi="Arial" w:cs="Arial"/>
                <w:sz w:val="20"/>
                <w:szCs w:val="20"/>
              </w:rPr>
              <w:t>GC) prima del 31</w:t>
            </w:r>
            <w:r w:rsidR="00E06258">
              <w:rPr>
                <w:rStyle w:val="hps"/>
                <w:rFonts w:ascii="Arial" w:hAnsi="Arial" w:cs="Arial"/>
                <w:sz w:val="20"/>
                <w:szCs w:val="20"/>
              </w:rPr>
              <w:t>.03.</w:t>
            </w:r>
            <w:r w:rsidRPr="002642C0">
              <w:rPr>
                <w:rStyle w:val="hps"/>
                <w:rFonts w:ascii="Arial" w:hAnsi="Arial" w:cs="Arial"/>
                <w:sz w:val="20"/>
                <w:szCs w:val="20"/>
              </w:rPr>
              <w:t>2017.</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220</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Dichiarazione di chiusura</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w:t>
            </w:r>
          </w:p>
        </w:tc>
        <w:tc>
          <w:tcPr>
            <w:tcW w:w="4678" w:type="dxa"/>
            <w:shd w:val="clear" w:color="auto" w:fill="BDD6EE" w:themeFill="accent1" w:themeFillTint="66"/>
          </w:tcPr>
          <w:p w:rsidR="003E082D" w:rsidRPr="002642C0" w:rsidRDefault="00E06258" w:rsidP="00E06258">
            <w:pPr>
              <w:jc w:val="both"/>
              <w:rPr>
                <w:rStyle w:val="hps"/>
                <w:rFonts w:ascii="Arial" w:hAnsi="Arial" w:cs="Arial"/>
                <w:sz w:val="20"/>
                <w:szCs w:val="20"/>
              </w:rPr>
            </w:pPr>
            <w:r>
              <w:rPr>
                <w:rStyle w:val="hps"/>
                <w:rFonts w:ascii="Arial" w:hAnsi="Arial" w:cs="Arial"/>
                <w:sz w:val="20"/>
                <w:szCs w:val="20"/>
              </w:rPr>
              <w:t xml:space="preserve">È </w:t>
            </w:r>
            <w:r w:rsidR="008F5EA4">
              <w:rPr>
                <w:rStyle w:val="hps"/>
                <w:rFonts w:ascii="Arial" w:hAnsi="Arial" w:cs="Arial"/>
                <w:sz w:val="20"/>
                <w:szCs w:val="20"/>
              </w:rPr>
              <w:t>corretto</w:t>
            </w:r>
            <w:r w:rsidR="003E082D" w:rsidRPr="002642C0">
              <w:rPr>
                <w:rStyle w:val="hps"/>
                <w:rFonts w:ascii="Arial" w:hAnsi="Arial" w:cs="Arial"/>
                <w:sz w:val="20"/>
                <w:szCs w:val="20"/>
              </w:rPr>
              <w:t xml:space="preserve"> che la certificazione finale delle spese (e la dichiarazione finale di spesa), dell’</w:t>
            </w:r>
            <w:proofErr w:type="spellStart"/>
            <w:r w:rsidR="003E082D" w:rsidRPr="002642C0">
              <w:rPr>
                <w:rStyle w:val="hps"/>
                <w:rFonts w:ascii="Arial" w:hAnsi="Arial" w:cs="Arial"/>
                <w:sz w:val="20"/>
                <w:szCs w:val="20"/>
              </w:rPr>
              <w:t>AdC</w:t>
            </w:r>
            <w:proofErr w:type="spellEnd"/>
            <w:r w:rsidR="003E082D" w:rsidRPr="002642C0">
              <w:rPr>
                <w:rStyle w:val="hps"/>
                <w:rFonts w:ascii="Arial" w:hAnsi="Arial" w:cs="Arial"/>
                <w:sz w:val="20"/>
                <w:szCs w:val="20"/>
              </w:rPr>
              <w:t xml:space="preserve"> non </w:t>
            </w:r>
            <w:r w:rsidR="008F5EA4">
              <w:rPr>
                <w:rStyle w:val="hps"/>
                <w:rFonts w:ascii="Arial" w:hAnsi="Arial" w:cs="Arial"/>
                <w:sz w:val="20"/>
                <w:szCs w:val="20"/>
              </w:rPr>
              <w:t>deve</w:t>
            </w:r>
            <w:r w:rsidR="003E082D" w:rsidRPr="002642C0">
              <w:rPr>
                <w:rStyle w:val="hps"/>
                <w:rFonts w:ascii="Arial" w:hAnsi="Arial" w:cs="Arial"/>
                <w:sz w:val="20"/>
                <w:szCs w:val="20"/>
              </w:rPr>
              <w:t xml:space="preserve"> contenere alcuna nuova spesa </w:t>
            </w:r>
            <w:r w:rsidR="008F5EA4">
              <w:rPr>
                <w:rStyle w:val="hps"/>
                <w:rFonts w:ascii="Arial" w:hAnsi="Arial" w:cs="Arial"/>
                <w:sz w:val="20"/>
                <w:szCs w:val="20"/>
              </w:rPr>
              <w:t>aggiuntiva</w:t>
            </w:r>
            <w:r w:rsidR="003E082D" w:rsidRPr="002642C0">
              <w:rPr>
                <w:rStyle w:val="hps"/>
                <w:rFonts w:ascii="Arial" w:hAnsi="Arial" w:cs="Arial"/>
                <w:sz w:val="20"/>
                <w:szCs w:val="20"/>
              </w:rPr>
              <w:t xml:space="preserve">? </w:t>
            </w:r>
            <w:r w:rsidR="008F5EA4">
              <w:rPr>
                <w:rStyle w:val="hps"/>
                <w:rFonts w:ascii="Arial" w:hAnsi="Arial" w:cs="Arial"/>
                <w:sz w:val="20"/>
                <w:szCs w:val="20"/>
              </w:rPr>
              <w:t>In altri termini,</w:t>
            </w:r>
            <w:r w:rsidR="003E082D" w:rsidRPr="002642C0">
              <w:rPr>
                <w:rStyle w:val="hps"/>
                <w:rFonts w:ascii="Arial" w:hAnsi="Arial" w:cs="Arial"/>
                <w:sz w:val="20"/>
                <w:szCs w:val="20"/>
              </w:rPr>
              <w:t xml:space="preserve"> una nuova spesa </w:t>
            </w:r>
            <w:r w:rsidR="008F5EA4">
              <w:rPr>
                <w:rStyle w:val="hps"/>
                <w:rFonts w:ascii="Arial" w:hAnsi="Arial" w:cs="Arial"/>
                <w:sz w:val="20"/>
                <w:szCs w:val="20"/>
              </w:rPr>
              <w:t>aggiuntiva</w:t>
            </w:r>
            <w:r w:rsidR="003E082D" w:rsidRPr="002642C0">
              <w:rPr>
                <w:rStyle w:val="hps"/>
                <w:rFonts w:ascii="Arial" w:hAnsi="Arial" w:cs="Arial"/>
                <w:sz w:val="20"/>
                <w:szCs w:val="20"/>
              </w:rPr>
              <w:t xml:space="preserve"> </w:t>
            </w:r>
            <w:r w:rsidR="008F5EA4">
              <w:rPr>
                <w:rStyle w:val="hps"/>
                <w:rFonts w:ascii="Arial" w:hAnsi="Arial" w:cs="Arial"/>
                <w:sz w:val="20"/>
                <w:szCs w:val="20"/>
              </w:rPr>
              <w:t>deve</w:t>
            </w:r>
            <w:r w:rsidR="003E082D" w:rsidRPr="002642C0">
              <w:rPr>
                <w:rStyle w:val="hps"/>
                <w:rFonts w:ascii="Arial" w:hAnsi="Arial" w:cs="Arial"/>
                <w:sz w:val="20"/>
                <w:szCs w:val="20"/>
              </w:rPr>
              <w:t xml:space="preserve"> essere dichiarata per l'ultima volta </w:t>
            </w:r>
            <w:r w:rsidR="008F5EA4">
              <w:rPr>
                <w:rStyle w:val="hps"/>
                <w:rFonts w:ascii="Arial" w:hAnsi="Arial" w:cs="Arial"/>
                <w:sz w:val="20"/>
                <w:szCs w:val="20"/>
              </w:rPr>
              <w:t>ne</w:t>
            </w:r>
            <w:r w:rsidR="003E082D" w:rsidRPr="002642C0">
              <w:rPr>
                <w:rStyle w:val="hps"/>
                <w:rFonts w:ascii="Arial" w:hAnsi="Arial" w:cs="Arial"/>
                <w:sz w:val="20"/>
                <w:szCs w:val="20"/>
              </w:rPr>
              <w:t>ll'ultima domanda di pagamento intermedio?</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La dichiarazione finale di spesa può includere nuove spese dopo l'ultima domanda di pagamento intermedio, a condizione che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possa concludere i suoi lavori in tempo. Si veda la risposta di cui sopra.</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221</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Dichiarazione di chiusura</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w:t>
            </w:r>
          </w:p>
        </w:tc>
        <w:tc>
          <w:tcPr>
            <w:tcW w:w="4678" w:type="dxa"/>
            <w:shd w:val="clear" w:color="auto" w:fill="BDD6EE" w:themeFill="accent1" w:themeFillTint="66"/>
          </w:tcPr>
          <w:p w:rsidR="003E082D" w:rsidRPr="002642C0" w:rsidRDefault="003E082D" w:rsidP="00B0080D">
            <w:pPr>
              <w:jc w:val="both"/>
              <w:rPr>
                <w:rStyle w:val="hps"/>
                <w:rFonts w:ascii="Arial" w:hAnsi="Arial" w:cs="Arial"/>
                <w:sz w:val="20"/>
                <w:szCs w:val="20"/>
              </w:rPr>
            </w:pPr>
            <w:r w:rsidRPr="002642C0">
              <w:rPr>
                <w:rStyle w:val="hps"/>
                <w:rFonts w:ascii="Arial" w:hAnsi="Arial" w:cs="Arial"/>
                <w:sz w:val="20"/>
                <w:szCs w:val="20"/>
              </w:rPr>
              <w:t xml:space="preserve">È </w:t>
            </w:r>
            <w:r w:rsidR="008F5EA4">
              <w:rPr>
                <w:rStyle w:val="hps"/>
                <w:rFonts w:ascii="Arial" w:hAnsi="Arial" w:cs="Arial"/>
                <w:sz w:val="20"/>
                <w:szCs w:val="20"/>
              </w:rPr>
              <w:t>corretto</w:t>
            </w:r>
            <w:r w:rsidRPr="002642C0">
              <w:rPr>
                <w:rStyle w:val="hps"/>
                <w:rFonts w:ascii="Arial" w:hAnsi="Arial" w:cs="Arial"/>
                <w:sz w:val="20"/>
                <w:szCs w:val="20"/>
              </w:rPr>
              <w:t xml:space="preserve"> che la dichiarazione finale di spesa e la relativa domanda</w:t>
            </w:r>
            <w:r w:rsidR="00B0080D">
              <w:rPr>
                <w:rStyle w:val="hps"/>
                <w:rFonts w:ascii="Arial" w:hAnsi="Arial" w:cs="Arial"/>
                <w:sz w:val="20"/>
                <w:szCs w:val="20"/>
              </w:rPr>
              <w:t xml:space="preserve"> di pagamento del saldo finale costituiscono</w:t>
            </w:r>
            <w:r w:rsidRPr="002642C0">
              <w:rPr>
                <w:rStyle w:val="hps"/>
                <w:rFonts w:ascii="Arial" w:hAnsi="Arial" w:cs="Arial"/>
                <w:sz w:val="20"/>
                <w:szCs w:val="20"/>
              </w:rPr>
              <w:t xml:space="preserve"> un "saldo" che tiene conto delle spese dichiarate fino a tale data, dei pagamenti ricevuti </w:t>
            </w:r>
            <w:r w:rsidR="00B0080D">
              <w:rPr>
                <w:rStyle w:val="hps"/>
                <w:rFonts w:ascii="Arial" w:hAnsi="Arial" w:cs="Arial"/>
                <w:sz w:val="20"/>
                <w:szCs w:val="20"/>
              </w:rPr>
              <w:t>e</w:t>
            </w:r>
            <w:r w:rsidRPr="002642C0">
              <w:rPr>
                <w:rStyle w:val="hps"/>
                <w:rFonts w:ascii="Arial" w:hAnsi="Arial" w:cs="Arial"/>
                <w:sz w:val="20"/>
                <w:szCs w:val="20"/>
              </w:rPr>
              <w:t xml:space="preserve"> delle rettifiche </w:t>
            </w:r>
            <w:r w:rsidR="00B0080D">
              <w:rPr>
                <w:rStyle w:val="hps"/>
                <w:rFonts w:ascii="Arial" w:hAnsi="Arial" w:cs="Arial"/>
                <w:sz w:val="20"/>
                <w:szCs w:val="20"/>
              </w:rPr>
              <w:t>avvenute</w:t>
            </w:r>
            <w:r w:rsidRPr="002642C0">
              <w:rPr>
                <w:rStyle w:val="hps"/>
                <w:rFonts w:ascii="Arial" w:hAnsi="Arial" w:cs="Arial"/>
                <w:sz w:val="20"/>
                <w:szCs w:val="20"/>
              </w:rPr>
              <w:t xml:space="preserve"> dopo l'ultima domanda di pagamento intermedio (importi ritirati e recuperati)?</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Nei documenti di chiusura, deve essere incluso il totale delle spese ammissibili dichiarate. I pagamenti intermedi sono effettuati dalla Commissione fino a raggiungere il massimo del 95% del contributo. Gli eventuali pagamenti supplementari sono effettuati entro la chiusura. I documenti di chiusura contengono gli importi corretti. Secondo l’allegato XI del Reg. </w:t>
            </w:r>
            <w:proofErr w:type="spellStart"/>
            <w:r w:rsidRPr="002642C0">
              <w:rPr>
                <w:rStyle w:val="hps"/>
                <w:rFonts w:ascii="Arial" w:hAnsi="Arial" w:cs="Arial"/>
                <w:sz w:val="20"/>
                <w:szCs w:val="20"/>
              </w:rPr>
              <w:t>Esec</w:t>
            </w:r>
            <w:proofErr w:type="spellEnd"/>
            <w:r w:rsidRPr="002642C0">
              <w:rPr>
                <w:rStyle w:val="hps"/>
                <w:rFonts w:ascii="Arial" w:hAnsi="Arial" w:cs="Arial"/>
                <w:sz w:val="20"/>
                <w:szCs w:val="20"/>
              </w:rPr>
              <w:t>, i recuperi pendenti e gli importi recuperati devono essere documentati.</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222</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Dichiarazione di chiusura</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w:t>
            </w:r>
          </w:p>
        </w:tc>
        <w:tc>
          <w:tcPr>
            <w:tcW w:w="4678" w:type="dxa"/>
            <w:shd w:val="clear" w:color="auto" w:fill="BDD6EE" w:themeFill="accent1" w:themeFillTint="66"/>
          </w:tcPr>
          <w:p w:rsidR="003E082D" w:rsidRPr="002642C0" w:rsidRDefault="003E082D" w:rsidP="00E06258">
            <w:pPr>
              <w:jc w:val="both"/>
              <w:rPr>
                <w:rStyle w:val="hps"/>
                <w:rFonts w:ascii="Arial" w:hAnsi="Arial" w:cs="Arial"/>
                <w:sz w:val="20"/>
                <w:szCs w:val="20"/>
              </w:rPr>
            </w:pPr>
            <w:r w:rsidRPr="002642C0">
              <w:rPr>
                <w:rStyle w:val="hps"/>
                <w:rFonts w:ascii="Arial" w:hAnsi="Arial" w:cs="Arial"/>
                <w:sz w:val="20"/>
                <w:szCs w:val="20"/>
              </w:rPr>
              <w:t>C</w:t>
            </w:r>
            <w:r w:rsidR="00797D65">
              <w:rPr>
                <w:rStyle w:val="hps"/>
                <w:rFonts w:ascii="Arial" w:hAnsi="Arial" w:cs="Arial"/>
                <w:sz w:val="20"/>
                <w:szCs w:val="20"/>
              </w:rPr>
              <w:t>onformemente alle LGC (si veda</w:t>
            </w:r>
            <w:r w:rsidRPr="002642C0">
              <w:rPr>
                <w:rStyle w:val="hps"/>
                <w:rFonts w:ascii="Arial" w:hAnsi="Arial" w:cs="Arial"/>
                <w:sz w:val="20"/>
                <w:szCs w:val="20"/>
              </w:rPr>
              <w:t xml:space="preserve"> pagina 55, quarto trattino), </w:t>
            </w:r>
            <w:r w:rsidR="00797D65" w:rsidRPr="002642C0">
              <w:rPr>
                <w:rStyle w:val="hps"/>
                <w:rFonts w:ascii="Arial" w:hAnsi="Arial" w:cs="Arial"/>
                <w:sz w:val="20"/>
                <w:szCs w:val="20"/>
              </w:rPr>
              <w:t>gli importi del contributo pubblico effettivamente pagato ai beneficiari dovrebbero essere esaminati a norma degli art</w:t>
            </w:r>
            <w:r w:rsidR="00E06258">
              <w:rPr>
                <w:rStyle w:val="hps"/>
                <w:rFonts w:ascii="Arial" w:hAnsi="Arial" w:cs="Arial"/>
                <w:sz w:val="20"/>
                <w:szCs w:val="20"/>
              </w:rPr>
              <w:t>.</w:t>
            </w:r>
            <w:r w:rsidR="00797D65" w:rsidRPr="002642C0">
              <w:rPr>
                <w:rStyle w:val="hps"/>
                <w:rFonts w:ascii="Arial" w:hAnsi="Arial" w:cs="Arial"/>
                <w:sz w:val="20"/>
                <w:szCs w:val="20"/>
              </w:rPr>
              <w:t xml:space="preserve"> 78(1) e 80 del Reg. Gen.</w:t>
            </w:r>
            <w:r w:rsidR="00797D65">
              <w:rPr>
                <w:rStyle w:val="hps"/>
                <w:rFonts w:ascii="Arial" w:hAnsi="Arial" w:cs="Arial"/>
                <w:sz w:val="20"/>
                <w:szCs w:val="20"/>
              </w:rPr>
              <w:t xml:space="preserve"> </w:t>
            </w:r>
            <w:r w:rsidR="00797D65" w:rsidRPr="002642C0">
              <w:rPr>
                <w:rStyle w:val="hps"/>
                <w:rFonts w:ascii="Arial" w:hAnsi="Arial" w:cs="Arial"/>
                <w:sz w:val="20"/>
                <w:szCs w:val="20"/>
              </w:rPr>
              <w:t>nella dichiarazione finale delle spese</w:t>
            </w:r>
            <w:r w:rsidR="00797D65">
              <w:rPr>
                <w:rStyle w:val="hps"/>
                <w:rFonts w:ascii="Arial" w:hAnsi="Arial" w:cs="Arial"/>
                <w:sz w:val="20"/>
                <w:szCs w:val="20"/>
              </w:rPr>
              <w:t xml:space="preserve">. </w:t>
            </w:r>
            <w:r w:rsidRPr="002642C0">
              <w:rPr>
                <w:rStyle w:val="hps"/>
                <w:rFonts w:ascii="Arial" w:hAnsi="Arial" w:cs="Arial"/>
                <w:sz w:val="20"/>
                <w:szCs w:val="20"/>
              </w:rPr>
              <w:t xml:space="preserve">In quale forma </w:t>
            </w:r>
            <w:r w:rsidR="00797D65">
              <w:rPr>
                <w:rStyle w:val="hps"/>
                <w:rFonts w:ascii="Arial" w:hAnsi="Arial" w:cs="Arial"/>
                <w:sz w:val="20"/>
                <w:szCs w:val="20"/>
              </w:rPr>
              <w:t>devono</w:t>
            </w:r>
            <w:r w:rsidRPr="002642C0">
              <w:rPr>
                <w:rStyle w:val="hps"/>
                <w:rFonts w:ascii="Arial" w:hAnsi="Arial" w:cs="Arial"/>
                <w:sz w:val="20"/>
                <w:szCs w:val="20"/>
              </w:rPr>
              <w:t xml:space="preserve"> essere documentati i risultati del controllo?</w:t>
            </w:r>
          </w:p>
        </w:tc>
        <w:tc>
          <w:tcPr>
            <w:tcW w:w="6746" w:type="dxa"/>
          </w:tcPr>
          <w:p w:rsidR="003E082D" w:rsidRPr="002642C0" w:rsidRDefault="003E082D" w:rsidP="00797D65">
            <w:pPr>
              <w:jc w:val="both"/>
              <w:rPr>
                <w:rStyle w:val="hps"/>
                <w:rFonts w:ascii="Arial" w:hAnsi="Arial" w:cs="Arial"/>
                <w:sz w:val="20"/>
                <w:szCs w:val="20"/>
              </w:rPr>
            </w:pPr>
            <w:r w:rsidRPr="002642C0">
              <w:rPr>
                <w:rStyle w:val="hps"/>
                <w:rFonts w:ascii="Arial" w:hAnsi="Arial" w:cs="Arial"/>
                <w:sz w:val="20"/>
                <w:szCs w:val="20"/>
              </w:rPr>
              <w:t xml:space="preserve">In </w:t>
            </w:r>
            <w:r w:rsidR="00797D65">
              <w:rPr>
                <w:rStyle w:val="hps"/>
                <w:rFonts w:ascii="Arial" w:hAnsi="Arial" w:cs="Arial"/>
                <w:sz w:val="20"/>
                <w:szCs w:val="20"/>
              </w:rPr>
              <w:t>ciascuna</w:t>
            </w:r>
            <w:r w:rsidRPr="002642C0">
              <w:rPr>
                <w:rStyle w:val="hps"/>
                <w:rFonts w:ascii="Arial" w:hAnsi="Arial" w:cs="Arial"/>
                <w:sz w:val="20"/>
                <w:szCs w:val="20"/>
              </w:rPr>
              <w:t xml:space="preserve"> domanda di pagamento l'importo totale della spesa pubblica dovrebbe essere dichiarato insieme al costo totale. La domanda di pagamento finale non </w:t>
            </w:r>
            <w:r w:rsidR="00797D65">
              <w:rPr>
                <w:rStyle w:val="hps"/>
                <w:rFonts w:ascii="Arial" w:hAnsi="Arial" w:cs="Arial"/>
                <w:sz w:val="20"/>
                <w:szCs w:val="20"/>
              </w:rPr>
              <w:t>riporta differenze</w:t>
            </w:r>
            <w:r w:rsidRPr="002642C0">
              <w:rPr>
                <w:rStyle w:val="hps"/>
                <w:rFonts w:ascii="Arial" w:hAnsi="Arial" w:cs="Arial"/>
                <w:sz w:val="20"/>
                <w:szCs w:val="20"/>
              </w:rPr>
              <w:t>.</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223</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Dichiarazione di chiusura</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w:t>
            </w:r>
          </w:p>
        </w:tc>
        <w:tc>
          <w:tcPr>
            <w:tcW w:w="4678" w:type="dxa"/>
            <w:shd w:val="clear" w:color="auto" w:fill="BDD6EE" w:themeFill="accent1" w:themeFillTint="66"/>
          </w:tcPr>
          <w:p w:rsidR="003E082D" w:rsidRPr="002642C0" w:rsidRDefault="003E082D" w:rsidP="00E06258">
            <w:pPr>
              <w:jc w:val="both"/>
              <w:rPr>
                <w:rStyle w:val="hps"/>
                <w:rFonts w:ascii="Arial" w:hAnsi="Arial" w:cs="Arial"/>
                <w:sz w:val="20"/>
                <w:szCs w:val="20"/>
              </w:rPr>
            </w:pPr>
            <w:r w:rsidRPr="002642C0">
              <w:rPr>
                <w:rStyle w:val="hps"/>
                <w:rFonts w:ascii="Arial" w:hAnsi="Arial" w:cs="Arial"/>
                <w:sz w:val="20"/>
                <w:szCs w:val="20"/>
              </w:rPr>
              <w:t xml:space="preserve">I compiti delle </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o degli organismi </w:t>
            </w:r>
            <w:r w:rsidR="00797D65">
              <w:rPr>
                <w:rStyle w:val="hps"/>
                <w:rFonts w:ascii="Arial" w:hAnsi="Arial" w:cs="Arial"/>
                <w:sz w:val="20"/>
                <w:szCs w:val="20"/>
              </w:rPr>
              <w:t>si concludono al</w:t>
            </w:r>
            <w:r w:rsidR="00E06258">
              <w:rPr>
                <w:rStyle w:val="hps"/>
                <w:rFonts w:ascii="Arial" w:hAnsi="Arial" w:cs="Arial"/>
                <w:sz w:val="20"/>
                <w:szCs w:val="20"/>
              </w:rPr>
              <w:t xml:space="preserve"> 31.</w:t>
            </w:r>
            <w:r w:rsidRPr="002642C0">
              <w:rPr>
                <w:rStyle w:val="hps"/>
                <w:rFonts w:ascii="Arial" w:hAnsi="Arial" w:cs="Arial"/>
                <w:sz w:val="20"/>
                <w:szCs w:val="20"/>
              </w:rPr>
              <w:t>03</w:t>
            </w:r>
            <w:r w:rsidR="00E06258">
              <w:rPr>
                <w:rStyle w:val="hps"/>
                <w:rFonts w:ascii="Arial" w:hAnsi="Arial" w:cs="Arial"/>
                <w:sz w:val="20"/>
                <w:szCs w:val="20"/>
              </w:rPr>
              <w:t>.</w:t>
            </w:r>
            <w:r w:rsidRPr="002642C0">
              <w:rPr>
                <w:rStyle w:val="hps"/>
                <w:rFonts w:ascii="Arial" w:hAnsi="Arial" w:cs="Arial"/>
                <w:sz w:val="20"/>
                <w:szCs w:val="20"/>
              </w:rPr>
              <w:t>2017</w:t>
            </w:r>
            <w:r w:rsidR="00797D65">
              <w:rPr>
                <w:rStyle w:val="hps"/>
                <w:rFonts w:ascii="Arial" w:hAnsi="Arial" w:cs="Arial"/>
                <w:sz w:val="20"/>
                <w:szCs w:val="20"/>
              </w:rPr>
              <w:t xml:space="preserve">? </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Come nei precedenti periodi di programmazione, lo Stato membro </w:t>
            </w:r>
            <w:r w:rsidR="00797D65">
              <w:rPr>
                <w:rStyle w:val="hps"/>
                <w:rFonts w:ascii="Arial" w:hAnsi="Arial" w:cs="Arial"/>
                <w:sz w:val="20"/>
                <w:szCs w:val="20"/>
              </w:rPr>
              <w:t>deve</w:t>
            </w:r>
            <w:r w:rsidRPr="002642C0">
              <w:rPr>
                <w:rStyle w:val="hps"/>
                <w:rFonts w:ascii="Arial" w:hAnsi="Arial" w:cs="Arial"/>
                <w:sz w:val="20"/>
                <w:szCs w:val="20"/>
              </w:rPr>
              <w:t xml:space="preserve"> garantire che le autorità nazionali (vale a dire 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/OI, 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e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responsabili per l'attuazione del programma e per la sua chiusura continuino le loro funzioni oltre il 31</w:t>
            </w:r>
            <w:r w:rsidR="00E06258">
              <w:rPr>
                <w:rStyle w:val="hps"/>
                <w:rFonts w:ascii="Arial" w:hAnsi="Arial" w:cs="Arial"/>
                <w:sz w:val="20"/>
                <w:szCs w:val="20"/>
              </w:rPr>
              <w:t>.</w:t>
            </w:r>
            <w:r w:rsidRPr="002642C0">
              <w:rPr>
                <w:rStyle w:val="hps"/>
                <w:rFonts w:ascii="Arial" w:hAnsi="Arial" w:cs="Arial"/>
                <w:sz w:val="20"/>
                <w:szCs w:val="20"/>
              </w:rPr>
              <w:t>03</w:t>
            </w:r>
            <w:r w:rsidR="00E06258">
              <w:rPr>
                <w:rStyle w:val="hps"/>
                <w:rFonts w:ascii="Arial" w:hAnsi="Arial" w:cs="Arial"/>
                <w:sz w:val="20"/>
                <w:szCs w:val="20"/>
              </w:rPr>
              <w:t>.</w:t>
            </w:r>
            <w:r w:rsidRPr="002642C0">
              <w:rPr>
                <w:rStyle w:val="hps"/>
                <w:rFonts w:ascii="Arial" w:hAnsi="Arial" w:cs="Arial"/>
                <w:sz w:val="20"/>
                <w:szCs w:val="20"/>
              </w:rPr>
              <w:t>2017, per almeno i tre anni successivi alla chiusura di un programma operativo ai sensi dell'art</w:t>
            </w:r>
            <w:r w:rsidR="00E06258">
              <w:rPr>
                <w:rStyle w:val="hps"/>
                <w:rFonts w:ascii="Arial" w:hAnsi="Arial" w:cs="Arial"/>
                <w:sz w:val="20"/>
                <w:szCs w:val="20"/>
              </w:rPr>
              <w:t>.</w:t>
            </w:r>
            <w:r w:rsidRPr="002642C0">
              <w:rPr>
                <w:rStyle w:val="hps"/>
                <w:rFonts w:ascii="Arial" w:hAnsi="Arial" w:cs="Arial"/>
                <w:sz w:val="20"/>
                <w:szCs w:val="20"/>
              </w:rPr>
              <w:t xml:space="preserve"> 89(5) del Reg. Gen. </w:t>
            </w:r>
          </w:p>
          <w:p w:rsidR="003E082D" w:rsidRPr="002642C0" w:rsidRDefault="00797D65" w:rsidP="00E06258">
            <w:pPr>
              <w:jc w:val="both"/>
              <w:rPr>
                <w:rStyle w:val="hps"/>
                <w:rFonts w:ascii="Arial" w:hAnsi="Arial" w:cs="Arial"/>
                <w:sz w:val="20"/>
                <w:szCs w:val="20"/>
              </w:rPr>
            </w:pPr>
            <w:r>
              <w:rPr>
                <w:rStyle w:val="hps"/>
                <w:rFonts w:ascii="Arial" w:hAnsi="Arial" w:cs="Arial"/>
                <w:sz w:val="20"/>
                <w:szCs w:val="20"/>
              </w:rPr>
              <w:lastRenderedPageBreak/>
              <w:t>Nel c</w:t>
            </w:r>
            <w:r w:rsidR="003E082D" w:rsidRPr="002642C0">
              <w:rPr>
                <w:rStyle w:val="hps"/>
                <w:rFonts w:ascii="Arial" w:hAnsi="Arial" w:cs="Arial"/>
                <w:sz w:val="20"/>
                <w:szCs w:val="20"/>
              </w:rPr>
              <w:t xml:space="preserve">aso di un programma ottimale (come descritto alla fine di questo D &amp; R) </w:t>
            </w:r>
            <w:r>
              <w:rPr>
                <w:rStyle w:val="hps"/>
                <w:rFonts w:ascii="Arial" w:hAnsi="Arial" w:cs="Arial"/>
                <w:sz w:val="20"/>
                <w:szCs w:val="20"/>
              </w:rPr>
              <w:t>questo</w:t>
            </w:r>
            <w:r w:rsidR="003E082D" w:rsidRPr="002642C0">
              <w:rPr>
                <w:rStyle w:val="hps"/>
                <w:rFonts w:ascii="Arial" w:hAnsi="Arial" w:cs="Arial"/>
                <w:sz w:val="20"/>
                <w:szCs w:val="20"/>
              </w:rPr>
              <w:t xml:space="preserve"> </w:t>
            </w:r>
            <w:r>
              <w:rPr>
                <w:rStyle w:val="hps"/>
                <w:rFonts w:ascii="Arial" w:hAnsi="Arial" w:cs="Arial"/>
                <w:sz w:val="20"/>
                <w:szCs w:val="20"/>
              </w:rPr>
              <w:t>comporterà</w:t>
            </w:r>
            <w:r w:rsidR="003E082D" w:rsidRPr="002642C0">
              <w:rPr>
                <w:rStyle w:val="hps"/>
                <w:rFonts w:ascii="Arial" w:hAnsi="Arial" w:cs="Arial"/>
                <w:sz w:val="20"/>
                <w:szCs w:val="20"/>
              </w:rPr>
              <w:t xml:space="preserve"> che queste funzioni continuino ad essere assicurate almeno fino al 31</w:t>
            </w:r>
            <w:r w:rsidR="00E06258">
              <w:rPr>
                <w:rStyle w:val="hps"/>
                <w:rFonts w:ascii="Arial" w:hAnsi="Arial" w:cs="Arial"/>
                <w:sz w:val="20"/>
                <w:szCs w:val="20"/>
              </w:rPr>
              <w:t>.03.</w:t>
            </w:r>
            <w:r w:rsidR="003E082D" w:rsidRPr="002642C0">
              <w:rPr>
                <w:rStyle w:val="hps"/>
                <w:rFonts w:ascii="Arial" w:hAnsi="Arial" w:cs="Arial"/>
                <w:sz w:val="20"/>
                <w:szCs w:val="20"/>
              </w:rPr>
              <w:t xml:space="preserve">2021 (o 2022, se le spese sostenute per i progetti non funzionanti sono presenti </w:t>
            </w:r>
            <w:r>
              <w:rPr>
                <w:rStyle w:val="hps"/>
                <w:rFonts w:ascii="Arial" w:hAnsi="Arial" w:cs="Arial"/>
                <w:sz w:val="20"/>
                <w:szCs w:val="20"/>
              </w:rPr>
              <w:t>nella</w:t>
            </w:r>
            <w:r w:rsidR="003E082D" w:rsidRPr="002642C0">
              <w:rPr>
                <w:rStyle w:val="hps"/>
                <w:rFonts w:ascii="Arial" w:hAnsi="Arial" w:cs="Arial"/>
                <w:sz w:val="20"/>
                <w:szCs w:val="20"/>
              </w:rPr>
              <w:t xml:space="preserve"> dichiarazione finale). Di conseguenza, le risorse necessarie per raggiungere questo obiettivo devono essere incluse nella pianificazione </w:t>
            </w:r>
            <w:r w:rsidR="00976BA3">
              <w:rPr>
                <w:rStyle w:val="hps"/>
                <w:rFonts w:ascii="Arial" w:hAnsi="Arial" w:cs="Arial"/>
                <w:sz w:val="20"/>
                <w:szCs w:val="20"/>
              </w:rPr>
              <w:t>effettuata da</w:t>
            </w:r>
            <w:r w:rsidR="003E082D" w:rsidRPr="002642C0">
              <w:rPr>
                <w:rStyle w:val="hps"/>
                <w:rFonts w:ascii="Arial" w:hAnsi="Arial" w:cs="Arial"/>
                <w:sz w:val="20"/>
                <w:szCs w:val="20"/>
              </w:rPr>
              <w:t>llo Stato membro. Quando le funzioni degli organismi esistenti nel periodo 2007-2013 vengono</w:t>
            </w:r>
            <w:r w:rsidR="00976BA3">
              <w:rPr>
                <w:rStyle w:val="hps"/>
                <w:rFonts w:ascii="Arial" w:hAnsi="Arial" w:cs="Arial"/>
                <w:sz w:val="20"/>
                <w:szCs w:val="20"/>
              </w:rPr>
              <w:t xml:space="preserve"> trasferite</w:t>
            </w:r>
            <w:r w:rsidR="003E082D" w:rsidRPr="002642C0">
              <w:rPr>
                <w:rStyle w:val="hps"/>
                <w:rFonts w:ascii="Arial" w:hAnsi="Arial" w:cs="Arial"/>
                <w:sz w:val="20"/>
                <w:szCs w:val="20"/>
              </w:rPr>
              <w:t xml:space="preserve"> a nuovi organismi nel periodo 2014-2020, le autorità degli Stati membri devono garantire un adeguato passaggio di consegne di queste funzioni (e </w:t>
            </w:r>
            <w:r w:rsidR="00976BA3">
              <w:rPr>
                <w:rStyle w:val="hps"/>
                <w:rFonts w:ascii="Arial" w:hAnsi="Arial" w:cs="Arial"/>
                <w:sz w:val="20"/>
                <w:szCs w:val="20"/>
              </w:rPr>
              <w:t>se del caso, del personale</w:t>
            </w:r>
            <w:r w:rsidR="003E082D" w:rsidRPr="002642C0">
              <w:rPr>
                <w:rStyle w:val="hps"/>
                <w:rFonts w:ascii="Arial" w:hAnsi="Arial" w:cs="Arial"/>
                <w:sz w:val="20"/>
                <w:szCs w:val="20"/>
              </w:rPr>
              <w:t>) e</w:t>
            </w:r>
            <w:r w:rsidR="00976BA3">
              <w:rPr>
                <w:rStyle w:val="hps"/>
                <w:rFonts w:ascii="Arial" w:hAnsi="Arial" w:cs="Arial"/>
                <w:sz w:val="20"/>
                <w:szCs w:val="20"/>
              </w:rPr>
              <w:t>d</w:t>
            </w:r>
            <w:r w:rsidR="003E082D" w:rsidRPr="002642C0">
              <w:rPr>
                <w:rStyle w:val="hps"/>
                <w:rFonts w:ascii="Arial" w:hAnsi="Arial" w:cs="Arial"/>
                <w:sz w:val="20"/>
                <w:szCs w:val="20"/>
              </w:rPr>
              <w:t xml:space="preserve"> evitare qualsiasi perdita di informazioni durante il processo.</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224</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Dichiarazione di chiusura</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5.3.1</w:t>
            </w:r>
          </w:p>
        </w:tc>
        <w:tc>
          <w:tcPr>
            <w:tcW w:w="4678" w:type="dxa"/>
            <w:shd w:val="clear" w:color="auto" w:fill="BDD6EE" w:themeFill="accent1" w:themeFillTint="66"/>
          </w:tcPr>
          <w:p w:rsidR="003E082D" w:rsidRPr="002642C0" w:rsidRDefault="00976BA3" w:rsidP="002642C0">
            <w:pPr>
              <w:jc w:val="both"/>
              <w:rPr>
                <w:rStyle w:val="hps"/>
                <w:rFonts w:ascii="Arial" w:hAnsi="Arial" w:cs="Arial"/>
                <w:sz w:val="20"/>
                <w:szCs w:val="20"/>
              </w:rPr>
            </w:pPr>
            <w:r>
              <w:rPr>
                <w:rStyle w:val="hps"/>
                <w:rFonts w:ascii="Arial" w:hAnsi="Arial" w:cs="Arial"/>
                <w:sz w:val="20"/>
                <w:szCs w:val="20"/>
              </w:rPr>
              <w:t>Al c</w:t>
            </w:r>
            <w:r w:rsidR="003E082D" w:rsidRPr="002642C0">
              <w:rPr>
                <w:rStyle w:val="hps"/>
                <w:rFonts w:ascii="Arial" w:hAnsi="Arial" w:cs="Arial"/>
                <w:sz w:val="20"/>
                <w:szCs w:val="20"/>
              </w:rPr>
              <w:t>apitolo 5.3.1, comma 2, si legge</w:t>
            </w:r>
            <w:r w:rsidRPr="002642C0">
              <w:rPr>
                <w:rStyle w:val="hps"/>
                <w:rFonts w:ascii="Arial" w:hAnsi="Arial" w:cs="Arial"/>
                <w:sz w:val="20"/>
                <w:szCs w:val="20"/>
              </w:rPr>
              <w:t xml:space="preserve"> alla fine</w:t>
            </w:r>
            <w:r>
              <w:rPr>
                <w:rStyle w:val="hps"/>
                <w:rFonts w:ascii="Arial" w:hAnsi="Arial" w:cs="Arial"/>
                <w:sz w:val="20"/>
                <w:szCs w:val="20"/>
              </w:rPr>
              <w:t>: “... c</w:t>
            </w:r>
            <w:r w:rsidR="003E082D" w:rsidRPr="002642C0">
              <w:rPr>
                <w:rStyle w:val="hps"/>
                <w:rFonts w:ascii="Arial" w:hAnsi="Arial" w:cs="Arial"/>
                <w:sz w:val="20"/>
                <w:szCs w:val="20"/>
              </w:rPr>
              <w:t xml:space="preserve">iò significa che </w:t>
            </w:r>
            <w:proofErr w:type="spellStart"/>
            <w:r w:rsidR="003E082D" w:rsidRPr="002642C0">
              <w:rPr>
                <w:rStyle w:val="hps"/>
                <w:rFonts w:ascii="Arial" w:hAnsi="Arial" w:cs="Arial"/>
                <w:sz w:val="20"/>
                <w:szCs w:val="20"/>
              </w:rPr>
              <w:t>l’AdA</w:t>
            </w:r>
            <w:proofErr w:type="spellEnd"/>
            <w:r w:rsidR="003E082D" w:rsidRPr="002642C0">
              <w:rPr>
                <w:rStyle w:val="hps"/>
                <w:rFonts w:ascii="Arial" w:hAnsi="Arial" w:cs="Arial"/>
                <w:sz w:val="20"/>
                <w:szCs w:val="20"/>
              </w:rPr>
              <w:t xml:space="preserve"> deve riferire sulla base dell’attività di audit svolta fino al </w:t>
            </w:r>
            <w:r w:rsidR="00E06258">
              <w:rPr>
                <w:rStyle w:val="hps"/>
                <w:rFonts w:ascii="Arial" w:hAnsi="Arial" w:cs="Arial"/>
                <w:sz w:val="20"/>
                <w:szCs w:val="20"/>
              </w:rPr>
              <w:t>01.07.</w:t>
            </w:r>
            <w:r w:rsidR="003E082D" w:rsidRPr="002642C0">
              <w:rPr>
                <w:rStyle w:val="hps"/>
                <w:rFonts w:ascii="Arial" w:hAnsi="Arial" w:cs="Arial"/>
                <w:sz w:val="20"/>
                <w:szCs w:val="20"/>
              </w:rPr>
              <w:t xml:space="preserve">2015 e anche sull’attività di audit svolta tra il </w:t>
            </w:r>
            <w:r w:rsidR="00E06258">
              <w:rPr>
                <w:rStyle w:val="hps"/>
                <w:rFonts w:ascii="Arial" w:hAnsi="Arial" w:cs="Arial"/>
                <w:sz w:val="20"/>
                <w:szCs w:val="20"/>
              </w:rPr>
              <w:t>01.07.</w:t>
            </w:r>
            <w:r w:rsidR="003E082D" w:rsidRPr="002642C0">
              <w:rPr>
                <w:rStyle w:val="hps"/>
                <w:rFonts w:ascii="Arial" w:hAnsi="Arial" w:cs="Arial"/>
                <w:sz w:val="20"/>
                <w:szCs w:val="20"/>
              </w:rPr>
              <w:t>2015 e il 31</w:t>
            </w:r>
            <w:r w:rsidR="00E06258">
              <w:rPr>
                <w:rStyle w:val="hps"/>
                <w:rFonts w:ascii="Arial" w:hAnsi="Arial" w:cs="Arial"/>
                <w:sz w:val="20"/>
                <w:szCs w:val="20"/>
              </w:rPr>
              <w:t>.12.</w:t>
            </w:r>
            <w:r w:rsidR="003E082D" w:rsidRPr="002642C0">
              <w:rPr>
                <w:rStyle w:val="hps"/>
                <w:rFonts w:ascii="Arial" w:hAnsi="Arial" w:cs="Arial"/>
                <w:sz w:val="20"/>
                <w:szCs w:val="20"/>
              </w:rPr>
              <w:t xml:space="preserve">2016. Gli audit delle operazioni effettuati </w:t>
            </w:r>
            <w:proofErr w:type="spellStart"/>
            <w:r w:rsidR="003E082D" w:rsidRPr="002642C0">
              <w:rPr>
                <w:rStyle w:val="hps"/>
                <w:rFonts w:ascii="Arial" w:hAnsi="Arial" w:cs="Arial"/>
                <w:sz w:val="20"/>
                <w:szCs w:val="20"/>
              </w:rPr>
              <w:t>dall’AdA</w:t>
            </w:r>
            <w:proofErr w:type="spellEnd"/>
            <w:r w:rsidR="003E082D" w:rsidRPr="002642C0">
              <w:rPr>
                <w:rStyle w:val="hps"/>
                <w:rFonts w:ascii="Arial" w:hAnsi="Arial" w:cs="Arial"/>
                <w:sz w:val="20"/>
                <w:szCs w:val="20"/>
              </w:rPr>
              <w:t xml:space="preserve"> in conformità all’art</w:t>
            </w:r>
            <w:r w:rsidR="00E06258">
              <w:rPr>
                <w:rStyle w:val="hps"/>
                <w:rFonts w:ascii="Arial" w:hAnsi="Arial" w:cs="Arial"/>
                <w:sz w:val="20"/>
                <w:szCs w:val="20"/>
              </w:rPr>
              <w:t>.</w:t>
            </w:r>
            <w:r w:rsidR="003E082D" w:rsidRPr="002642C0">
              <w:rPr>
                <w:rStyle w:val="hps"/>
                <w:rFonts w:ascii="Arial" w:hAnsi="Arial" w:cs="Arial"/>
                <w:sz w:val="20"/>
                <w:szCs w:val="20"/>
              </w:rPr>
              <w:t xml:space="preserve"> 16 del Reg. </w:t>
            </w:r>
            <w:proofErr w:type="spellStart"/>
            <w:r w:rsidR="003E082D" w:rsidRPr="002642C0">
              <w:rPr>
                <w:rStyle w:val="hps"/>
                <w:rFonts w:ascii="Arial" w:hAnsi="Arial" w:cs="Arial"/>
                <w:sz w:val="20"/>
                <w:szCs w:val="20"/>
              </w:rPr>
              <w:t>Esec</w:t>
            </w:r>
            <w:proofErr w:type="spellEnd"/>
            <w:r w:rsidR="003E082D" w:rsidRPr="002642C0">
              <w:rPr>
                <w:rStyle w:val="hps"/>
                <w:rFonts w:ascii="Arial" w:hAnsi="Arial" w:cs="Arial"/>
                <w:sz w:val="20"/>
                <w:szCs w:val="20"/>
              </w:rPr>
              <w:t xml:space="preserve">. </w:t>
            </w:r>
            <w:proofErr w:type="gramStart"/>
            <w:r>
              <w:rPr>
                <w:rStyle w:val="hps"/>
                <w:rFonts w:ascii="Arial" w:hAnsi="Arial" w:cs="Arial"/>
                <w:sz w:val="20"/>
                <w:szCs w:val="20"/>
              </w:rPr>
              <w:t>durante</w:t>
            </w:r>
            <w:proofErr w:type="gramEnd"/>
            <w:r w:rsidR="003E082D" w:rsidRPr="002642C0">
              <w:rPr>
                <w:rStyle w:val="hps"/>
                <w:rFonts w:ascii="Arial" w:hAnsi="Arial" w:cs="Arial"/>
                <w:sz w:val="20"/>
                <w:szCs w:val="20"/>
              </w:rPr>
              <w:t xml:space="preserve"> tale periodo riguarderanno le spese dichiarate nel 2015 e 2016".</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Si prega di confermare se nel 2015 e nel 2016 la spesa dichiarata debba essere intesa come una popolazione unica?</w:t>
            </w:r>
          </w:p>
          <w:p w:rsidR="003E082D" w:rsidRPr="002642C0" w:rsidRDefault="003E082D" w:rsidP="00976BA3">
            <w:pPr>
              <w:jc w:val="both"/>
              <w:rPr>
                <w:rStyle w:val="hps"/>
                <w:rFonts w:ascii="Arial" w:hAnsi="Arial" w:cs="Arial"/>
                <w:sz w:val="20"/>
                <w:szCs w:val="20"/>
              </w:rPr>
            </w:pPr>
            <w:r w:rsidRPr="002642C0">
              <w:rPr>
                <w:rStyle w:val="hps"/>
                <w:rFonts w:ascii="Arial" w:hAnsi="Arial" w:cs="Arial"/>
                <w:sz w:val="20"/>
                <w:szCs w:val="20"/>
              </w:rPr>
              <w:t>Esempio: 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presenta a marzo 2015, a ottobre 2015 e a giugno 2016 una domanda di pagamento intermedia. Il campione si basa sul totale delle tre domande di pagamento o</w:t>
            </w:r>
            <w:r w:rsidR="00976BA3">
              <w:rPr>
                <w:rStyle w:val="hps"/>
                <w:rFonts w:ascii="Arial" w:hAnsi="Arial" w:cs="Arial"/>
                <w:sz w:val="20"/>
                <w:szCs w:val="20"/>
              </w:rPr>
              <w:t>ppure</w:t>
            </w:r>
            <w:r w:rsidRPr="002642C0">
              <w:rPr>
                <w:rStyle w:val="hps"/>
                <w:rFonts w:ascii="Arial" w:hAnsi="Arial" w:cs="Arial"/>
                <w:sz w:val="20"/>
                <w:szCs w:val="20"/>
              </w:rPr>
              <w:t xml:space="preserve">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(com</w:t>
            </w:r>
            <w:r w:rsidR="00976BA3">
              <w:rPr>
                <w:rStyle w:val="hps"/>
                <w:rFonts w:ascii="Arial" w:hAnsi="Arial" w:cs="Arial"/>
                <w:sz w:val="20"/>
                <w:szCs w:val="20"/>
              </w:rPr>
              <w:t>e per gli anni 2009-2014) basa</w:t>
            </w:r>
            <w:r w:rsidRPr="002642C0">
              <w:rPr>
                <w:rStyle w:val="hps"/>
                <w:rFonts w:ascii="Arial" w:hAnsi="Arial" w:cs="Arial"/>
                <w:sz w:val="20"/>
                <w:szCs w:val="20"/>
              </w:rPr>
              <w:t xml:space="preserve"> il suo campione su un periodo di 12 mesi (01</w:t>
            </w:r>
            <w:r w:rsidR="00976BA3">
              <w:rPr>
                <w:rStyle w:val="hps"/>
                <w:rFonts w:ascii="Arial" w:hAnsi="Arial" w:cs="Arial"/>
                <w:sz w:val="20"/>
                <w:szCs w:val="20"/>
              </w:rPr>
              <w:t>.01-31.12), e quindi controlla</w:t>
            </w:r>
            <w:r w:rsidRPr="002642C0">
              <w:rPr>
                <w:rStyle w:val="hps"/>
                <w:rFonts w:ascii="Arial" w:hAnsi="Arial" w:cs="Arial"/>
                <w:sz w:val="20"/>
                <w:szCs w:val="20"/>
              </w:rPr>
              <w:t xml:space="preserve"> un campione per il 2015 e il 2016? Quest'ultima ipotesi potrebbe aumentare in modo significativo l’attività di audit.</w:t>
            </w:r>
          </w:p>
        </w:tc>
        <w:tc>
          <w:tcPr>
            <w:tcW w:w="6746" w:type="dxa"/>
          </w:tcPr>
          <w:p w:rsidR="003E082D" w:rsidRPr="002642C0" w:rsidRDefault="003E082D" w:rsidP="00E06258">
            <w:pPr>
              <w:jc w:val="both"/>
              <w:rPr>
                <w:rStyle w:val="hps"/>
                <w:rFonts w:ascii="Arial" w:hAnsi="Arial" w:cs="Arial"/>
                <w:sz w:val="20"/>
                <w:szCs w:val="20"/>
              </w:rPr>
            </w:pPr>
            <w:r w:rsidRPr="002642C0">
              <w:rPr>
                <w:rStyle w:val="hps"/>
                <w:rFonts w:ascii="Arial" w:hAnsi="Arial" w:cs="Arial"/>
                <w:sz w:val="20"/>
                <w:szCs w:val="20"/>
              </w:rPr>
              <w:t>Il campione si basa su un periodo di 12 mesi (01.01-31.12) conformemente all’art</w:t>
            </w:r>
            <w:r w:rsidR="00E06258">
              <w:rPr>
                <w:rStyle w:val="hps"/>
                <w:rFonts w:ascii="Arial" w:hAnsi="Arial" w:cs="Arial"/>
                <w:sz w:val="20"/>
                <w:szCs w:val="20"/>
              </w:rPr>
              <w:t>.</w:t>
            </w:r>
            <w:r w:rsidRPr="002642C0">
              <w:rPr>
                <w:rStyle w:val="hps"/>
                <w:rFonts w:ascii="Arial" w:hAnsi="Arial" w:cs="Arial"/>
                <w:sz w:val="20"/>
                <w:szCs w:val="20"/>
              </w:rPr>
              <w:t xml:space="preserve"> 16 del Reg. </w:t>
            </w:r>
            <w:proofErr w:type="spellStart"/>
            <w:r w:rsidRPr="002642C0">
              <w:rPr>
                <w:rStyle w:val="hps"/>
                <w:rFonts w:ascii="Arial" w:hAnsi="Arial" w:cs="Arial"/>
                <w:sz w:val="20"/>
                <w:szCs w:val="20"/>
              </w:rPr>
              <w:t>Esec</w:t>
            </w:r>
            <w:proofErr w:type="spellEnd"/>
            <w:r w:rsidRPr="002642C0">
              <w:rPr>
                <w:rStyle w:val="hps"/>
                <w:rFonts w:ascii="Arial" w:hAnsi="Arial" w:cs="Arial"/>
                <w:sz w:val="20"/>
                <w:szCs w:val="20"/>
              </w:rPr>
              <w:t xml:space="preserve">. </w:t>
            </w:r>
            <w:proofErr w:type="gramStart"/>
            <w:r w:rsidRPr="002642C0">
              <w:rPr>
                <w:rStyle w:val="hps"/>
                <w:rFonts w:ascii="Arial" w:hAnsi="Arial" w:cs="Arial"/>
                <w:sz w:val="20"/>
                <w:szCs w:val="20"/>
              </w:rPr>
              <w:t>e</w:t>
            </w:r>
            <w:proofErr w:type="gramEnd"/>
            <w:r w:rsidRPr="002642C0">
              <w:rPr>
                <w:rStyle w:val="hps"/>
                <w:rFonts w:ascii="Arial" w:hAnsi="Arial" w:cs="Arial"/>
                <w:sz w:val="20"/>
                <w:szCs w:val="20"/>
              </w:rPr>
              <w:t>, pertanto, deve essere stabilito un campione per il 2015 e il 2016.</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225</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Dichiarazione di chiusura</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5.3.2</w:t>
            </w:r>
          </w:p>
        </w:tc>
        <w:tc>
          <w:tcPr>
            <w:tcW w:w="4678" w:type="dxa"/>
            <w:shd w:val="clear" w:color="auto" w:fill="BDD6EE" w:themeFill="accent1" w:themeFillTint="66"/>
          </w:tcPr>
          <w:p w:rsidR="003E082D" w:rsidRPr="002642C0" w:rsidRDefault="00E06258" w:rsidP="002642C0">
            <w:pPr>
              <w:jc w:val="both"/>
              <w:rPr>
                <w:rStyle w:val="hps"/>
                <w:rFonts w:ascii="Arial" w:hAnsi="Arial" w:cs="Arial"/>
                <w:sz w:val="20"/>
                <w:szCs w:val="20"/>
              </w:rPr>
            </w:pPr>
            <w:r>
              <w:rPr>
                <w:rStyle w:val="hps"/>
                <w:rFonts w:ascii="Arial" w:hAnsi="Arial" w:cs="Arial"/>
                <w:sz w:val="20"/>
                <w:szCs w:val="20"/>
              </w:rPr>
              <w:t xml:space="preserve">È </w:t>
            </w:r>
            <w:r w:rsidR="003E082D" w:rsidRPr="002642C0">
              <w:rPr>
                <w:rStyle w:val="hps"/>
                <w:rFonts w:ascii="Arial" w:hAnsi="Arial" w:cs="Arial"/>
                <w:sz w:val="20"/>
                <w:szCs w:val="20"/>
              </w:rPr>
              <w:t>previsto un calendario definitivo per</w:t>
            </w:r>
            <w:r w:rsidR="00D8665E">
              <w:rPr>
                <w:rStyle w:val="hps"/>
                <w:rFonts w:ascii="Arial" w:hAnsi="Arial" w:cs="Arial"/>
                <w:sz w:val="20"/>
                <w:szCs w:val="20"/>
              </w:rPr>
              <w:t xml:space="preserve"> la consegna dei</w:t>
            </w:r>
            <w:r w:rsidR="003E082D" w:rsidRPr="002642C0">
              <w:rPr>
                <w:rStyle w:val="hps"/>
                <w:rFonts w:ascii="Arial" w:hAnsi="Arial" w:cs="Arial"/>
                <w:sz w:val="20"/>
                <w:szCs w:val="20"/>
              </w:rPr>
              <w:t xml:space="preserve"> documenti di chiusura che la Commissione si </w:t>
            </w:r>
            <w:r w:rsidR="00D8665E">
              <w:rPr>
                <w:rStyle w:val="hps"/>
                <w:rFonts w:ascii="Arial" w:hAnsi="Arial" w:cs="Arial"/>
                <w:sz w:val="20"/>
                <w:szCs w:val="20"/>
              </w:rPr>
              <w:t>aspetta</w:t>
            </w:r>
            <w:r w:rsidR="003E082D" w:rsidRPr="002642C0">
              <w:rPr>
                <w:rStyle w:val="hps"/>
                <w:rFonts w:ascii="Arial" w:hAnsi="Arial" w:cs="Arial"/>
                <w:sz w:val="20"/>
                <w:szCs w:val="20"/>
              </w:rPr>
              <w:t xml:space="preserve">? La Commissione intende stabilire quanto </w:t>
            </w:r>
            <w:r w:rsidR="003E082D" w:rsidRPr="002642C0">
              <w:rPr>
                <w:rStyle w:val="hps"/>
                <w:rFonts w:ascii="Arial" w:hAnsi="Arial" w:cs="Arial"/>
                <w:sz w:val="20"/>
                <w:szCs w:val="20"/>
              </w:rPr>
              <w:lastRenderedPageBreak/>
              <w:t xml:space="preserve">tempo ci vorrà per rivedere il pacchetto di chiusura? </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La chiusura potrà essere più veloce?</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C'è una data entro la quale la Commissione si impegna a chiudere tutti i programmi ed effettuare i pagamenti finali?</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lastRenderedPageBreak/>
              <w:t xml:space="preserve">Il Reg. Gen. ha fissato un termine per la presentazione dei documenti di chiusura (31.03.2017). Le LGC indicano come obiettivo quello di portare a termine qualsiasi confronto con lo Stato membro relativo alla </w:t>
            </w:r>
            <w:r w:rsidRPr="002642C0">
              <w:rPr>
                <w:rStyle w:val="hps"/>
                <w:rFonts w:ascii="Arial" w:hAnsi="Arial" w:cs="Arial"/>
                <w:sz w:val="20"/>
                <w:szCs w:val="20"/>
              </w:rPr>
              <w:lastRenderedPageBreak/>
              <w:t>documentazione di chiusura entro un anno dalla data di ricevimento del pacchetto chiusura.</w:t>
            </w:r>
          </w:p>
          <w:p w:rsidR="00E06258" w:rsidRDefault="003E082D" w:rsidP="001858FF">
            <w:pPr>
              <w:jc w:val="both"/>
              <w:rPr>
                <w:rStyle w:val="hps"/>
                <w:rFonts w:ascii="Arial" w:hAnsi="Arial" w:cs="Arial"/>
                <w:sz w:val="20"/>
                <w:szCs w:val="20"/>
              </w:rPr>
            </w:pPr>
            <w:r w:rsidRPr="002642C0">
              <w:rPr>
                <w:rStyle w:val="hps"/>
                <w:rFonts w:ascii="Arial" w:hAnsi="Arial" w:cs="Arial"/>
                <w:sz w:val="20"/>
                <w:szCs w:val="20"/>
              </w:rPr>
              <w:t xml:space="preserve">Per quanto riguarda la revisione della Commissione, essa </w:t>
            </w:r>
            <w:r w:rsidR="001858FF">
              <w:rPr>
                <w:rStyle w:val="hps"/>
                <w:rFonts w:ascii="Arial" w:hAnsi="Arial" w:cs="Arial"/>
                <w:sz w:val="20"/>
                <w:szCs w:val="20"/>
              </w:rPr>
              <w:t xml:space="preserve">dipende dalla completezza e </w:t>
            </w:r>
            <w:r w:rsidRPr="002642C0">
              <w:rPr>
                <w:rStyle w:val="hps"/>
                <w:rFonts w:ascii="Arial" w:hAnsi="Arial" w:cs="Arial"/>
                <w:sz w:val="20"/>
                <w:szCs w:val="20"/>
              </w:rPr>
              <w:t xml:space="preserve">accuratezza del REF + </w:t>
            </w:r>
            <w:r w:rsidR="001858FF">
              <w:rPr>
                <w:rStyle w:val="hps"/>
                <w:rFonts w:ascii="Arial" w:hAnsi="Arial" w:cs="Arial"/>
                <w:sz w:val="20"/>
                <w:szCs w:val="20"/>
              </w:rPr>
              <w:t xml:space="preserve">della </w:t>
            </w:r>
            <w:r w:rsidRPr="002642C0">
              <w:rPr>
                <w:rStyle w:val="hps"/>
                <w:rFonts w:ascii="Arial" w:hAnsi="Arial" w:cs="Arial"/>
                <w:sz w:val="20"/>
                <w:szCs w:val="20"/>
              </w:rPr>
              <w:t xml:space="preserve">dichiarazione di chiusura + </w:t>
            </w:r>
            <w:r w:rsidR="001858FF">
              <w:rPr>
                <w:rStyle w:val="hps"/>
                <w:rFonts w:ascii="Arial" w:hAnsi="Arial" w:cs="Arial"/>
                <w:sz w:val="20"/>
                <w:szCs w:val="20"/>
              </w:rPr>
              <w:t xml:space="preserve">degli </w:t>
            </w:r>
            <w:r w:rsidRPr="002642C0">
              <w:rPr>
                <w:rStyle w:val="hps"/>
                <w:rFonts w:ascii="Arial" w:hAnsi="Arial" w:cs="Arial"/>
                <w:sz w:val="20"/>
                <w:szCs w:val="20"/>
              </w:rPr>
              <w:t>audit.</w:t>
            </w:r>
          </w:p>
          <w:p w:rsidR="003E082D" w:rsidRPr="002642C0" w:rsidRDefault="003E082D" w:rsidP="001858FF">
            <w:pPr>
              <w:jc w:val="both"/>
              <w:rPr>
                <w:rStyle w:val="hps"/>
                <w:rFonts w:ascii="Arial" w:hAnsi="Arial" w:cs="Arial"/>
                <w:sz w:val="20"/>
                <w:szCs w:val="20"/>
              </w:rPr>
            </w:pPr>
            <w:r w:rsidRPr="002642C0">
              <w:rPr>
                <w:rStyle w:val="hps"/>
                <w:rFonts w:ascii="Arial" w:hAnsi="Arial" w:cs="Arial"/>
                <w:sz w:val="20"/>
                <w:szCs w:val="20"/>
              </w:rPr>
              <w:t xml:space="preserve">L'impegno della Commissione ad </w:t>
            </w:r>
            <w:r w:rsidR="001858FF">
              <w:rPr>
                <w:rStyle w:val="hps"/>
                <w:rFonts w:ascii="Arial" w:hAnsi="Arial" w:cs="Arial"/>
                <w:sz w:val="20"/>
                <w:szCs w:val="20"/>
              </w:rPr>
              <w:t xml:space="preserve">arrivare ad </w:t>
            </w:r>
            <w:r w:rsidRPr="002642C0">
              <w:rPr>
                <w:rStyle w:val="hps"/>
                <w:rFonts w:ascii="Arial" w:hAnsi="Arial" w:cs="Arial"/>
                <w:sz w:val="20"/>
                <w:szCs w:val="20"/>
              </w:rPr>
              <w:t xml:space="preserve">una chiusura </w:t>
            </w:r>
            <w:r w:rsidR="001858FF">
              <w:rPr>
                <w:rStyle w:val="hps"/>
                <w:rFonts w:ascii="Arial" w:hAnsi="Arial" w:cs="Arial"/>
                <w:sz w:val="20"/>
                <w:szCs w:val="20"/>
              </w:rPr>
              <w:t xml:space="preserve">veloce  </w:t>
            </w:r>
            <w:r w:rsidRPr="002642C0">
              <w:rPr>
                <w:rStyle w:val="hps"/>
                <w:rFonts w:ascii="Arial" w:hAnsi="Arial" w:cs="Arial"/>
                <w:sz w:val="20"/>
                <w:szCs w:val="20"/>
              </w:rPr>
              <w:t xml:space="preserve"> necessita una corretta comprensione del processo di preparazione da parte dello Stato membro.</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lastRenderedPageBreak/>
              <w:t>226</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Dichiarazione di chiusura</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5.3.2</w:t>
            </w:r>
          </w:p>
        </w:tc>
        <w:tc>
          <w:tcPr>
            <w:tcW w:w="4678" w:type="dxa"/>
            <w:shd w:val="clear" w:color="auto" w:fill="BDD6EE" w:themeFill="accent1" w:themeFillTint="66"/>
          </w:tcPr>
          <w:p w:rsidR="003E082D" w:rsidRPr="002642C0" w:rsidRDefault="001858FF" w:rsidP="001B3045">
            <w:pPr>
              <w:jc w:val="both"/>
              <w:rPr>
                <w:rStyle w:val="hps"/>
                <w:rFonts w:ascii="Arial" w:hAnsi="Arial" w:cs="Arial"/>
                <w:sz w:val="20"/>
                <w:szCs w:val="20"/>
              </w:rPr>
            </w:pPr>
            <w:r>
              <w:rPr>
                <w:rStyle w:val="hps"/>
                <w:rFonts w:ascii="Arial" w:hAnsi="Arial" w:cs="Arial"/>
                <w:sz w:val="20"/>
                <w:szCs w:val="20"/>
              </w:rPr>
              <w:t>Q</w:t>
            </w:r>
            <w:r w:rsidR="003E082D" w:rsidRPr="002642C0">
              <w:rPr>
                <w:rStyle w:val="hps"/>
                <w:rFonts w:ascii="Arial" w:hAnsi="Arial" w:cs="Arial"/>
                <w:sz w:val="20"/>
                <w:szCs w:val="20"/>
              </w:rPr>
              <w:t>uali procedure potrebbero essere applicate dalla Commissione e quali azioni potrebbero essere intraprese dagli Stati membri nel caso in c</w:t>
            </w:r>
            <w:r>
              <w:rPr>
                <w:rStyle w:val="hps"/>
                <w:rFonts w:ascii="Arial" w:hAnsi="Arial" w:cs="Arial"/>
                <w:sz w:val="20"/>
                <w:szCs w:val="20"/>
              </w:rPr>
              <w:t>ui la dichiarazione di chiusura</w:t>
            </w:r>
            <w:r w:rsidR="003E082D" w:rsidRPr="002642C0">
              <w:rPr>
                <w:rStyle w:val="hps"/>
                <w:rFonts w:ascii="Arial" w:hAnsi="Arial" w:cs="Arial"/>
                <w:sz w:val="20"/>
                <w:szCs w:val="20"/>
              </w:rPr>
              <w:t xml:space="preserve"> non sia fornita alla Commissione entro il termine di presentazione, </w:t>
            </w:r>
            <w:r w:rsidR="001B3045">
              <w:rPr>
                <w:rStyle w:val="hps"/>
                <w:rFonts w:ascii="Arial" w:hAnsi="Arial" w:cs="Arial"/>
                <w:sz w:val="20"/>
                <w:szCs w:val="20"/>
              </w:rPr>
              <w:t>e nel caso</w:t>
            </w:r>
            <w:r w:rsidR="003E082D" w:rsidRPr="002642C0">
              <w:rPr>
                <w:rStyle w:val="hps"/>
                <w:rFonts w:ascii="Arial" w:hAnsi="Arial" w:cs="Arial"/>
                <w:sz w:val="20"/>
                <w:szCs w:val="20"/>
              </w:rPr>
              <w:t xml:space="preserve"> in cui gli audit della Commissione o della Corte dei conti europea non siano stati chiusi?</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 xml:space="preserve">La dichiarazione di chiusura </w:t>
            </w:r>
            <w:r w:rsidR="001B3045">
              <w:rPr>
                <w:rStyle w:val="hps"/>
                <w:rFonts w:ascii="Arial" w:hAnsi="Arial" w:cs="Arial"/>
                <w:sz w:val="20"/>
                <w:szCs w:val="20"/>
              </w:rPr>
              <w:t>si basa</w:t>
            </w:r>
            <w:r w:rsidRPr="002642C0">
              <w:rPr>
                <w:rStyle w:val="hps"/>
                <w:rFonts w:ascii="Arial" w:hAnsi="Arial" w:cs="Arial"/>
                <w:sz w:val="20"/>
                <w:szCs w:val="20"/>
              </w:rPr>
              <w:t xml:space="preserve"> su tutte le attività di audit </w:t>
            </w:r>
            <w:r w:rsidR="001B3045">
              <w:rPr>
                <w:rStyle w:val="hps"/>
                <w:rFonts w:ascii="Arial" w:hAnsi="Arial" w:cs="Arial"/>
                <w:sz w:val="20"/>
                <w:szCs w:val="20"/>
              </w:rPr>
              <w:t>svolte</w:t>
            </w:r>
            <w:r w:rsidRPr="002642C0">
              <w:rPr>
                <w:rStyle w:val="hps"/>
                <w:rFonts w:ascii="Arial" w:hAnsi="Arial" w:cs="Arial"/>
                <w:sz w:val="20"/>
                <w:szCs w:val="20"/>
              </w:rPr>
              <w:t xml:space="preserve"> dall’autorità di audit, o sotto la sua responsabilità, nel rispetto della strategia di audit. Le verifiche in corso da parte della Corte dei conti o della Commissione possono essere menzionate nei documenti di chiusura, ma non hanno alcun impatto sulla scadenza per la presentazione: 31</w:t>
            </w:r>
            <w:r w:rsidR="00E06258">
              <w:rPr>
                <w:rStyle w:val="hps"/>
                <w:rFonts w:ascii="Arial" w:hAnsi="Arial" w:cs="Arial"/>
                <w:sz w:val="20"/>
                <w:szCs w:val="20"/>
              </w:rPr>
              <w:t>.03.</w:t>
            </w:r>
            <w:r w:rsidRPr="002642C0">
              <w:rPr>
                <w:rStyle w:val="hps"/>
                <w:rFonts w:ascii="Arial" w:hAnsi="Arial" w:cs="Arial"/>
                <w:sz w:val="20"/>
                <w:szCs w:val="20"/>
              </w:rPr>
              <w:t>2017.</w:t>
            </w:r>
          </w:p>
          <w:p w:rsidR="003E082D" w:rsidRPr="002642C0" w:rsidRDefault="003E082D" w:rsidP="002642C0">
            <w:pPr>
              <w:jc w:val="both"/>
              <w:rPr>
                <w:rStyle w:val="hps"/>
                <w:rFonts w:ascii="Arial" w:hAnsi="Arial" w:cs="Arial"/>
                <w:sz w:val="20"/>
                <w:szCs w:val="20"/>
              </w:rPr>
            </w:pP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227</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Dichiarazione di chiusura</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5.3.2</w:t>
            </w:r>
          </w:p>
        </w:tc>
        <w:tc>
          <w:tcPr>
            <w:tcW w:w="4678" w:type="dxa"/>
            <w:shd w:val="clear" w:color="auto" w:fill="BDD6EE" w:themeFill="accent1" w:themeFillTint="66"/>
          </w:tcPr>
          <w:p w:rsidR="003E082D" w:rsidRPr="002642C0" w:rsidRDefault="003E082D" w:rsidP="00D92627">
            <w:pPr>
              <w:jc w:val="both"/>
              <w:rPr>
                <w:rStyle w:val="hps"/>
                <w:rFonts w:ascii="Arial" w:hAnsi="Arial" w:cs="Arial"/>
                <w:sz w:val="20"/>
                <w:szCs w:val="20"/>
              </w:rPr>
            </w:pPr>
            <w:r w:rsidRPr="002642C0">
              <w:rPr>
                <w:rStyle w:val="hps"/>
                <w:rFonts w:ascii="Arial" w:hAnsi="Arial" w:cs="Arial"/>
                <w:sz w:val="20"/>
                <w:szCs w:val="20"/>
              </w:rPr>
              <w:t xml:space="preserve">Nel caso in cui la dichiarazione di chiusura </w:t>
            </w:r>
            <w:r w:rsidR="00CF46EE">
              <w:rPr>
                <w:rStyle w:val="hps"/>
                <w:rFonts w:ascii="Arial" w:hAnsi="Arial" w:cs="Arial"/>
                <w:sz w:val="20"/>
                <w:szCs w:val="20"/>
              </w:rPr>
              <w:t>contenga</w:t>
            </w:r>
            <w:r w:rsidRPr="002642C0">
              <w:rPr>
                <w:rStyle w:val="hps"/>
                <w:rFonts w:ascii="Arial" w:hAnsi="Arial" w:cs="Arial"/>
                <w:sz w:val="20"/>
                <w:szCs w:val="20"/>
              </w:rPr>
              <w:t xml:space="preserve"> irregolarità che non sono state affrontate prima della chiusura, la CE può decidere di applicare rettifiche finanziarie - </w:t>
            </w:r>
            <w:r w:rsidR="00CF46EE">
              <w:rPr>
                <w:rStyle w:val="hps"/>
                <w:rFonts w:ascii="Arial" w:hAnsi="Arial" w:cs="Arial"/>
                <w:sz w:val="20"/>
                <w:szCs w:val="20"/>
              </w:rPr>
              <w:t>verrà ridotta</w:t>
            </w:r>
            <w:r w:rsidRPr="002642C0">
              <w:rPr>
                <w:rStyle w:val="hps"/>
                <w:rFonts w:ascii="Arial" w:hAnsi="Arial" w:cs="Arial"/>
                <w:sz w:val="20"/>
                <w:szCs w:val="20"/>
              </w:rPr>
              <w:t xml:space="preserve"> automaticamente la domanda finale presentata per il pagamento o</w:t>
            </w:r>
            <w:r w:rsidR="00CF46EE">
              <w:rPr>
                <w:rStyle w:val="hps"/>
                <w:rFonts w:ascii="Arial" w:hAnsi="Arial" w:cs="Arial"/>
                <w:sz w:val="20"/>
                <w:szCs w:val="20"/>
              </w:rPr>
              <w:t>ppure</w:t>
            </w:r>
            <w:r w:rsidRPr="002642C0">
              <w:rPr>
                <w:rStyle w:val="hps"/>
                <w:rFonts w:ascii="Arial" w:hAnsi="Arial" w:cs="Arial"/>
                <w:sz w:val="20"/>
                <w:szCs w:val="20"/>
              </w:rPr>
              <w:t xml:space="preserve"> la domanda </w:t>
            </w:r>
            <w:r w:rsidR="00CF46EE" w:rsidRPr="002642C0">
              <w:rPr>
                <w:rStyle w:val="hps"/>
                <w:rFonts w:ascii="Arial" w:hAnsi="Arial" w:cs="Arial"/>
                <w:sz w:val="20"/>
                <w:szCs w:val="20"/>
              </w:rPr>
              <w:t xml:space="preserve">finale </w:t>
            </w:r>
            <w:r w:rsidRPr="002642C0">
              <w:rPr>
                <w:rStyle w:val="hps"/>
                <w:rFonts w:ascii="Arial" w:hAnsi="Arial" w:cs="Arial"/>
                <w:sz w:val="20"/>
                <w:szCs w:val="20"/>
              </w:rPr>
              <w:t>di pagamento dovrebbe essere ridotta prima (</w:t>
            </w:r>
            <w:r w:rsidR="00CF46EE">
              <w:rPr>
                <w:rStyle w:val="hps"/>
                <w:rFonts w:ascii="Arial" w:hAnsi="Arial" w:cs="Arial"/>
                <w:sz w:val="20"/>
                <w:szCs w:val="20"/>
              </w:rPr>
              <w:t xml:space="preserve">impostata </w:t>
            </w:r>
            <w:r w:rsidRPr="002642C0">
              <w:rPr>
                <w:rStyle w:val="hps"/>
                <w:rFonts w:ascii="Arial" w:hAnsi="Arial" w:cs="Arial"/>
                <w:sz w:val="20"/>
                <w:szCs w:val="20"/>
              </w:rPr>
              <w:t>ora)?</w:t>
            </w:r>
          </w:p>
        </w:tc>
        <w:tc>
          <w:tcPr>
            <w:tcW w:w="6746" w:type="dxa"/>
          </w:tcPr>
          <w:p w:rsidR="003E082D" w:rsidRPr="002642C0" w:rsidRDefault="003E082D" w:rsidP="00E06258">
            <w:pPr>
              <w:jc w:val="both"/>
              <w:rPr>
                <w:rStyle w:val="hps"/>
                <w:rFonts w:ascii="Arial" w:hAnsi="Arial" w:cs="Arial"/>
                <w:sz w:val="20"/>
                <w:szCs w:val="20"/>
              </w:rPr>
            </w:pPr>
            <w:r w:rsidRPr="002642C0">
              <w:rPr>
                <w:rStyle w:val="hps"/>
                <w:rFonts w:ascii="Arial" w:hAnsi="Arial" w:cs="Arial"/>
                <w:sz w:val="20"/>
                <w:szCs w:val="20"/>
              </w:rPr>
              <w:t>Ai sensi dell'art</w:t>
            </w:r>
            <w:r w:rsidR="00E06258">
              <w:rPr>
                <w:rStyle w:val="hps"/>
                <w:rFonts w:ascii="Arial" w:hAnsi="Arial" w:cs="Arial"/>
                <w:sz w:val="20"/>
                <w:szCs w:val="20"/>
              </w:rPr>
              <w:t>.</w:t>
            </w:r>
            <w:r w:rsidRPr="002642C0">
              <w:rPr>
                <w:rStyle w:val="hps"/>
                <w:rFonts w:ascii="Arial" w:hAnsi="Arial" w:cs="Arial"/>
                <w:sz w:val="20"/>
                <w:szCs w:val="20"/>
              </w:rPr>
              <w:t xml:space="preserve"> 98 Reg. Gen., </w:t>
            </w:r>
            <w:r w:rsidR="00CF46EE">
              <w:rPr>
                <w:rStyle w:val="hps"/>
                <w:rFonts w:ascii="Arial" w:hAnsi="Arial" w:cs="Arial"/>
                <w:sz w:val="20"/>
                <w:szCs w:val="20"/>
              </w:rPr>
              <w:t xml:space="preserve">è </w:t>
            </w:r>
            <w:r w:rsidRPr="002642C0">
              <w:rPr>
                <w:rStyle w:val="hps"/>
                <w:rFonts w:ascii="Arial" w:hAnsi="Arial" w:cs="Arial"/>
                <w:sz w:val="20"/>
                <w:szCs w:val="20"/>
              </w:rPr>
              <w:t xml:space="preserve">lo Stato membro </w:t>
            </w:r>
            <w:r w:rsidR="00CF46EE">
              <w:rPr>
                <w:rStyle w:val="hps"/>
                <w:rFonts w:ascii="Arial" w:hAnsi="Arial" w:cs="Arial"/>
                <w:sz w:val="20"/>
                <w:szCs w:val="20"/>
              </w:rPr>
              <w:t xml:space="preserve">che </w:t>
            </w:r>
            <w:r w:rsidRPr="002642C0">
              <w:rPr>
                <w:rStyle w:val="hps"/>
                <w:rFonts w:ascii="Arial" w:hAnsi="Arial" w:cs="Arial"/>
                <w:sz w:val="20"/>
                <w:szCs w:val="20"/>
              </w:rPr>
              <w:t xml:space="preserve">in primo luogo </w:t>
            </w:r>
            <w:r w:rsidR="00CF46EE">
              <w:rPr>
                <w:rStyle w:val="hps"/>
                <w:rFonts w:ascii="Arial" w:hAnsi="Arial" w:cs="Arial"/>
                <w:sz w:val="20"/>
                <w:szCs w:val="20"/>
              </w:rPr>
              <w:t>deve</w:t>
            </w:r>
            <w:r w:rsidR="00CF46EE" w:rsidRPr="002642C0">
              <w:rPr>
                <w:rStyle w:val="hps"/>
                <w:rFonts w:ascii="Arial" w:hAnsi="Arial" w:cs="Arial"/>
                <w:sz w:val="20"/>
                <w:szCs w:val="20"/>
              </w:rPr>
              <w:t xml:space="preserve"> agire </w:t>
            </w:r>
            <w:r w:rsidR="00CF46EE">
              <w:rPr>
                <w:rStyle w:val="hps"/>
                <w:rFonts w:ascii="Arial" w:hAnsi="Arial" w:cs="Arial"/>
                <w:sz w:val="20"/>
                <w:szCs w:val="20"/>
              </w:rPr>
              <w:t>nell’</w:t>
            </w:r>
            <w:r w:rsidRPr="002642C0">
              <w:rPr>
                <w:rStyle w:val="hps"/>
                <w:rFonts w:ascii="Arial" w:hAnsi="Arial" w:cs="Arial"/>
                <w:sz w:val="20"/>
                <w:szCs w:val="20"/>
              </w:rPr>
              <w:t>effettuare le necessarie rettifiche finanziarie. Ciò significa che dovrebbe correggere le irregolarità prima della chiusura (</w:t>
            </w:r>
            <w:r w:rsidR="00CF46EE">
              <w:rPr>
                <w:rStyle w:val="hps"/>
                <w:rFonts w:ascii="Arial" w:hAnsi="Arial" w:cs="Arial"/>
                <w:sz w:val="20"/>
                <w:szCs w:val="20"/>
              </w:rPr>
              <w:t>ovvero</w:t>
            </w:r>
            <w:r w:rsidRPr="002642C0">
              <w:rPr>
                <w:rStyle w:val="hps"/>
                <w:rFonts w:ascii="Arial" w:hAnsi="Arial" w:cs="Arial"/>
                <w:sz w:val="20"/>
                <w:szCs w:val="20"/>
              </w:rPr>
              <w:t xml:space="preserve"> ritirare le spese irregolari dalla domanda </w:t>
            </w:r>
            <w:r w:rsidR="00CF46EE" w:rsidRPr="002642C0">
              <w:rPr>
                <w:rStyle w:val="hps"/>
                <w:rFonts w:ascii="Arial" w:hAnsi="Arial" w:cs="Arial"/>
                <w:sz w:val="20"/>
                <w:szCs w:val="20"/>
              </w:rPr>
              <w:t xml:space="preserve">finale </w:t>
            </w:r>
            <w:r w:rsidRPr="002642C0">
              <w:rPr>
                <w:rStyle w:val="hps"/>
                <w:rFonts w:ascii="Arial" w:hAnsi="Arial" w:cs="Arial"/>
                <w:sz w:val="20"/>
                <w:szCs w:val="20"/>
              </w:rPr>
              <w:t>di pagamento). In ca</w:t>
            </w:r>
            <w:r w:rsidR="00CF46EE">
              <w:rPr>
                <w:rStyle w:val="hps"/>
                <w:rFonts w:ascii="Arial" w:hAnsi="Arial" w:cs="Arial"/>
                <w:sz w:val="20"/>
                <w:szCs w:val="20"/>
              </w:rPr>
              <w:t>so contrario, la Commissione potrà</w:t>
            </w:r>
            <w:r w:rsidRPr="002642C0">
              <w:rPr>
                <w:rStyle w:val="hps"/>
                <w:rFonts w:ascii="Arial" w:hAnsi="Arial" w:cs="Arial"/>
                <w:sz w:val="20"/>
                <w:szCs w:val="20"/>
              </w:rPr>
              <w:t xml:space="preserve"> procedere a rettifiche</w:t>
            </w:r>
            <w:r w:rsidR="00E06258">
              <w:rPr>
                <w:rStyle w:val="hps"/>
                <w:rFonts w:ascii="Arial" w:hAnsi="Arial" w:cs="Arial"/>
                <w:sz w:val="20"/>
                <w:szCs w:val="20"/>
              </w:rPr>
              <w:t xml:space="preserve"> finanziarie ai sensi degli artt.</w:t>
            </w:r>
            <w:r w:rsidRPr="002642C0">
              <w:rPr>
                <w:rStyle w:val="hps"/>
                <w:rFonts w:ascii="Arial" w:hAnsi="Arial" w:cs="Arial"/>
                <w:sz w:val="20"/>
                <w:szCs w:val="20"/>
              </w:rPr>
              <w:t xml:space="preserve"> 99-102 Reg. Gen. Nel caso in cui questo accada, ciò </w:t>
            </w:r>
            <w:r w:rsidR="00CF46EE">
              <w:rPr>
                <w:rStyle w:val="hps"/>
                <w:rFonts w:ascii="Arial" w:hAnsi="Arial" w:cs="Arial"/>
                <w:sz w:val="20"/>
                <w:szCs w:val="20"/>
              </w:rPr>
              <w:t>comporterà</w:t>
            </w:r>
            <w:r w:rsidRPr="002642C0">
              <w:rPr>
                <w:rStyle w:val="hps"/>
                <w:rFonts w:ascii="Arial" w:hAnsi="Arial" w:cs="Arial"/>
                <w:sz w:val="20"/>
                <w:szCs w:val="20"/>
              </w:rPr>
              <w:t xml:space="preserve"> una riduzione del saldo da pagare.</w:t>
            </w:r>
          </w:p>
        </w:tc>
      </w:tr>
      <w:tr w:rsidR="003E082D" w:rsidRPr="002642C0" w:rsidTr="005C78DC">
        <w:tblPrEx>
          <w:jc w:val="left"/>
        </w:tblPrEx>
        <w:tc>
          <w:tcPr>
            <w:tcW w:w="562" w:type="dxa"/>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228</w:t>
            </w:r>
          </w:p>
        </w:tc>
        <w:tc>
          <w:tcPr>
            <w:tcW w:w="1985" w:type="dxa"/>
          </w:tcPr>
          <w:p w:rsidR="003E082D" w:rsidRPr="002642C0" w:rsidRDefault="003E082D" w:rsidP="005C78DC">
            <w:pPr>
              <w:rPr>
                <w:rStyle w:val="hps"/>
                <w:rFonts w:ascii="Arial" w:hAnsi="Arial" w:cs="Arial"/>
                <w:sz w:val="20"/>
                <w:szCs w:val="20"/>
              </w:rPr>
            </w:pPr>
            <w:r w:rsidRPr="002642C0">
              <w:rPr>
                <w:rStyle w:val="hps"/>
                <w:rFonts w:ascii="Arial" w:hAnsi="Arial" w:cs="Arial"/>
                <w:sz w:val="20"/>
                <w:szCs w:val="20"/>
              </w:rPr>
              <w:t>Dichiarazione di chiusura/</w:t>
            </w:r>
            <w:r w:rsidRPr="002642C0">
              <w:rPr>
                <w:rStyle w:val="hps"/>
                <w:rFonts w:ascii="Arial" w:hAnsi="Arial" w:cs="Arial"/>
                <w:sz w:val="20"/>
                <w:szCs w:val="20"/>
              </w:rPr>
              <w:br/>
              <w:t>Termini per le rettifiche finanziarie dopo la chiusura</w:t>
            </w:r>
          </w:p>
        </w:tc>
        <w:tc>
          <w:tcPr>
            <w:tcW w:w="1417" w:type="dxa"/>
            <w:shd w:val="clear" w:color="auto" w:fill="BDD6EE" w:themeFill="accent1" w:themeFillTint="66"/>
          </w:tcPr>
          <w:p w:rsidR="003E082D" w:rsidRPr="002642C0" w:rsidRDefault="003E082D" w:rsidP="002642C0">
            <w:pPr>
              <w:jc w:val="center"/>
              <w:rPr>
                <w:rStyle w:val="hps"/>
                <w:rFonts w:ascii="Arial" w:hAnsi="Arial" w:cs="Arial"/>
                <w:sz w:val="20"/>
                <w:szCs w:val="20"/>
              </w:rPr>
            </w:pPr>
            <w:r w:rsidRPr="002642C0">
              <w:rPr>
                <w:rStyle w:val="hps"/>
                <w:rFonts w:ascii="Arial" w:hAnsi="Arial" w:cs="Arial"/>
                <w:sz w:val="20"/>
                <w:szCs w:val="20"/>
              </w:rPr>
              <w:t>5.3.2</w:t>
            </w:r>
          </w:p>
        </w:tc>
        <w:tc>
          <w:tcPr>
            <w:tcW w:w="4678" w:type="dxa"/>
            <w:shd w:val="clear" w:color="auto" w:fill="BDD6EE" w:themeFill="accent1" w:themeFillTint="66"/>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Ci sono dei limiti di tempo per la Commissione per effettuare rettifiche finanziarie dopo che i PO 2007-2013 sono chiusi?</w:t>
            </w:r>
          </w:p>
          <w:p w:rsidR="003E082D" w:rsidRPr="002642C0" w:rsidRDefault="003E082D" w:rsidP="00D92627">
            <w:pPr>
              <w:jc w:val="both"/>
              <w:rPr>
                <w:rStyle w:val="hps"/>
                <w:rFonts w:ascii="Arial" w:hAnsi="Arial" w:cs="Arial"/>
                <w:sz w:val="20"/>
                <w:szCs w:val="20"/>
              </w:rPr>
            </w:pPr>
            <w:r w:rsidRPr="002642C0">
              <w:rPr>
                <w:rStyle w:val="hps"/>
                <w:rFonts w:ascii="Arial" w:hAnsi="Arial" w:cs="Arial"/>
                <w:sz w:val="20"/>
                <w:szCs w:val="20"/>
              </w:rPr>
              <w:t xml:space="preserve">Si può avere una data entro la quale tutti gli audit della Corte dei conti e della DG Regio saranno </w:t>
            </w:r>
            <w:r w:rsidR="00D92627">
              <w:rPr>
                <w:rStyle w:val="hps"/>
                <w:rFonts w:ascii="Arial" w:hAnsi="Arial" w:cs="Arial"/>
                <w:sz w:val="20"/>
                <w:szCs w:val="20"/>
              </w:rPr>
              <w:t>conclusi</w:t>
            </w:r>
            <w:r w:rsidRPr="002642C0">
              <w:rPr>
                <w:rStyle w:val="hps"/>
                <w:rFonts w:ascii="Arial" w:hAnsi="Arial" w:cs="Arial"/>
                <w:sz w:val="20"/>
                <w:szCs w:val="20"/>
              </w:rPr>
              <w:t xml:space="preserve"> per facilitare la chiusura? La CE ha un elenco degli audit che andranno avanti fino al 2017?</w:t>
            </w:r>
          </w:p>
        </w:tc>
        <w:tc>
          <w:tcPr>
            <w:tcW w:w="6746" w:type="dxa"/>
          </w:tcPr>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Non ci sono limiti di tempo nelle disposizioni normative che limitano la possibilità di effettuare rettifiche finanziarie. Per esempio la Commissione, la Corte dei conti europea o l'OLAF potrebbero avviare un'indagine e proporre rettifiche finanziarie in linea di principio in qualsiasi momento.</w:t>
            </w:r>
            <w:r w:rsidR="00E06258">
              <w:rPr>
                <w:rStyle w:val="hps"/>
                <w:rFonts w:ascii="Arial" w:hAnsi="Arial" w:cs="Arial"/>
                <w:sz w:val="20"/>
                <w:szCs w:val="20"/>
              </w:rPr>
              <w:t xml:space="preserve"> </w:t>
            </w:r>
            <w:r w:rsidRPr="002642C0">
              <w:rPr>
                <w:rStyle w:val="hps"/>
                <w:rFonts w:ascii="Arial" w:hAnsi="Arial" w:cs="Arial"/>
                <w:sz w:val="20"/>
                <w:szCs w:val="20"/>
              </w:rPr>
              <w:t>La disponibilità dei documenti giustificativi è limitata a tre anni dopo la chiusura (come specificato all'art</w:t>
            </w:r>
            <w:r w:rsidR="00E06258">
              <w:rPr>
                <w:rStyle w:val="hps"/>
                <w:rFonts w:ascii="Arial" w:hAnsi="Arial" w:cs="Arial"/>
                <w:sz w:val="20"/>
                <w:szCs w:val="20"/>
              </w:rPr>
              <w:t>.</w:t>
            </w:r>
            <w:r w:rsidRPr="002642C0">
              <w:rPr>
                <w:rStyle w:val="hps"/>
                <w:rFonts w:ascii="Arial" w:hAnsi="Arial" w:cs="Arial"/>
                <w:sz w:val="20"/>
                <w:szCs w:val="20"/>
              </w:rPr>
              <w:t xml:space="preserve"> 89(5)), ma non impedisce ad alcuna istituzione di effettuare un audit. Infatti, l'art</w:t>
            </w:r>
            <w:r w:rsidR="00E06258">
              <w:rPr>
                <w:rStyle w:val="hps"/>
                <w:rFonts w:ascii="Arial" w:hAnsi="Arial" w:cs="Arial"/>
                <w:sz w:val="20"/>
                <w:szCs w:val="20"/>
              </w:rPr>
              <w:t>.</w:t>
            </w:r>
            <w:r w:rsidRPr="002642C0">
              <w:rPr>
                <w:rStyle w:val="hps"/>
                <w:rFonts w:ascii="Arial" w:hAnsi="Arial" w:cs="Arial"/>
                <w:sz w:val="20"/>
                <w:szCs w:val="20"/>
              </w:rPr>
              <w:t xml:space="preserve"> 90 del Reg. Gen. sulla disponibilità dei documenti, afferma che "l’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assicura che tutti i documenti giustificativi relativi alle spese e alle verifiche del PO in questione siano tenuti a disposizione della Commissione e della Corte dei conti europea per i tre anni successivi alla chiusura di un PO". Questo </w:t>
            </w:r>
            <w:r w:rsidRPr="002642C0">
              <w:rPr>
                <w:rStyle w:val="hps"/>
                <w:rFonts w:ascii="Arial" w:hAnsi="Arial" w:cs="Arial"/>
                <w:sz w:val="20"/>
                <w:szCs w:val="20"/>
              </w:rPr>
              <w:lastRenderedPageBreak/>
              <w:t>termine è sospeso in caso di procedimento giudiziario o su richiesta della Commissione debitamente motivata.</w:t>
            </w:r>
          </w:p>
          <w:p w:rsidR="003E082D" w:rsidRPr="002642C0" w:rsidRDefault="003E082D" w:rsidP="002642C0">
            <w:pPr>
              <w:jc w:val="both"/>
              <w:rPr>
                <w:rStyle w:val="hps"/>
                <w:rFonts w:ascii="Arial" w:hAnsi="Arial" w:cs="Arial"/>
                <w:sz w:val="20"/>
                <w:szCs w:val="20"/>
              </w:rPr>
            </w:pPr>
            <w:r w:rsidRPr="002642C0">
              <w:rPr>
                <w:rStyle w:val="hps"/>
                <w:rFonts w:ascii="Arial" w:hAnsi="Arial" w:cs="Arial"/>
                <w:sz w:val="20"/>
                <w:szCs w:val="20"/>
              </w:rPr>
              <w:t>La Commissione non può dare alcuna scadenza e i tempi e la portata del sua attività di audit si basano sulla valutazione dei rischi e sull'attuazione della strategia di audit.</w:t>
            </w:r>
          </w:p>
          <w:p w:rsidR="003E082D" w:rsidRPr="002642C0" w:rsidRDefault="003E082D" w:rsidP="00E06258">
            <w:pPr>
              <w:jc w:val="both"/>
              <w:rPr>
                <w:rStyle w:val="hps"/>
                <w:rFonts w:ascii="Arial" w:hAnsi="Arial" w:cs="Arial"/>
                <w:sz w:val="20"/>
                <w:szCs w:val="20"/>
              </w:rPr>
            </w:pPr>
            <w:r w:rsidRPr="002642C0">
              <w:rPr>
                <w:rStyle w:val="hps"/>
                <w:rFonts w:ascii="Arial" w:hAnsi="Arial" w:cs="Arial"/>
                <w:sz w:val="20"/>
                <w:szCs w:val="20"/>
              </w:rPr>
              <w:t>Le rettifiche finanziarie dopo la chiusura saranno rettifiche nette a meno che lo Stato membro non abbia la possibilità di sostituire la relativa spesa irregolare sui singoli progetti, con spese supplementari dichiarate nell'ambito dell'asse prioritario alla chiusura (overbooking). Tuttavia, le rettifiche finanziarie legate a irregolarità sistemiche imposte da una decisione della Commissione ai sensi dell'art</w:t>
            </w:r>
            <w:r w:rsidR="00E06258">
              <w:rPr>
                <w:rStyle w:val="hps"/>
                <w:rFonts w:ascii="Arial" w:hAnsi="Arial" w:cs="Arial"/>
                <w:sz w:val="20"/>
                <w:szCs w:val="20"/>
              </w:rPr>
              <w:t>. 100</w:t>
            </w:r>
            <w:r w:rsidRPr="002642C0">
              <w:rPr>
                <w:rStyle w:val="hps"/>
                <w:rFonts w:ascii="Arial" w:hAnsi="Arial" w:cs="Arial"/>
                <w:sz w:val="20"/>
                <w:szCs w:val="20"/>
              </w:rPr>
              <w:t>(5) Reg. Gen. dopo il completamento della procedura prevista dall'art</w:t>
            </w:r>
            <w:r w:rsidR="00E06258">
              <w:rPr>
                <w:rStyle w:val="hps"/>
                <w:rFonts w:ascii="Arial" w:hAnsi="Arial" w:cs="Arial"/>
                <w:sz w:val="20"/>
                <w:szCs w:val="20"/>
              </w:rPr>
              <w:t>.</w:t>
            </w:r>
            <w:r w:rsidRPr="002642C0">
              <w:rPr>
                <w:rStyle w:val="hps"/>
                <w:rFonts w:ascii="Arial" w:hAnsi="Arial" w:cs="Arial"/>
                <w:sz w:val="20"/>
                <w:szCs w:val="20"/>
              </w:rPr>
              <w:t xml:space="preserve"> 100(1) e 100(4) comporteranno la riduzione netta del finanziamento nella ripartizione indicativa dello Stato membro ai sens</w:t>
            </w:r>
            <w:r w:rsidR="002642C0">
              <w:rPr>
                <w:rStyle w:val="hps"/>
                <w:rFonts w:ascii="Arial" w:hAnsi="Arial" w:cs="Arial"/>
                <w:sz w:val="20"/>
                <w:szCs w:val="20"/>
              </w:rPr>
              <w:t>i dell'art</w:t>
            </w:r>
            <w:r w:rsidR="00E06258">
              <w:rPr>
                <w:rStyle w:val="hps"/>
                <w:rFonts w:ascii="Arial" w:hAnsi="Arial" w:cs="Arial"/>
                <w:sz w:val="20"/>
                <w:szCs w:val="20"/>
              </w:rPr>
              <w:t>.</w:t>
            </w:r>
            <w:r w:rsidR="002642C0">
              <w:rPr>
                <w:rStyle w:val="hps"/>
                <w:rFonts w:ascii="Arial" w:hAnsi="Arial" w:cs="Arial"/>
                <w:sz w:val="20"/>
                <w:szCs w:val="20"/>
              </w:rPr>
              <w:t xml:space="preserve"> 18(2) Reg. Gen.</w:t>
            </w:r>
          </w:p>
        </w:tc>
      </w:tr>
      <w:tr w:rsidR="00161D64" w:rsidRPr="002642C0" w:rsidTr="005C78DC">
        <w:tblPrEx>
          <w:jc w:val="left"/>
        </w:tblPrEx>
        <w:tc>
          <w:tcPr>
            <w:tcW w:w="15388" w:type="dxa"/>
            <w:gridSpan w:val="5"/>
            <w:shd w:val="clear" w:color="auto" w:fill="BDD6EE" w:themeFill="accent1" w:themeFillTint="66"/>
          </w:tcPr>
          <w:p w:rsidR="00161D64" w:rsidRPr="002642C0" w:rsidRDefault="00161D64" w:rsidP="00DE34AC">
            <w:pPr>
              <w:jc w:val="center"/>
              <w:rPr>
                <w:rStyle w:val="hps"/>
                <w:rFonts w:ascii="Arial" w:hAnsi="Arial" w:cs="Arial"/>
                <w:sz w:val="20"/>
                <w:szCs w:val="20"/>
              </w:rPr>
            </w:pPr>
            <w:r>
              <w:rPr>
                <w:rStyle w:val="hps"/>
                <w:rFonts w:ascii="Arial" w:hAnsi="Arial" w:cs="Arial"/>
                <w:sz w:val="20"/>
                <w:szCs w:val="20"/>
              </w:rPr>
              <w:lastRenderedPageBreak/>
              <w:t>ASSISTENZA TECNICA – IMPEGNI – OPERAZIONI E PAGAMENTI SOSPESI</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229</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AT</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6</w:t>
            </w:r>
          </w:p>
        </w:tc>
        <w:tc>
          <w:tcPr>
            <w:tcW w:w="4678" w:type="dxa"/>
            <w:shd w:val="clear" w:color="auto" w:fill="BDD6EE" w:themeFill="accent1" w:themeFillTint="66"/>
          </w:tcPr>
          <w:p w:rsidR="00245DD6" w:rsidRPr="002642C0" w:rsidRDefault="00245DD6" w:rsidP="002642C0">
            <w:pPr>
              <w:tabs>
                <w:tab w:val="left" w:pos="5103"/>
              </w:tabs>
              <w:spacing w:before="60" w:after="60"/>
              <w:jc w:val="both"/>
              <w:rPr>
                <w:rFonts w:ascii="Arial" w:hAnsi="Arial" w:cs="Arial"/>
                <w:sz w:val="20"/>
                <w:szCs w:val="20"/>
              </w:rPr>
            </w:pPr>
            <w:r w:rsidRPr="002642C0">
              <w:rPr>
                <w:rFonts w:ascii="Arial" w:hAnsi="Arial" w:cs="Arial"/>
                <w:sz w:val="20"/>
                <w:szCs w:val="20"/>
              </w:rPr>
              <w:t>Nel testo è menzionata la possibilità di finanziare la preparazione del periodo di programmazione 2014-20 con le risorse AT dei programmi 2007 - 2013. Cosa si intende esattamente per "attività preparatorie"? Quali attività e in che ammontare (</w:t>
            </w:r>
            <w:proofErr w:type="spellStart"/>
            <w:r w:rsidRPr="002642C0">
              <w:rPr>
                <w:rFonts w:ascii="Arial" w:hAnsi="Arial" w:cs="Arial"/>
                <w:sz w:val="20"/>
                <w:szCs w:val="20"/>
              </w:rPr>
              <w:t>range</w:t>
            </w:r>
            <w:proofErr w:type="spellEnd"/>
            <w:r w:rsidRPr="002642C0">
              <w:rPr>
                <w:rFonts w:ascii="Arial" w:hAnsi="Arial" w:cs="Arial"/>
                <w:sz w:val="20"/>
                <w:szCs w:val="20"/>
              </w:rPr>
              <w:t>) potrebbero essere finanziate da questi programmi?</w:t>
            </w:r>
          </w:p>
        </w:tc>
        <w:tc>
          <w:tcPr>
            <w:tcW w:w="6746" w:type="dxa"/>
          </w:tcPr>
          <w:p w:rsidR="00DE34AC" w:rsidRDefault="00245DD6" w:rsidP="002642C0">
            <w:pPr>
              <w:tabs>
                <w:tab w:val="left" w:pos="5103"/>
              </w:tabs>
              <w:spacing w:before="60" w:after="60"/>
              <w:jc w:val="both"/>
              <w:rPr>
                <w:rFonts w:ascii="Arial" w:hAnsi="Arial" w:cs="Arial"/>
                <w:color w:val="222222"/>
                <w:sz w:val="20"/>
                <w:szCs w:val="20"/>
              </w:rPr>
            </w:pPr>
            <w:r w:rsidRPr="002642C0">
              <w:rPr>
                <w:rStyle w:val="hps"/>
                <w:rFonts w:ascii="Arial" w:hAnsi="Arial" w:cs="Arial"/>
                <w:color w:val="222222"/>
                <w:sz w:val="20"/>
                <w:szCs w:val="20"/>
              </w:rPr>
              <w:t>In primo luogo</w:t>
            </w:r>
            <w:r w:rsidRPr="002642C0">
              <w:rPr>
                <w:rFonts w:ascii="Arial" w:hAnsi="Arial" w:cs="Arial"/>
                <w:color w:val="222222"/>
                <w:sz w:val="20"/>
                <w:szCs w:val="20"/>
              </w:rPr>
              <w:t xml:space="preserve">, </w:t>
            </w:r>
            <w:r w:rsidRPr="002642C0">
              <w:rPr>
                <w:rStyle w:val="hps"/>
                <w:rFonts w:ascii="Arial" w:hAnsi="Arial" w:cs="Arial"/>
                <w:color w:val="222222"/>
                <w:sz w:val="20"/>
                <w:szCs w:val="20"/>
              </w:rPr>
              <w:t>si sottolinea</w:t>
            </w:r>
            <w:r w:rsidRPr="002642C0">
              <w:rPr>
                <w:rFonts w:ascii="Arial" w:hAnsi="Arial" w:cs="Arial"/>
                <w:color w:val="222222"/>
                <w:sz w:val="20"/>
                <w:szCs w:val="20"/>
              </w:rPr>
              <w:t xml:space="preserve"> </w:t>
            </w:r>
            <w:r w:rsidRPr="002642C0">
              <w:rPr>
                <w:rStyle w:val="hps"/>
                <w:rFonts w:ascii="Arial" w:hAnsi="Arial" w:cs="Arial"/>
                <w:color w:val="222222"/>
                <w:sz w:val="20"/>
                <w:szCs w:val="20"/>
              </w:rPr>
              <w:t>che l'obiettivo</w:t>
            </w:r>
            <w:r w:rsidRPr="002642C0">
              <w:rPr>
                <w:rFonts w:ascii="Arial" w:hAnsi="Arial" w:cs="Arial"/>
                <w:color w:val="222222"/>
                <w:sz w:val="20"/>
                <w:szCs w:val="20"/>
              </w:rPr>
              <w:t xml:space="preserve"> </w:t>
            </w:r>
            <w:r w:rsidRPr="002642C0">
              <w:rPr>
                <w:rStyle w:val="hps"/>
                <w:rFonts w:ascii="Arial" w:hAnsi="Arial" w:cs="Arial"/>
                <w:color w:val="222222"/>
                <w:sz w:val="20"/>
                <w:szCs w:val="20"/>
              </w:rPr>
              <w:t>primario dell’AT</w:t>
            </w:r>
            <w:r w:rsidRPr="002642C0">
              <w:rPr>
                <w:rFonts w:ascii="Arial" w:hAnsi="Arial" w:cs="Arial"/>
                <w:color w:val="222222"/>
                <w:sz w:val="20"/>
                <w:szCs w:val="20"/>
              </w:rPr>
              <w:t xml:space="preserve"> </w:t>
            </w:r>
            <w:r w:rsidRPr="002642C0">
              <w:rPr>
                <w:rStyle w:val="hps"/>
                <w:rFonts w:ascii="Arial" w:hAnsi="Arial" w:cs="Arial"/>
                <w:color w:val="222222"/>
                <w:sz w:val="20"/>
                <w:szCs w:val="20"/>
              </w:rPr>
              <w:t>del periodo di programmazione</w:t>
            </w:r>
            <w:r w:rsidRPr="002642C0">
              <w:rPr>
                <w:rFonts w:ascii="Arial" w:hAnsi="Arial" w:cs="Arial"/>
                <w:color w:val="222222"/>
                <w:sz w:val="20"/>
                <w:szCs w:val="20"/>
              </w:rPr>
              <w:t xml:space="preserve"> </w:t>
            </w:r>
            <w:r w:rsidRPr="002642C0">
              <w:rPr>
                <w:rStyle w:val="hps"/>
                <w:rFonts w:ascii="Arial" w:hAnsi="Arial" w:cs="Arial"/>
                <w:color w:val="222222"/>
                <w:sz w:val="20"/>
                <w:szCs w:val="20"/>
              </w:rPr>
              <w:t>2007-</w:t>
            </w:r>
            <w:r w:rsidR="008C7150">
              <w:rPr>
                <w:rStyle w:val="hps"/>
                <w:rFonts w:ascii="Arial" w:hAnsi="Arial" w:cs="Arial"/>
                <w:color w:val="222222"/>
                <w:sz w:val="20"/>
                <w:szCs w:val="20"/>
              </w:rPr>
              <w:t>20</w:t>
            </w:r>
            <w:r w:rsidRPr="002642C0">
              <w:rPr>
                <w:rStyle w:val="hps"/>
                <w:rFonts w:ascii="Arial" w:hAnsi="Arial" w:cs="Arial"/>
                <w:color w:val="222222"/>
                <w:sz w:val="20"/>
                <w:szCs w:val="20"/>
              </w:rPr>
              <w:t>13</w:t>
            </w:r>
            <w:r w:rsidRPr="002642C0">
              <w:rPr>
                <w:rFonts w:ascii="Arial" w:hAnsi="Arial" w:cs="Arial"/>
                <w:color w:val="222222"/>
                <w:sz w:val="20"/>
                <w:szCs w:val="20"/>
              </w:rPr>
              <w:t xml:space="preserve"> </w:t>
            </w:r>
            <w:r w:rsidRPr="002642C0">
              <w:rPr>
                <w:rStyle w:val="hps"/>
                <w:rFonts w:ascii="Arial" w:hAnsi="Arial" w:cs="Arial"/>
                <w:color w:val="222222"/>
                <w:sz w:val="20"/>
                <w:szCs w:val="20"/>
              </w:rPr>
              <w:t>è quello di</w:t>
            </w:r>
            <w:r w:rsidRPr="002642C0">
              <w:rPr>
                <w:rFonts w:ascii="Arial" w:hAnsi="Arial" w:cs="Arial"/>
                <w:color w:val="222222"/>
                <w:sz w:val="20"/>
                <w:szCs w:val="20"/>
              </w:rPr>
              <w:t xml:space="preserve"> </w:t>
            </w:r>
            <w:r w:rsidRPr="002642C0">
              <w:rPr>
                <w:rStyle w:val="hps"/>
                <w:rFonts w:ascii="Arial" w:hAnsi="Arial" w:cs="Arial"/>
                <w:color w:val="222222"/>
                <w:sz w:val="20"/>
                <w:szCs w:val="20"/>
              </w:rPr>
              <w:t>cofinanziare</w:t>
            </w:r>
            <w:r w:rsidRPr="002642C0">
              <w:rPr>
                <w:rFonts w:ascii="Arial" w:hAnsi="Arial" w:cs="Arial"/>
                <w:color w:val="222222"/>
                <w:sz w:val="20"/>
                <w:szCs w:val="20"/>
              </w:rPr>
              <w:t xml:space="preserve"> </w:t>
            </w:r>
            <w:r w:rsidRPr="002642C0">
              <w:rPr>
                <w:rStyle w:val="hps"/>
                <w:rFonts w:ascii="Arial" w:hAnsi="Arial" w:cs="Arial"/>
                <w:color w:val="222222"/>
                <w:sz w:val="20"/>
                <w:szCs w:val="20"/>
              </w:rPr>
              <w:t>la gestione e</w:t>
            </w:r>
            <w:r w:rsidRPr="002642C0">
              <w:rPr>
                <w:rFonts w:ascii="Arial" w:hAnsi="Arial" w:cs="Arial"/>
                <w:color w:val="222222"/>
                <w:sz w:val="20"/>
                <w:szCs w:val="20"/>
              </w:rPr>
              <w:t xml:space="preserve"> </w:t>
            </w:r>
            <w:r w:rsidRPr="002642C0">
              <w:rPr>
                <w:rStyle w:val="hps"/>
                <w:rFonts w:ascii="Arial" w:hAnsi="Arial" w:cs="Arial"/>
                <w:color w:val="222222"/>
                <w:sz w:val="20"/>
                <w:szCs w:val="20"/>
              </w:rPr>
              <w:t>l'attuazione dei</w:t>
            </w:r>
            <w:r w:rsidRPr="002642C0">
              <w:rPr>
                <w:rFonts w:ascii="Arial" w:hAnsi="Arial" w:cs="Arial"/>
                <w:color w:val="222222"/>
                <w:sz w:val="20"/>
                <w:szCs w:val="20"/>
              </w:rPr>
              <w:t xml:space="preserve"> </w:t>
            </w:r>
            <w:r w:rsidRPr="002642C0">
              <w:rPr>
                <w:rStyle w:val="hps"/>
                <w:rFonts w:ascii="Arial" w:hAnsi="Arial" w:cs="Arial"/>
                <w:color w:val="222222"/>
                <w:sz w:val="20"/>
                <w:szCs w:val="20"/>
              </w:rPr>
              <w:t>programmi operativi</w:t>
            </w:r>
            <w:r w:rsidRPr="002642C0">
              <w:rPr>
                <w:rFonts w:ascii="Arial" w:hAnsi="Arial" w:cs="Arial"/>
                <w:color w:val="222222"/>
                <w:sz w:val="20"/>
                <w:szCs w:val="20"/>
              </w:rPr>
              <w:t xml:space="preserve"> </w:t>
            </w:r>
            <w:r w:rsidRPr="002642C0">
              <w:rPr>
                <w:rStyle w:val="hps"/>
                <w:rFonts w:ascii="Arial" w:hAnsi="Arial" w:cs="Arial"/>
                <w:color w:val="222222"/>
                <w:sz w:val="20"/>
                <w:szCs w:val="20"/>
              </w:rPr>
              <w:t>2007-</w:t>
            </w:r>
            <w:r w:rsidR="008C7150">
              <w:rPr>
                <w:rStyle w:val="hps"/>
                <w:rFonts w:ascii="Arial" w:hAnsi="Arial" w:cs="Arial"/>
                <w:color w:val="222222"/>
                <w:sz w:val="20"/>
                <w:szCs w:val="20"/>
              </w:rPr>
              <w:t>20</w:t>
            </w:r>
            <w:r w:rsidRPr="002642C0">
              <w:rPr>
                <w:rStyle w:val="hps"/>
                <w:rFonts w:ascii="Arial" w:hAnsi="Arial" w:cs="Arial"/>
                <w:color w:val="222222"/>
                <w:sz w:val="20"/>
                <w:szCs w:val="20"/>
              </w:rPr>
              <w:t>13</w:t>
            </w:r>
            <w:r w:rsidR="00DE34AC">
              <w:rPr>
                <w:rFonts w:ascii="Arial" w:hAnsi="Arial" w:cs="Arial"/>
                <w:color w:val="222222"/>
                <w:sz w:val="20"/>
                <w:szCs w:val="20"/>
              </w:rPr>
              <w:t>.</w:t>
            </w:r>
          </w:p>
          <w:p w:rsidR="00245DD6" w:rsidRPr="002642C0" w:rsidRDefault="00245DD6" w:rsidP="002642C0">
            <w:pPr>
              <w:tabs>
                <w:tab w:val="left" w:pos="5103"/>
              </w:tabs>
              <w:spacing w:before="60" w:after="60"/>
              <w:jc w:val="both"/>
              <w:rPr>
                <w:rFonts w:ascii="Arial" w:hAnsi="Arial" w:cs="Arial"/>
                <w:color w:val="222222"/>
                <w:sz w:val="20"/>
                <w:szCs w:val="20"/>
              </w:rPr>
            </w:pPr>
            <w:r w:rsidRPr="002642C0">
              <w:rPr>
                <w:rStyle w:val="hps"/>
                <w:rFonts w:ascii="Arial" w:hAnsi="Arial" w:cs="Arial"/>
                <w:color w:val="222222"/>
                <w:sz w:val="20"/>
                <w:szCs w:val="20"/>
              </w:rPr>
              <w:t>L’AT</w:t>
            </w:r>
            <w:r w:rsidRPr="002642C0">
              <w:rPr>
                <w:rFonts w:ascii="Arial" w:hAnsi="Arial" w:cs="Arial"/>
                <w:color w:val="222222"/>
                <w:sz w:val="20"/>
                <w:szCs w:val="20"/>
              </w:rPr>
              <w:t xml:space="preserve"> </w:t>
            </w:r>
            <w:r w:rsidRPr="002642C0">
              <w:rPr>
                <w:rStyle w:val="hps"/>
                <w:rFonts w:ascii="Arial" w:hAnsi="Arial" w:cs="Arial"/>
                <w:color w:val="222222"/>
                <w:sz w:val="20"/>
                <w:szCs w:val="20"/>
              </w:rPr>
              <w:t>dei programmi nel</w:t>
            </w:r>
            <w:r w:rsidRPr="002642C0">
              <w:rPr>
                <w:rFonts w:ascii="Arial" w:hAnsi="Arial" w:cs="Arial"/>
                <w:color w:val="222222"/>
                <w:sz w:val="20"/>
                <w:szCs w:val="20"/>
              </w:rPr>
              <w:t xml:space="preserve"> </w:t>
            </w:r>
            <w:r w:rsidRPr="002642C0">
              <w:rPr>
                <w:rStyle w:val="hps"/>
                <w:rFonts w:ascii="Arial" w:hAnsi="Arial" w:cs="Arial"/>
                <w:color w:val="222222"/>
                <w:sz w:val="20"/>
                <w:szCs w:val="20"/>
              </w:rPr>
              <w:t>periodo di programmazione</w:t>
            </w:r>
            <w:r w:rsidRPr="002642C0">
              <w:rPr>
                <w:rFonts w:ascii="Arial" w:hAnsi="Arial" w:cs="Arial"/>
                <w:color w:val="222222"/>
                <w:sz w:val="20"/>
                <w:szCs w:val="20"/>
              </w:rPr>
              <w:t xml:space="preserve"> </w:t>
            </w:r>
            <w:r w:rsidRPr="002642C0">
              <w:rPr>
                <w:rStyle w:val="hps"/>
                <w:rFonts w:ascii="Arial" w:hAnsi="Arial" w:cs="Arial"/>
                <w:color w:val="222222"/>
                <w:sz w:val="20"/>
                <w:szCs w:val="20"/>
              </w:rPr>
              <w:t>2007-</w:t>
            </w:r>
            <w:r w:rsidR="008C7150">
              <w:rPr>
                <w:rStyle w:val="hps"/>
                <w:rFonts w:ascii="Arial" w:hAnsi="Arial" w:cs="Arial"/>
                <w:color w:val="222222"/>
                <w:sz w:val="20"/>
                <w:szCs w:val="20"/>
              </w:rPr>
              <w:t>20</w:t>
            </w:r>
            <w:r w:rsidRPr="002642C0">
              <w:rPr>
                <w:rStyle w:val="hps"/>
                <w:rFonts w:ascii="Arial" w:hAnsi="Arial" w:cs="Arial"/>
                <w:color w:val="222222"/>
                <w:sz w:val="20"/>
                <w:szCs w:val="20"/>
              </w:rPr>
              <w:t>13</w:t>
            </w:r>
            <w:r w:rsidRPr="002642C0">
              <w:rPr>
                <w:rFonts w:ascii="Arial" w:hAnsi="Arial" w:cs="Arial"/>
                <w:color w:val="222222"/>
                <w:sz w:val="20"/>
                <w:szCs w:val="20"/>
              </w:rPr>
              <w:t xml:space="preserve"> </w:t>
            </w:r>
            <w:r w:rsidRPr="002642C0">
              <w:rPr>
                <w:rStyle w:val="hps"/>
                <w:rFonts w:ascii="Arial" w:hAnsi="Arial" w:cs="Arial"/>
                <w:color w:val="222222"/>
                <w:sz w:val="20"/>
                <w:szCs w:val="20"/>
              </w:rPr>
              <w:t>è disciplinata dall'art</w:t>
            </w:r>
            <w:r w:rsidR="008C7150">
              <w:rPr>
                <w:rStyle w:val="hps"/>
                <w:rFonts w:ascii="Arial" w:hAnsi="Arial" w:cs="Arial"/>
                <w:color w:val="222222"/>
                <w:sz w:val="20"/>
                <w:szCs w:val="20"/>
              </w:rPr>
              <w:t>.</w:t>
            </w:r>
            <w:r w:rsidRPr="002642C0">
              <w:rPr>
                <w:rFonts w:ascii="Arial" w:hAnsi="Arial" w:cs="Arial"/>
                <w:color w:val="222222"/>
                <w:sz w:val="20"/>
                <w:szCs w:val="20"/>
              </w:rPr>
              <w:t xml:space="preserve"> </w:t>
            </w:r>
            <w:r w:rsidRPr="002642C0">
              <w:rPr>
                <w:rStyle w:val="hps"/>
                <w:rFonts w:ascii="Arial" w:hAnsi="Arial" w:cs="Arial"/>
                <w:color w:val="222222"/>
                <w:sz w:val="20"/>
                <w:szCs w:val="20"/>
              </w:rPr>
              <w:t>46</w:t>
            </w:r>
            <w:r w:rsidRPr="002642C0">
              <w:rPr>
                <w:rFonts w:ascii="Arial" w:hAnsi="Arial" w:cs="Arial"/>
                <w:color w:val="222222"/>
                <w:sz w:val="20"/>
                <w:szCs w:val="20"/>
              </w:rPr>
              <w:t xml:space="preserve"> </w:t>
            </w:r>
            <w:r w:rsidRPr="002642C0">
              <w:rPr>
                <w:rStyle w:val="hps"/>
                <w:rFonts w:ascii="Arial" w:hAnsi="Arial" w:cs="Arial"/>
                <w:color w:val="222222"/>
                <w:sz w:val="20"/>
                <w:szCs w:val="20"/>
              </w:rPr>
              <w:t>Reg. Gen.</w:t>
            </w:r>
            <w:r w:rsidRPr="002642C0">
              <w:rPr>
                <w:rFonts w:ascii="Arial" w:hAnsi="Arial" w:cs="Arial"/>
                <w:color w:val="222222"/>
                <w:sz w:val="20"/>
                <w:szCs w:val="20"/>
              </w:rPr>
              <w:t xml:space="preserve"> </w:t>
            </w:r>
          </w:p>
          <w:p w:rsidR="00245DD6" w:rsidRPr="002642C0" w:rsidRDefault="00245DD6" w:rsidP="008C7150">
            <w:pPr>
              <w:tabs>
                <w:tab w:val="left" w:pos="5103"/>
              </w:tabs>
              <w:spacing w:before="60" w:after="60"/>
              <w:jc w:val="both"/>
              <w:rPr>
                <w:rFonts w:ascii="Arial" w:hAnsi="Arial" w:cs="Arial"/>
                <w:sz w:val="20"/>
                <w:szCs w:val="20"/>
              </w:rPr>
            </w:pPr>
            <w:r w:rsidRPr="002642C0">
              <w:rPr>
                <w:rStyle w:val="hps"/>
                <w:rFonts w:ascii="Arial" w:hAnsi="Arial" w:cs="Arial"/>
                <w:color w:val="222222"/>
                <w:sz w:val="20"/>
                <w:szCs w:val="20"/>
              </w:rPr>
              <w:t>Secondo l'</w:t>
            </w:r>
            <w:r w:rsidRPr="002642C0">
              <w:rPr>
                <w:rFonts w:ascii="Arial" w:hAnsi="Arial" w:cs="Arial"/>
                <w:color w:val="222222"/>
                <w:sz w:val="20"/>
                <w:szCs w:val="20"/>
              </w:rPr>
              <w:t>art</w:t>
            </w:r>
            <w:r w:rsidR="008C7150">
              <w:rPr>
                <w:rFonts w:ascii="Arial" w:hAnsi="Arial" w:cs="Arial"/>
                <w:color w:val="222222"/>
                <w:sz w:val="20"/>
                <w:szCs w:val="20"/>
              </w:rPr>
              <w:t>.</w:t>
            </w:r>
            <w:r w:rsidRPr="002642C0">
              <w:rPr>
                <w:rFonts w:ascii="Arial" w:hAnsi="Arial" w:cs="Arial"/>
                <w:color w:val="222222"/>
                <w:sz w:val="20"/>
                <w:szCs w:val="20"/>
              </w:rPr>
              <w:t xml:space="preserve"> 46</w:t>
            </w:r>
            <w:r w:rsidRPr="002642C0">
              <w:rPr>
                <w:rStyle w:val="hps"/>
                <w:rFonts w:ascii="Arial" w:hAnsi="Arial" w:cs="Arial"/>
                <w:color w:val="222222"/>
                <w:sz w:val="20"/>
                <w:szCs w:val="20"/>
              </w:rPr>
              <w:t>(</w:t>
            </w:r>
            <w:r w:rsidRPr="002642C0">
              <w:rPr>
                <w:rFonts w:ascii="Arial" w:hAnsi="Arial" w:cs="Arial"/>
                <w:color w:val="222222"/>
                <w:sz w:val="20"/>
                <w:szCs w:val="20"/>
              </w:rPr>
              <w:t xml:space="preserve">1) del </w:t>
            </w:r>
            <w:r w:rsidRPr="002642C0">
              <w:rPr>
                <w:rStyle w:val="hps"/>
                <w:rFonts w:ascii="Arial" w:hAnsi="Arial" w:cs="Arial"/>
                <w:color w:val="222222"/>
                <w:sz w:val="20"/>
                <w:szCs w:val="20"/>
              </w:rPr>
              <w:t>Reg</w:t>
            </w:r>
            <w:r w:rsidRPr="002642C0">
              <w:rPr>
                <w:rFonts w:ascii="Arial" w:hAnsi="Arial" w:cs="Arial"/>
                <w:color w:val="222222"/>
                <w:sz w:val="20"/>
                <w:szCs w:val="20"/>
              </w:rPr>
              <w:t xml:space="preserve">. Gen. </w:t>
            </w:r>
            <w:r w:rsidRPr="002642C0">
              <w:rPr>
                <w:rStyle w:val="hps"/>
                <w:rFonts w:ascii="Arial" w:hAnsi="Arial" w:cs="Arial"/>
                <w:color w:val="222222"/>
                <w:sz w:val="20"/>
                <w:szCs w:val="20"/>
              </w:rPr>
              <w:t>è possibile</w:t>
            </w:r>
            <w:r w:rsidRPr="002642C0">
              <w:rPr>
                <w:rFonts w:ascii="Arial" w:hAnsi="Arial" w:cs="Arial"/>
                <w:color w:val="222222"/>
                <w:sz w:val="20"/>
                <w:szCs w:val="20"/>
              </w:rPr>
              <w:t xml:space="preserve"> </w:t>
            </w:r>
            <w:r w:rsidRPr="002642C0">
              <w:rPr>
                <w:rStyle w:val="hps"/>
                <w:rFonts w:ascii="Arial" w:hAnsi="Arial" w:cs="Arial"/>
                <w:color w:val="222222"/>
                <w:sz w:val="20"/>
                <w:szCs w:val="20"/>
              </w:rPr>
              <w:t>finanziare le attività</w:t>
            </w:r>
            <w:r w:rsidRPr="002642C0">
              <w:rPr>
                <w:rFonts w:ascii="Arial" w:hAnsi="Arial" w:cs="Arial"/>
                <w:color w:val="222222"/>
                <w:sz w:val="20"/>
                <w:szCs w:val="20"/>
              </w:rPr>
              <w:t xml:space="preserve"> </w:t>
            </w:r>
            <w:r w:rsidRPr="002642C0">
              <w:rPr>
                <w:rStyle w:val="hps"/>
                <w:rFonts w:ascii="Arial" w:hAnsi="Arial" w:cs="Arial"/>
                <w:color w:val="222222"/>
                <w:sz w:val="20"/>
                <w:szCs w:val="20"/>
              </w:rPr>
              <w:t>preparatorie del periodo 2014-2020</w:t>
            </w:r>
            <w:r w:rsidRPr="002642C0">
              <w:rPr>
                <w:rFonts w:ascii="Arial" w:hAnsi="Arial" w:cs="Arial"/>
                <w:color w:val="222222"/>
                <w:sz w:val="20"/>
                <w:szCs w:val="20"/>
              </w:rPr>
              <w:t xml:space="preserve"> </w:t>
            </w:r>
            <w:r w:rsidRPr="002642C0">
              <w:rPr>
                <w:rStyle w:val="hps"/>
                <w:rFonts w:ascii="Arial" w:hAnsi="Arial" w:cs="Arial"/>
                <w:color w:val="222222"/>
                <w:sz w:val="20"/>
                <w:szCs w:val="20"/>
              </w:rPr>
              <w:t>(ad esempio</w:t>
            </w:r>
            <w:r w:rsidRPr="002642C0">
              <w:rPr>
                <w:rFonts w:ascii="Arial" w:hAnsi="Arial" w:cs="Arial"/>
                <w:color w:val="222222"/>
                <w:sz w:val="20"/>
                <w:szCs w:val="20"/>
              </w:rPr>
              <w:t xml:space="preserve"> </w:t>
            </w:r>
            <w:r w:rsidRPr="002642C0">
              <w:rPr>
                <w:rStyle w:val="hps"/>
                <w:rFonts w:ascii="Arial" w:hAnsi="Arial" w:cs="Arial"/>
                <w:color w:val="222222"/>
                <w:sz w:val="20"/>
                <w:szCs w:val="20"/>
              </w:rPr>
              <w:t>elaborazione di programmi</w:t>
            </w:r>
            <w:r w:rsidRPr="002642C0">
              <w:rPr>
                <w:rFonts w:ascii="Arial" w:hAnsi="Arial" w:cs="Arial"/>
                <w:color w:val="222222"/>
                <w:sz w:val="20"/>
                <w:szCs w:val="20"/>
              </w:rPr>
              <w:t xml:space="preserve">, </w:t>
            </w:r>
            <w:r w:rsidRPr="002642C0">
              <w:rPr>
                <w:rStyle w:val="hps"/>
                <w:rFonts w:ascii="Arial" w:hAnsi="Arial" w:cs="Arial"/>
                <w:color w:val="222222"/>
                <w:sz w:val="20"/>
                <w:szCs w:val="20"/>
              </w:rPr>
              <w:t>predisposizione di report</w:t>
            </w:r>
            <w:r w:rsidRPr="002642C0">
              <w:rPr>
                <w:rFonts w:ascii="Arial" w:hAnsi="Arial" w:cs="Arial"/>
                <w:color w:val="222222"/>
                <w:sz w:val="20"/>
                <w:szCs w:val="20"/>
              </w:rPr>
              <w:t xml:space="preserve"> </w:t>
            </w:r>
            <w:r w:rsidRPr="002642C0">
              <w:rPr>
                <w:rStyle w:val="hps"/>
                <w:rFonts w:ascii="Arial" w:hAnsi="Arial" w:cs="Arial"/>
                <w:color w:val="222222"/>
                <w:sz w:val="20"/>
                <w:szCs w:val="20"/>
              </w:rPr>
              <w:t>sulla</w:t>
            </w:r>
            <w:r w:rsidRPr="002642C0">
              <w:rPr>
                <w:rFonts w:ascii="Arial" w:hAnsi="Arial" w:cs="Arial"/>
                <w:color w:val="222222"/>
                <w:sz w:val="20"/>
                <w:szCs w:val="20"/>
              </w:rPr>
              <w:t xml:space="preserve"> </w:t>
            </w:r>
            <w:r w:rsidRPr="002642C0">
              <w:rPr>
                <w:rStyle w:val="hps"/>
                <w:rFonts w:ascii="Arial" w:hAnsi="Arial" w:cs="Arial"/>
                <w:color w:val="222222"/>
                <w:sz w:val="20"/>
                <w:szCs w:val="20"/>
              </w:rPr>
              <w:t>condizionalità ex ante</w:t>
            </w:r>
            <w:r w:rsidRPr="002642C0">
              <w:rPr>
                <w:rFonts w:ascii="Arial" w:hAnsi="Arial" w:cs="Arial"/>
                <w:color w:val="222222"/>
                <w:sz w:val="20"/>
                <w:szCs w:val="20"/>
              </w:rPr>
              <w:t xml:space="preserve">, </w:t>
            </w:r>
            <w:r w:rsidRPr="002642C0">
              <w:rPr>
                <w:rStyle w:val="hps"/>
                <w:rFonts w:ascii="Arial" w:hAnsi="Arial" w:cs="Arial"/>
                <w:color w:val="222222"/>
                <w:sz w:val="20"/>
                <w:szCs w:val="20"/>
              </w:rPr>
              <w:t>elaborazione di studi</w:t>
            </w:r>
            <w:r w:rsidRPr="002642C0">
              <w:rPr>
                <w:rFonts w:ascii="Arial" w:hAnsi="Arial" w:cs="Arial"/>
                <w:color w:val="222222"/>
                <w:sz w:val="20"/>
                <w:szCs w:val="20"/>
              </w:rPr>
              <w:t xml:space="preserve">, </w:t>
            </w:r>
            <w:r w:rsidR="007975B4">
              <w:rPr>
                <w:rStyle w:val="hps"/>
                <w:rFonts w:ascii="Arial" w:hAnsi="Arial" w:cs="Arial"/>
                <w:color w:val="222222"/>
                <w:sz w:val="20"/>
                <w:szCs w:val="20"/>
              </w:rPr>
              <w:t>istituzione</w:t>
            </w:r>
            <w:r w:rsidRPr="002642C0">
              <w:rPr>
                <w:rStyle w:val="hps"/>
                <w:rFonts w:ascii="Arial" w:hAnsi="Arial" w:cs="Arial"/>
                <w:color w:val="222222"/>
                <w:sz w:val="20"/>
                <w:szCs w:val="20"/>
              </w:rPr>
              <w:t xml:space="preserve"> di nuove</w:t>
            </w:r>
            <w:r w:rsidRPr="002642C0">
              <w:rPr>
                <w:rFonts w:ascii="Arial" w:hAnsi="Arial" w:cs="Arial"/>
                <w:color w:val="222222"/>
                <w:sz w:val="20"/>
                <w:szCs w:val="20"/>
              </w:rPr>
              <w:t xml:space="preserve"> </w:t>
            </w:r>
            <w:proofErr w:type="spellStart"/>
            <w:r w:rsidRPr="002642C0">
              <w:rPr>
                <w:rStyle w:val="hps"/>
                <w:rFonts w:ascii="Arial" w:hAnsi="Arial" w:cs="Arial"/>
                <w:color w:val="222222"/>
                <w:sz w:val="20"/>
                <w:szCs w:val="20"/>
              </w:rPr>
              <w:t>AdG</w:t>
            </w:r>
            <w:proofErr w:type="spellEnd"/>
            <w:r w:rsidRPr="002642C0">
              <w:rPr>
                <w:rFonts w:ascii="Arial" w:hAnsi="Arial" w:cs="Arial"/>
                <w:color w:val="222222"/>
                <w:sz w:val="20"/>
                <w:szCs w:val="20"/>
              </w:rPr>
              <w:t xml:space="preserve">, </w:t>
            </w:r>
            <w:r w:rsidRPr="002642C0">
              <w:rPr>
                <w:rStyle w:val="hps"/>
                <w:rFonts w:ascii="Arial" w:hAnsi="Arial" w:cs="Arial"/>
                <w:color w:val="222222"/>
                <w:sz w:val="20"/>
                <w:szCs w:val="20"/>
              </w:rPr>
              <w:t>o organizzazione</w:t>
            </w:r>
            <w:r w:rsidRPr="002642C0">
              <w:rPr>
                <w:rFonts w:ascii="Arial" w:hAnsi="Arial" w:cs="Arial"/>
                <w:color w:val="222222"/>
                <w:sz w:val="20"/>
                <w:szCs w:val="20"/>
              </w:rPr>
              <w:t xml:space="preserve"> </w:t>
            </w:r>
            <w:r w:rsidRPr="002642C0">
              <w:rPr>
                <w:rStyle w:val="hps"/>
                <w:rFonts w:ascii="Arial" w:hAnsi="Arial" w:cs="Arial"/>
                <w:color w:val="222222"/>
                <w:sz w:val="20"/>
                <w:szCs w:val="20"/>
              </w:rPr>
              <w:t>del nuovo</w:t>
            </w:r>
            <w:r w:rsidRPr="002642C0">
              <w:rPr>
                <w:rFonts w:ascii="Arial" w:hAnsi="Arial" w:cs="Arial"/>
                <w:color w:val="222222"/>
                <w:sz w:val="20"/>
                <w:szCs w:val="20"/>
              </w:rPr>
              <w:t xml:space="preserve"> </w:t>
            </w:r>
            <w:r w:rsidRPr="002642C0">
              <w:rPr>
                <w:rStyle w:val="hps"/>
                <w:rFonts w:ascii="Arial" w:hAnsi="Arial" w:cs="Arial"/>
                <w:color w:val="222222"/>
                <w:sz w:val="20"/>
                <w:szCs w:val="20"/>
              </w:rPr>
              <w:t>assetto istituzionale</w:t>
            </w:r>
            <w:r w:rsidRPr="002642C0">
              <w:rPr>
                <w:rFonts w:ascii="Arial" w:hAnsi="Arial" w:cs="Arial"/>
                <w:color w:val="222222"/>
                <w:sz w:val="20"/>
                <w:szCs w:val="20"/>
              </w:rPr>
              <w:t xml:space="preserve">). </w:t>
            </w:r>
            <w:r w:rsidRPr="002642C0">
              <w:rPr>
                <w:rStyle w:val="hps"/>
                <w:rFonts w:ascii="Arial" w:hAnsi="Arial" w:cs="Arial"/>
                <w:color w:val="222222"/>
                <w:sz w:val="20"/>
                <w:szCs w:val="20"/>
              </w:rPr>
              <w:t>Queste attività</w:t>
            </w:r>
            <w:r w:rsidRPr="002642C0">
              <w:rPr>
                <w:rFonts w:ascii="Arial" w:hAnsi="Arial" w:cs="Arial"/>
                <w:color w:val="222222"/>
                <w:sz w:val="20"/>
                <w:szCs w:val="20"/>
              </w:rPr>
              <w:t xml:space="preserve"> </w:t>
            </w:r>
            <w:r w:rsidRPr="002642C0">
              <w:rPr>
                <w:rStyle w:val="hps"/>
                <w:rFonts w:ascii="Arial" w:hAnsi="Arial" w:cs="Arial"/>
                <w:color w:val="222222"/>
                <w:sz w:val="20"/>
                <w:szCs w:val="20"/>
              </w:rPr>
              <w:t>preparatorie</w:t>
            </w:r>
            <w:r w:rsidRPr="002642C0">
              <w:rPr>
                <w:rFonts w:ascii="Arial" w:hAnsi="Arial" w:cs="Arial"/>
                <w:color w:val="222222"/>
                <w:sz w:val="20"/>
                <w:szCs w:val="20"/>
              </w:rPr>
              <w:t xml:space="preserve"> </w:t>
            </w:r>
            <w:r w:rsidRPr="002642C0">
              <w:rPr>
                <w:rStyle w:val="hps"/>
                <w:rFonts w:ascii="Arial" w:hAnsi="Arial" w:cs="Arial"/>
                <w:color w:val="222222"/>
                <w:sz w:val="20"/>
                <w:szCs w:val="20"/>
              </w:rPr>
              <w:t>dovrebbero essere direttamente</w:t>
            </w:r>
            <w:r w:rsidRPr="002642C0">
              <w:rPr>
                <w:rFonts w:ascii="Arial" w:hAnsi="Arial" w:cs="Arial"/>
                <w:color w:val="222222"/>
                <w:sz w:val="20"/>
                <w:szCs w:val="20"/>
              </w:rPr>
              <w:t xml:space="preserve"> </w:t>
            </w:r>
            <w:r w:rsidRPr="002642C0">
              <w:rPr>
                <w:rStyle w:val="hps"/>
                <w:rFonts w:ascii="Arial" w:hAnsi="Arial" w:cs="Arial"/>
                <w:color w:val="222222"/>
                <w:sz w:val="20"/>
                <w:szCs w:val="20"/>
              </w:rPr>
              <w:t>rilevanti per la</w:t>
            </w:r>
            <w:r w:rsidRPr="002642C0">
              <w:rPr>
                <w:rFonts w:ascii="Arial" w:hAnsi="Arial" w:cs="Arial"/>
                <w:color w:val="222222"/>
                <w:sz w:val="20"/>
                <w:szCs w:val="20"/>
              </w:rPr>
              <w:t xml:space="preserve"> </w:t>
            </w:r>
            <w:r w:rsidRPr="002642C0">
              <w:rPr>
                <w:rStyle w:val="hps"/>
                <w:rFonts w:ascii="Arial" w:hAnsi="Arial" w:cs="Arial"/>
                <w:color w:val="222222"/>
                <w:sz w:val="20"/>
                <w:szCs w:val="20"/>
              </w:rPr>
              <w:t>preparazione del</w:t>
            </w:r>
            <w:r w:rsidRPr="002642C0">
              <w:rPr>
                <w:rFonts w:ascii="Arial" w:hAnsi="Arial" w:cs="Arial"/>
                <w:color w:val="222222"/>
                <w:sz w:val="20"/>
                <w:szCs w:val="20"/>
              </w:rPr>
              <w:t xml:space="preserve"> </w:t>
            </w:r>
            <w:r w:rsidRPr="002642C0">
              <w:rPr>
                <w:rStyle w:val="hps"/>
                <w:rFonts w:ascii="Arial" w:hAnsi="Arial" w:cs="Arial"/>
                <w:color w:val="222222"/>
                <w:sz w:val="20"/>
                <w:szCs w:val="20"/>
              </w:rPr>
              <w:t>nuovo periodo</w:t>
            </w:r>
            <w:r w:rsidRPr="002642C0">
              <w:rPr>
                <w:rFonts w:ascii="Arial" w:hAnsi="Arial" w:cs="Arial"/>
                <w:color w:val="222222"/>
                <w:sz w:val="20"/>
                <w:szCs w:val="20"/>
              </w:rPr>
              <w:t xml:space="preserve">, </w:t>
            </w:r>
            <w:r w:rsidRPr="002642C0">
              <w:rPr>
                <w:rStyle w:val="hps"/>
                <w:rFonts w:ascii="Arial" w:hAnsi="Arial" w:cs="Arial"/>
                <w:color w:val="222222"/>
                <w:sz w:val="20"/>
                <w:szCs w:val="20"/>
              </w:rPr>
              <w:t>materialmente</w:t>
            </w:r>
            <w:r w:rsidRPr="002642C0">
              <w:rPr>
                <w:rFonts w:ascii="Arial" w:hAnsi="Arial" w:cs="Arial"/>
                <w:color w:val="222222"/>
                <w:sz w:val="20"/>
                <w:szCs w:val="20"/>
              </w:rPr>
              <w:t xml:space="preserve"> </w:t>
            </w:r>
            <w:r w:rsidRPr="002642C0">
              <w:rPr>
                <w:rStyle w:val="hps"/>
                <w:rFonts w:ascii="Arial" w:hAnsi="Arial" w:cs="Arial"/>
                <w:color w:val="222222"/>
                <w:sz w:val="20"/>
                <w:szCs w:val="20"/>
              </w:rPr>
              <w:t>ammissibili ai sensi delle norme</w:t>
            </w:r>
            <w:r w:rsidRPr="002642C0">
              <w:rPr>
                <w:rFonts w:ascii="Arial" w:hAnsi="Arial" w:cs="Arial"/>
                <w:color w:val="222222"/>
                <w:sz w:val="20"/>
                <w:szCs w:val="20"/>
              </w:rPr>
              <w:t xml:space="preserve"> </w:t>
            </w:r>
            <w:r w:rsidRPr="002642C0">
              <w:rPr>
                <w:rStyle w:val="hps"/>
                <w:rFonts w:ascii="Arial" w:hAnsi="Arial" w:cs="Arial"/>
                <w:color w:val="222222"/>
                <w:sz w:val="20"/>
                <w:szCs w:val="20"/>
              </w:rPr>
              <w:t>UE 2007-</w:t>
            </w:r>
            <w:r w:rsidR="008C7150">
              <w:rPr>
                <w:rStyle w:val="hps"/>
                <w:rFonts w:ascii="Arial" w:hAnsi="Arial" w:cs="Arial"/>
                <w:color w:val="222222"/>
                <w:sz w:val="20"/>
                <w:szCs w:val="20"/>
              </w:rPr>
              <w:t>20</w:t>
            </w:r>
            <w:r w:rsidRPr="002642C0">
              <w:rPr>
                <w:rStyle w:val="hps"/>
                <w:rFonts w:ascii="Arial" w:hAnsi="Arial" w:cs="Arial"/>
                <w:color w:val="222222"/>
                <w:sz w:val="20"/>
                <w:szCs w:val="20"/>
              </w:rPr>
              <w:t>13</w:t>
            </w:r>
            <w:r w:rsidRPr="002642C0">
              <w:rPr>
                <w:rFonts w:ascii="Arial" w:hAnsi="Arial" w:cs="Arial"/>
                <w:color w:val="222222"/>
                <w:sz w:val="20"/>
                <w:szCs w:val="20"/>
              </w:rPr>
              <w:t xml:space="preserve"> </w:t>
            </w:r>
            <w:r w:rsidRPr="002642C0">
              <w:rPr>
                <w:rStyle w:val="hps"/>
                <w:rFonts w:ascii="Arial" w:hAnsi="Arial" w:cs="Arial"/>
                <w:color w:val="222222"/>
                <w:sz w:val="20"/>
                <w:szCs w:val="20"/>
              </w:rPr>
              <w:t>e</w:t>
            </w:r>
            <w:r w:rsidRPr="002642C0">
              <w:rPr>
                <w:rFonts w:ascii="Arial" w:hAnsi="Arial" w:cs="Arial"/>
                <w:color w:val="222222"/>
                <w:sz w:val="20"/>
                <w:szCs w:val="20"/>
              </w:rPr>
              <w:t xml:space="preserve"> delle norme </w:t>
            </w:r>
            <w:r w:rsidRPr="002642C0">
              <w:rPr>
                <w:rStyle w:val="hps"/>
                <w:rFonts w:ascii="Arial" w:hAnsi="Arial" w:cs="Arial"/>
                <w:color w:val="222222"/>
                <w:sz w:val="20"/>
                <w:szCs w:val="20"/>
              </w:rPr>
              <w:t>di ammissibilità</w:t>
            </w:r>
            <w:r w:rsidRPr="002642C0">
              <w:rPr>
                <w:rFonts w:ascii="Arial" w:hAnsi="Arial" w:cs="Arial"/>
                <w:color w:val="222222"/>
                <w:sz w:val="20"/>
                <w:szCs w:val="20"/>
              </w:rPr>
              <w:t xml:space="preserve"> </w:t>
            </w:r>
            <w:r w:rsidRPr="002642C0">
              <w:rPr>
                <w:rStyle w:val="hps"/>
                <w:rFonts w:ascii="Arial" w:hAnsi="Arial" w:cs="Arial"/>
                <w:color w:val="222222"/>
                <w:sz w:val="20"/>
                <w:szCs w:val="20"/>
              </w:rPr>
              <w:t>nazionali</w:t>
            </w:r>
            <w:r w:rsidRPr="002642C0">
              <w:rPr>
                <w:rFonts w:ascii="Arial" w:hAnsi="Arial" w:cs="Arial"/>
                <w:color w:val="222222"/>
                <w:sz w:val="20"/>
                <w:szCs w:val="20"/>
              </w:rPr>
              <w:t xml:space="preserve"> </w:t>
            </w:r>
            <w:r w:rsidRPr="002642C0">
              <w:rPr>
                <w:rStyle w:val="hps"/>
                <w:rFonts w:ascii="Arial" w:hAnsi="Arial" w:cs="Arial"/>
                <w:color w:val="222222"/>
                <w:sz w:val="20"/>
                <w:szCs w:val="20"/>
              </w:rPr>
              <w:t>e dovrebbero</w:t>
            </w:r>
            <w:r w:rsidRPr="002642C0">
              <w:rPr>
                <w:rFonts w:ascii="Arial" w:hAnsi="Arial" w:cs="Arial"/>
                <w:color w:val="222222"/>
                <w:sz w:val="20"/>
                <w:szCs w:val="20"/>
              </w:rPr>
              <w:t xml:space="preserve"> </w:t>
            </w:r>
            <w:r w:rsidRPr="002642C0">
              <w:rPr>
                <w:rStyle w:val="hps"/>
                <w:rFonts w:ascii="Arial" w:hAnsi="Arial" w:cs="Arial"/>
                <w:color w:val="222222"/>
                <w:sz w:val="20"/>
                <w:szCs w:val="20"/>
              </w:rPr>
              <w:t>anche soddisfare</w:t>
            </w:r>
            <w:r w:rsidRPr="002642C0">
              <w:rPr>
                <w:rFonts w:ascii="Arial" w:hAnsi="Arial" w:cs="Arial"/>
                <w:color w:val="222222"/>
                <w:sz w:val="20"/>
                <w:szCs w:val="20"/>
              </w:rPr>
              <w:t xml:space="preserve"> </w:t>
            </w:r>
            <w:r w:rsidRPr="002642C0">
              <w:rPr>
                <w:rStyle w:val="hps"/>
                <w:rFonts w:ascii="Arial" w:hAnsi="Arial" w:cs="Arial"/>
                <w:color w:val="222222"/>
                <w:sz w:val="20"/>
                <w:szCs w:val="20"/>
              </w:rPr>
              <w:t>i criteri di selezione</w:t>
            </w:r>
            <w:r w:rsidRPr="002642C0">
              <w:rPr>
                <w:rFonts w:ascii="Arial" w:hAnsi="Arial" w:cs="Arial"/>
                <w:color w:val="222222"/>
                <w:sz w:val="20"/>
                <w:szCs w:val="20"/>
              </w:rPr>
              <w:t xml:space="preserve"> </w:t>
            </w:r>
            <w:r w:rsidRPr="002642C0">
              <w:rPr>
                <w:rStyle w:val="hps"/>
                <w:rFonts w:ascii="Arial" w:hAnsi="Arial" w:cs="Arial"/>
                <w:color w:val="222222"/>
                <w:sz w:val="20"/>
                <w:szCs w:val="20"/>
              </w:rPr>
              <w:t>del programma in questione</w:t>
            </w:r>
            <w:r w:rsidRPr="002642C0">
              <w:rPr>
                <w:rFonts w:ascii="Arial" w:hAnsi="Arial" w:cs="Arial"/>
                <w:color w:val="222222"/>
                <w:sz w:val="20"/>
                <w:szCs w:val="20"/>
              </w:rPr>
              <w:t xml:space="preserve">. </w:t>
            </w:r>
            <w:r w:rsidRPr="002642C0">
              <w:rPr>
                <w:rStyle w:val="hps"/>
                <w:rFonts w:ascii="Arial" w:hAnsi="Arial" w:cs="Arial"/>
                <w:color w:val="222222"/>
                <w:sz w:val="20"/>
                <w:szCs w:val="20"/>
              </w:rPr>
              <w:t>Inoltre</w:t>
            </w:r>
            <w:r w:rsidRPr="002642C0">
              <w:rPr>
                <w:rFonts w:ascii="Arial" w:hAnsi="Arial" w:cs="Arial"/>
                <w:color w:val="222222"/>
                <w:sz w:val="20"/>
                <w:szCs w:val="20"/>
              </w:rPr>
              <w:t xml:space="preserve">, </w:t>
            </w:r>
            <w:r w:rsidRPr="002642C0">
              <w:rPr>
                <w:rStyle w:val="hps"/>
                <w:rFonts w:ascii="Arial" w:hAnsi="Arial" w:cs="Arial"/>
                <w:color w:val="222222"/>
                <w:sz w:val="20"/>
                <w:szCs w:val="20"/>
              </w:rPr>
              <w:t>ci dovrebbe essere</w:t>
            </w:r>
            <w:r w:rsidRPr="002642C0">
              <w:rPr>
                <w:rFonts w:ascii="Arial" w:hAnsi="Arial" w:cs="Arial"/>
                <w:color w:val="222222"/>
                <w:sz w:val="20"/>
                <w:szCs w:val="20"/>
              </w:rPr>
              <w:t xml:space="preserve"> </w:t>
            </w:r>
            <w:r w:rsidRPr="002642C0">
              <w:rPr>
                <w:rStyle w:val="hps"/>
                <w:rFonts w:ascii="Arial" w:hAnsi="Arial" w:cs="Arial"/>
                <w:color w:val="222222"/>
                <w:sz w:val="20"/>
                <w:szCs w:val="20"/>
              </w:rPr>
              <w:t>un chiaro legame</w:t>
            </w:r>
            <w:r w:rsidRPr="002642C0">
              <w:rPr>
                <w:rFonts w:ascii="Arial" w:hAnsi="Arial" w:cs="Arial"/>
                <w:color w:val="222222"/>
                <w:sz w:val="20"/>
                <w:szCs w:val="20"/>
              </w:rPr>
              <w:t xml:space="preserve"> </w:t>
            </w:r>
            <w:r w:rsidRPr="002642C0">
              <w:rPr>
                <w:rStyle w:val="hps"/>
                <w:rFonts w:ascii="Arial" w:hAnsi="Arial" w:cs="Arial"/>
                <w:color w:val="222222"/>
                <w:sz w:val="20"/>
                <w:szCs w:val="20"/>
              </w:rPr>
              <w:t>dimostrabile tra</w:t>
            </w:r>
            <w:r w:rsidRPr="002642C0">
              <w:rPr>
                <w:rFonts w:ascii="Arial" w:hAnsi="Arial" w:cs="Arial"/>
                <w:color w:val="222222"/>
                <w:sz w:val="20"/>
                <w:szCs w:val="20"/>
              </w:rPr>
              <w:t xml:space="preserve"> </w:t>
            </w:r>
            <w:r w:rsidRPr="002642C0">
              <w:rPr>
                <w:rStyle w:val="hps"/>
                <w:rFonts w:ascii="Arial" w:hAnsi="Arial" w:cs="Arial"/>
                <w:color w:val="222222"/>
                <w:sz w:val="20"/>
                <w:szCs w:val="20"/>
              </w:rPr>
              <w:t>le attività proposte</w:t>
            </w:r>
            <w:r w:rsidRPr="002642C0">
              <w:rPr>
                <w:rFonts w:ascii="Arial" w:hAnsi="Arial" w:cs="Arial"/>
                <w:color w:val="222222"/>
                <w:sz w:val="20"/>
                <w:szCs w:val="20"/>
              </w:rPr>
              <w:t xml:space="preserve"> </w:t>
            </w:r>
            <w:r w:rsidRPr="002642C0">
              <w:rPr>
                <w:rStyle w:val="hps"/>
                <w:rFonts w:ascii="Arial" w:hAnsi="Arial" w:cs="Arial"/>
                <w:color w:val="222222"/>
                <w:sz w:val="20"/>
                <w:szCs w:val="20"/>
              </w:rPr>
              <w:t>e la preparazione</w:t>
            </w:r>
            <w:r w:rsidRPr="002642C0">
              <w:rPr>
                <w:rFonts w:ascii="Arial" w:hAnsi="Arial" w:cs="Arial"/>
                <w:color w:val="222222"/>
                <w:sz w:val="20"/>
                <w:szCs w:val="20"/>
              </w:rPr>
              <w:t xml:space="preserve"> </w:t>
            </w:r>
            <w:r w:rsidRPr="002642C0">
              <w:rPr>
                <w:rStyle w:val="hps"/>
                <w:rFonts w:ascii="Arial" w:hAnsi="Arial" w:cs="Arial"/>
                <w:color w:val="222222"/>
                <w:sz w:val="20"/>
                <w:szCs w:val="20"/>
              </w:rPr>
              <w:t>all'interno dello Stato membro</w:t>
            </w:r>
            <w:r w:rsidRPr="002642C0">
              <w:rPr>
                <w:rFonts w:ascii="Arial" w:hAnsi="Arial" w:cs="Arial"/>
                <w:color w:val="222222"/>
                <w:sz w:val="20"/>
                <w:szCs w:val="20"/>
              </w:rPr>
              <w:t xml:space="preserve"> </w:t>
            </w:r>
            <w:r w:rsidRPr="002642C0">
              <w:rPr>
                <w:rStyle w:val="hps"/>
                <w:rFonts w:ascii="Arial" w:hAnsi="Arial" w:cs="Arial"/>
                <w:color w:val="222222"/>
                <w:sz w:val="20"/>
                <w:szCs w:val="20"/>
              </w:rPr>
              <w:t>per il periodo 2014-2020</w:t>
            </w:r>
            <w:r w:rsidRPr="002642C0">
              <w:rPr>
                <w:rFonts w:ascii="Arial" w:hAnsi="Arial" w:cs="Arial"/>
                <w:color w:val="222222"/>
                <w:sz w:val="20"/>
                <w:szCs w:val="20"/>
              </w:rPr>
              <w:t>.</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230</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AT</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6</w:t>
            </w:r>
          </w:p>
        </w:tc>
        <w:tc>
          <w:tcPr>
            <w:tcW w:w="4678" w:type="dxa"/>
            <w:shd w:val="clear" w:color="auto" w:fill="BDD6EE" w:themeFill="accent1" w:themeFillTint="66"/>
          </w:tcPr>
          <w:p w:rsidR="00245DD6" w:rsidRPr="002642C0" w:rsidRDefault="00245DD6" w:rsidP="002642C0">
            <w:pPr>
              <w:tabs>
                <w:tab w:val="left" w:pos="5103"/>
              </w:tabs>
              <w:spacing w:before="60" w:after="60"/>
              <w:jc w:val="both"/>
              <w:rPr>
                <w:rFonts w:ascii="Arial" w:hAnsi="Arial" w:cs="Arial"/>
                <w:color w:val="222222"/>
                <w:sz w:val="20"/>
                <w:szCs w:val="20"/>
              </w:rPr>
            </w:pPr>
            <w:r w:rsidRPr="002642C0">
              <w:rPr>
                <w:rFonts w:ascii="Arial" w:hAnsi="Arial" w:cs="Arial"/>
                <w:color w:val="222222"/>
                <w:sz w:val="20"/>
                <w:szCs w:val="20"/>
              </w:rPr>
              <w:t xml:space="preserve">Come si garantisce il monitoraggio dell'impatto e la preparazione dei documenti per la chiusura visto che l’AT dei PO 2007-2013 è ammissibile solo fino </w:t>
            </w:r>
            <w:r w:rsidRPr="002642C0">
              <w:rPr>
                <w:rFonts w:ascii="Arial" w:hAnsi="Arial" w:cs="Arial"/>
                <w:color w:val="222222"/>
                <w:sz w:val="20"/>
                <w:szCs w:val="20"/>
              </w:rPr>
              <w:lastRenderedPageBreak/>
              <w:t>al 31.12.2015? Le spese relative alla chiusura dei PO 2007-2013 sono ammissibili nell’ambito dell’AT del periodo 2014-2020? Che cosa succede se una data autorità non sarà più l'autorità in ambito ESIF? Il monitoraggio dell'impatto e per la preparazione dei documenti per la chiusura necessiterebbero di essere coperti dal bilancio dello Stato?</w:t>
            </w:r>
          </w:p>
          <w:p w:rsidR="00245DD6" w:rsidRPr="002642C0" w:rsidRDefault="00245DD6" w:rsidP="008C7150">
            <w:pPr>
              <w:tabs>
                <w:tab w:val="left" w:pos="5103"/>
              </w:tabs>
              <w:spacing w:before="60" w:after="60"/>
              <w:jc w:val="both"/>
              <w:rPr>
                <w:rFonts w:ascii="Arial" w:hAnsi="Arial" w:cs="Arial"/>
                <w:color w:val="222222"/>
                <w:sz w:val="20"/>
                <w:szCs w:val="20"/>
              </w:rPr>
            </w:pPr>
            <w:r w:rsidRPr="002642C0">
              <w:rPr>
                <w:rFonts w:ascii="Arial" w:hAnsi="Arial" w:cs="Arial"/>
                <w:color w:val="222222"/>
                <w:sz w:val="20"/>
                <w:szCs w:val="20"/>
              </w:rPr>
              <w:t>L’AT del periodo di programmazione 2007-</w:t>
            </w:r>
            <w:r w:rsidR="008C7150">
              <w:rPr>
                <w:rFonts w:ascii="Arial" w:hAnsi="Arial" w:cs="Arial"/>
                <w:color w:val="222222"/>
                <w:sz w:val="20"/>
                <w:szCs w:val="20"/>
              </w:rPr>
              <w:t>20</w:t>
            </w:r>
            <w:r w:rsidRPr="002642C0">
              <w:rPr>
                <w:rFonts w:ascii="Arial" w:hAnsi="Arial" w:cs="Arial"/>
                <w:color w:val="222222"/>
                <w:sz w:val="20"/>
                <w:szCs w:val="20"/>
              </w:rPr>
              <w:t>13 può essere utilizzata anche per le attività preparatorie del periodo di programmazione 2014-</w:t>
            </w:r>
            <w:r w:rsidR="008C7150">
              <w:rPr>
                <w:rFonts w:ascii="Arial" w:hAnsi="Arial" w:cs="Arial"/>
                <w:color w:val="222222"/>
                <w:sz w:val="20"/>
                <w:szCs w:val="20"/>
              </w:rPr>
              <w:t>20</w:t>
            </w:r>
            <w:r w:rsidRPr="002642C0">
              <w:rPr>
                <w:rFonts w:ascii="Arial" w:hAnsi="Arial" w:cs="Arial"/>
                <w:color w:val="222222"/>
                <w:sz w:val="20"/>
                <w:szCs w:val="20"/>
              </w:rPr>
              <w:t>20. Ci sono, quindi, casi di AT "che continuano" nel periodo di programmazione 2014-</w:t>
            </w:r>
            <w:r w:rsidR="008C7150">
              <w:rPr>
                <w:rFonts w:ascii="Arial" w:hAnsi="Arial" w:cs="Arial"/>
                <w:color w:val="222222"/>
                <w:sz w:val="20"/>
                <w:szCs w:val="20"/>
              </w:rPr>
              <w:t>20</w:t>
            </w:r>
            <w:r w:rsidRPr="002642C0">
              <w:rPr>
                <w:rFonts w:ascii="Arial" w:hAnsi="Arial" w:cs="Arial"/>
                <w:color w:val="222222"/>
                <w:sz w:val="20"/>
                <w:szCs w:val="20"/>
              </w:rPr>
              <w:t>20 o sovrapposti con il periodo di programmazione 2014-</w:t>
            </w:r>
            <w:r w:rsidR="008C7150">
              <w:rPr>
                <w:rFonts w:ascii="Arial" w:hAnsi="Arial" w:cs="Arial"/>
                <w:color w:val="222222"/>
                <w:sz w:val="20"/>
                <w:szCs w:val="20"/>
              </w:rPr>
              <w:t>20</w:t>
            </w:r>
            <w:r w:rsidRPr="002642C0">
              <w:rPr>
                <w:rFonts w:ascii="Arial" w:hAnsi="Arial" w:cs="Arial"/>
                <w:color w:val="222222"/>
                <w:sz w:val="20"/>
                <w:szCs w:val="20"/>
              </w:rPr>
              <w:t xml:space="preserve">20 - ad esempio il sito web www.eu-skladi.si, </w:t>
            </w:r>
            <w:r w:rsidR="007975B4">
              <w:rPr>
                <w:rFonts w:ascii="Arial" w:hAnsi="Arial" w:cs="Arial"/>
                <w:color w:val="222222"/>
                <w:sz w:val="20"/>
                <w:szCs w:val="20"/>
              </w:rPr>
              <w:t>in ragione</w:t>
            </w:r>
            <w:r w:rsidRPr="002642C0">
              <w:rPr>
                <w:rFonts w:ascii="Arial" w:hAnsi="Arial" w:cs="Arial"/>
                <w:color w:val="222222"/>
                <w:sz w:val="20"/>
                <w:szCs w:val="20"/>
              </w:rPr>
              <w:t xml:space="preserve"> della sua riconoscibilità, continuerà anche nel periodo 2014-</w:t>
            </w:r>
            <w:r w:rsidR="008C7150">
              <w:rPr>
                <w:rFonts w:ascii="Arial" w:hAnsi="Arial" w:cs="Arial"/>
                <w:color w:val="222222"/>
                <w:sz w:val="20"/>
                <w:szCs w:val="20"/>
              </w:rPr>
              <w:t>20</w:t>
            </w:r>
            <w:r w:rsidRPr="002642C0">
              <w:rPr>
                <w:rFonts w:ascii="Arial" w:hAnsi="Arial" w:cs="Arial"/>
                <w:color w:val="222222"/>
                <w:sz w:val="20"/>
                <w:szCs w:val="20"/>
              </w:rPr>
              <w:t>20 – una parte si riferisce al periodo di programmazione 2007-</w:t>
            </w:r>
            <w:r w:rsidR="008C7150">
              <w:rPr>
                <w:rFonts w:ascii="Arial" w:hAnsi="Arial" w:cs="Arial"/>
                <w:color w:val="222222"/>
                <w:sz w:val="20"/>
                <w:szCs w:val="20"/>
              </w:rPr>
              <w:t>20</w:t>
            </w:r>
            <w:r w:rsidRPr="002642C0">
              <w:rPr>
                <w:rFonts w:ascii="Arial" w:hAnsi="Arial" w:cs="Arial"/>
                <w:color w:val="222222"/>
                <w:sz w:val="20"/>
                <w:szCs w:val="20"/>
              </w:rPr>
              <w:t>13 e una parte si riferisce al periodo di programmazione 2014-</w:t>
            </w:r>
            <w:r w:rsidR="008C7150">
              <w:rPr>
                <w:rFonts w:ascii="Arial" w:hAnsi="Arial" w:cs="Arial"/>
                <w:color w:val="222222"/>
                <w:sz w:val="20"/>
                <w:szCs w:val="20"/>
              </w:rPr>
              <w:t>20</w:t>
            </w:r>
            <w:r w:rsidRPr="002642C0">
              <w:rPr>
                <w:rFonts w:ascii="Arial" w:hAnsi="Arial" w:cs="Arial"/>
                <w:color w:val="222222"/>
                <w:sz w:val="20"/>
                <w:szCs w:val="20"/>
              </w:rPr>
              <w:t xml:space="preserve">20. Come possiamo "chiudere" tali attività che, invece, continuano nel periodo di programmazione 2014-2020? </w:t>
            </w:r>
            <w:r w:rsidR="007975B4">
              <w:rPr>
                <w:rFonts w:ascii="Arial" w:hAnsi="Arial" w:cs="Arial"/>
                <w:color w:val="222222"/>
                <w:sz w:val="20"/>
                <w:szCs w:val="20"/>
              </w:rPr>
              <w:t>Come ci si comporta in caso di</w:t>
            </w:r>
            <w:r w:rsidRPr="002642C0">
              <w:rPr>
                <w:rFonts w:ascii="Arial" w:hAnsi="Arial" w:cs="Arial"/>
                <w:color w:val="222222"/>
                <w:sz w:val="20"/>
                <w:szCs w:val="20"/>
              </w:rPr>
              <w:t xml:space="preserve"> finanziamento parallelo di un’attività, nel periodo intermedio (2014-2015) dalle AT di entrambi i periodi di programmazione (in particolare, una parte dall’AT 2007-2013 ed una parte dall’AT 2014-2020) (ad esempio un Sito Web, un contratto di lavoro)?</w:t>
            </w:r>
          </w:p>
        </w:tc>
        <w:tc>
          <w:tcPr>
            <w:tcW w:w="6746" w:type="dxa"/>
          </w:tcPr>
          <w:p w:rsidR="00245DD6" w:rsidRPr="002642C0" w:rsidRDefault="00245DD6" w:rsidP="002642C0">
            <w:pPr>
              <w:tabs>
                <w:tab w:val="left" w:pos="5103"/>
              </w:tabs>
              <w:spacing w:before="60" w:after="60"/>
              <w:jc w:val="both"/>
              <w:rPr>
                <w:rFonts w:ascii="Arial" w:hAnsi="Arial" w:cs="Arial"/>
                <w:color w:val="222222"/>
                <w:sz w:val="20"/>
                <w:szCs w:val="20"/>
              </w:rPr>
            </w:pPr>
            <w:r w:rsidRPr="002642C0">
              <w:rPr>
                <w:rFonts w:ascii="Arial" w:hAnsi="Arial" w:cs="Arial"/>
                <w:color w:val="222222"/>
                <w:sz w:val="20"/>
                <w:szCs w:val="20"/>
              </w:rPr>
              <w:lastRenderedPageBreak/>
              <w:t>Il quadro giuridico applicabile al periodo di programmazione 2007-</w:t>
            </w:r>
            <w:r w:rsidR="008C7150">
              <w:rPr>
                <w:rFonts w:ascii="Arial" w:hAnsi="Arial" w:cs="Arial"/>
                <w:color w:val="222222"/>
                <w:sz w:val="20"/>
                <w:szCs w:val="20"/>
              </w:rPr>
              <w:t>20</w:t>
            </w:r>
            <w:r w:rsidRPr="002642C0">
              <w:rPr>
                <w:rFonts w:ascii="Arial" w:hAnsi="Arial" w:cs="Arial"/>
                <w:color w:val="222222"/>
                <w:sz w:val="20"/>
                <w:szCs w:val="20"/>
              </w:rPr>
              <w:t xml:space="preserve">13 impone obblighi e compiti agli Stati membri relativi alla chiusura dei programmi dopo la data finale di ammissibilità. Alcuni costi di AT, come ad </w:t>
            </w:r>
            <w:r w:rsidRPr="002642C0">
              <w:rPr>
                <w:rFonts w:ascii="Arial" w:hAnsi="Arial" w:cs="Arial"/>
                <w:color w:val="222222"/>
                <w:sz w:val="20"/>
                <w:szCs w:val="20"/>
              </w:rPr>
              <w:lastRenderedPageBreak/>
              <w:t>esempio alcuni costi di audit, i costi relativi alla preparazione dei REF, e l'archiviazione dei documenti giustificativi, possono verificarsi dopo la data ultima di ammissibilità. Per le attività di assistenza tecnica così come per ogni altra spesa del periodo di programmazione 2007-</w:t>
            </w:r>
            <w:r w:rsidR="008C7150">
              <w:rPr>
                <w:rFonts w:ascii="Arial" w:hAnsi="Arial" w:cs="Arial"/>
                <w:color w:val="222222"/>
                <w:sz w:val="20"/>
                <w:szCs w:val="20"/>
              </w:rPr>
              <w:t>20</w:t>
            </w:r>
            <w:r w:rsidRPr="002642C0">
              <w:rPr>
                <w:rFonts w:ascii="Arial" w:hAnsi="Arial" w:cs="Arial"/>
                <w:color w:val="222222"/>
                <w:sz w:val="20"/>
                <w:szCs w:val="20"/>
              </w:rPr>
              <w:t>13, la data finale di ammissibilità delle spese è il 31.12.2015.</w:t>
            </w:r>
          </w:p>
          <w:p w:rsidR="00245DD6" w:rsidRPr="002642C0" w:rsidRDefault="00245DD6" w:rsidP="002642C0">
            <w:pPr>
              <w:tabs>
                <w:tab w:val="left" w:pos="5103"/>
              </w:tabs>
              <w:spacing w:before="60" w:after="60"/>
              <w:jc w:val="both"/>
              <w:rPr>
                <w:rFonts w:ascii="Arial" w:hAnsi="Arial" w:cs="Arial"/>
                <w:color w:val="222222"/>
                <w:sz w:val="20"/>
                <w:szCs w:val="20"/>
              </w:rPr>
            </w:pPr>
            <w:r w:rsidRPr="002642C0">
              <w:rPr>
                <w:rFonts w:ascii="Arial" w:hAnsi="Arial" w:cs="Arial"/>
                <w:color w:val="222222"/>
                <w:sz w:val="20"/>
                <w:szCs w:val="20"/>
              </w:rPr>
              <w:t>Se ci sono queste attività dopo tale data dovrebbero essere coperte dalle risorse nazionali o potrebbero essere cofinanziate dai fondi ESIF. In realtà, l’</w:t>
            </w:r>
            <w:r w:rsidR="008C7150">
              <w:rPr>
                <w:rFonts w:ascii="Arial" w:hAnsi="Arial" w:cs="Arial"/>
                <w:color w:val="222222"/>
                <w:sz w:val="20"/>
                <w:szCs w:val="20"/>
              </w:rPr>
              <w:t>a</w:t>
            </w:r>
            <w:r w:rsidRPr="002642C0">
              <w:rPr>
                <w:rFonts w:ascii="Arial" w:hAnsi="Arial" w:cs="Arial"/>
                <w:color w:val="222222"/>
                <w:sz w:val="20"/>
                <w:szCs w:val="20"/>
              </w:rPr>
              <w:t>rt</w:t>
            </w:r>
            <w:r w:rsidR="008C7150">
              <w:rPr>
                <w:rFonts w:ascii="Arial" w:hAnsi="Arial" w:cs="Arial"/>
                <w:color w:val="222222"/>
                <w:sz w:val="20"/>
                <w:szCs w:val="20"/>
              </w:rPr>
              <w:t>.</w:t>
            </w:r>
            <w:r w:rsidRPr="002642C0">
              <w:rPr>
                <w:rFonts w:ascii="Arial" w:hAnsi="Arial" w:cs="Arial"/>
                <w:color w:val="222222"/>
                <w:sz w:val="20"/>
                <w:szCs w:val="20"/>
              </w:rPr>
              <w:t xml:space="preserve"> 59 del RDC prevede che su iniziativa di uno Stato membro, l’AT può supportare le azioni di preparazione, gestione, monitoraggio, valutazione, informazione e comunicazione, networking, risoluzione dei reclami, controllo e audit. Queste azioni possono riguardare periodi di programmazione precedenti e successivi. </w:t>
            </w:r>
            <w:r w:rsidR="007975B4">
              <w:rPr>
                <w:rFonts w:ascii="Arial" w:hAnsi="Arial" w:cs="Arial"/>
                <w:color w:val="222222"/>
                <w:sz w:val="20"/>
                <w:szCs w:val="20"/>
              </w:rPr>
              <w:t>L</w:t>
            </w:r>
            <w:r w:rsidRPr="002642C0">
              <w:rPr>
                <w:rFonts w:ascii="Arial" w:hAnsi="Arial" w:cs="Arial"/>
                <w:color w:val="222222"/>
                <w:sz w:val="20"/>
                <w:szCs w:val="20"/>
              </w:rPr>
              <w:t>'art</w:t>
            </w:r>
            <w:r w:rsidR="008C7150">
              <w:rPr>
                <w:rFonts w:ascii="Arial" w:hAnsi="Arial" w:cs="Arial"/>
                <w:color w:val="222222"/>
                <w:sz w:val="20"/>
                <w:szCs w:val="20"/>
              </w:rPr>
              <w:t>.</w:t>
            </w:r>
            <w:r w:rsidRPr="002642C0">
              <w:rPr>
                <w:rFonts w:ascii="Arial" w:hAnsi="Arial" w:cs="Arial"/>
                <w:color w:val="222222"/>
                <w:sz w:val="20"/>
                <w:szCs w:val="20"/>
              </w:rPr>
              <w:t xml:space="preserve"> 59 defini</w:t>
            </w:r>
            <w:r w:rsidR="007975B4">
              <w:rPr>
                <w:rFonts w:ascii="Arial" w:hAnsi="Arial" w:cs="Arial"/>
                <w:color w:val="222222"/>
                <w:sz w:val="20"/>
                <w:szCs w:val="20"/>
              </w:rPr>
              <w:t>sce</w:t>
            </w:r>
            <w:r w:rsidRPr="002642C0">
              <w:rPr>
                <w:rFonts w:ascii="Arial" w:hAnsi="Arial" w:cs="Arial"/>
                <w:color w:val="222222"/>
                <w:sz w:val="20"/>
                <w:szCs w:val="20"/>
              </w:rPr>
              <w:t xml:space="preserve"> esplicita</w:t>
            </w:r>
            <w:r w:rsidR="007975B4">
              <w:rPr>
                <w:rFonts w:ascii="Arial" w:hAnsi="Arial" w:cs="Arial"/>
                <w:color w:val="222222"/>
                <w:sz w:val="20"/>
                <w:szCs w:val="20"/>
              </w:rPr>
              <w:t>mente</w:t>
            </w:r>
            <w:r w:rsidRPr="002642C0">
              <w:rPr>
                <w:rFonts w:ascii="Arial" w:hAnsi="Arial" w:cs="Arial"/>
                <w:color w:val="222222"/>
                <w:sz w:val="20"/>
                <w:szCs w:val="20"/>
              </w:rPr>
              <w:t xml:space="preserve"> </w:t>
            </w:r>
            <w:r w:rsidR="007975B4">
              <w:rPr>
                <w:rFonts w:ascii="Arial" w:hAnsi="Arial" w:cs="Arial"/>
                <w:color w:val="222222"/>
                <w:sz w:val="20"/>
                <w:szCs w:val="20"/>
              </w:rPr>
              <w:t>i periodi</w:t>
            </w:r>
            <w:r w:rsidRPr="002642C0">
              <w:rPr>
                <w:rFonts w:ascii="Arial" w:hAnsi="Arial" w:cs="Arial"/>
                <w:color w:val="222222"/>
                <w:sz w:val="20"/>
                <w:szCs w:val="20"/>
              </w:rPr>
              <w:t xml:space="preserve"> a</w:t>
            </w:r>
            <w:r w:rsidR="007975B4">
              <w:rPr>
                <w:rFonts w:ascii="Arial" w:hAnsi="Arial" w:cs="Arial"/>
                <w:color w:val="222222"/>
                <w:sz w:val="20"/>
                <w:szCs w:val="20"/>
              </w:rPr>
              <w:t>i</w:t>
            </w:r>
            <w:r w:rsidRPr="002642C0">
              <w:rPr>
                <w:rFonts w:ascii="Arial" w:hAnsi="Arial" w:cs="Arial"/>
                <w:color w:val="222222"/>
                <w:sz w:val="20"/>
                <w:szCs w:val="20"/>
              </w:rPr>
              <w:t xml:space="preserve"> qual</w:t>
            </w:r>
            <w:r w:rsidR="008F5838">
              <w:rPr>
                <w:rFonts w:ascii="Arial" w:hAnsi="Arial" w:cs="Arial"/>
                <w:color w:val="222222"/>
                <w:sz w:val="20"/>
                <w:szCs w:val="20"/>
              </w:rPr>
              <w:t>i</w:t>
            </w:r>
            <w:r w:rsidRPr="002642C0">
              <w:rPr>
                <w:rFonts w:ascii="Arial" w:hAnsi="Arial" w:cs="Arial"/>
                <w:color w:val="222222"/>
                <w:sz w:val="20"/>
                <w:szCs w:val="20"/>
              </w:rPr>
              <w:t xml:space="preserve"> le spese di AT co-</w:t>
            </w:r>
            <w:proofErr w:type="spellStart"/>
            <w:r w:rsidRPr="002642C0">
              <w:rPr>
                <w:rFonts w:ascii="Arial" w:hAnsi="Arial" w:cs="Arial"/>
                <w:color w:val="222222"/>
                <w:sz w:val="20"/>
                <w:szCs w:val="20"/>
              </w:rPr>
              <w:t>finanziate</w:t>
            </w:r>
            <w:proofErr w:type="spellEnd"/>
            <w:r w:rsidRPr="002642C0">
              <w:rPr>
                <w:rFonts w:ascii="Arial" w:hAnsi="Arial" w:cs="Arial"/>
                <w:color w:val="222222"/>
                <w:sz w:val="20"/>
                <w:szCs w:val="20"/>
              </w:rPr>
              <w:t xml:space="preserve"> dalla dotazione finanziaria 2014-2020 si riferiscono.</w:t>
            </w:r>
          </w:p>
          <w:p w:rsidR="00245DD6" w:rsidRPr="002642C0" w:rsidRDefault="00245DD6" w:rsidP="002642C0">
            <w:pPr>
              <w:tabs>
                <w:tab w:val="left" w:pos="5103"/>
              </w:tabs>
              <w:spacing w:before="60" w:after="60"/>
              <w:jc w:val="both"/>
              <w:rPr>
                <w:rFonts w:ascii="Arial" w:hAnsi="Arial" w:cs="Arial"/>
                <w:color w:val="222222"/>
                <w:sz w:val="20"/>
                <w:szCs w:val="20"/>
              </w:rPr>
            </w:pPr>
            <w:r w:rsidRPr="002642C0">
              <w:rPr>
                <w:rFonts w:ascii="Arial" w:hAnsi="Arial" w:cs="Arial"/>
                <w:color w:val="222222"/>
                <w:sz w:val="20"/>
                <w:szCs w:val="20"/>
              </w:rPr>
              <w:t>Tuttavia, va ricordato che deve essere impostata una pista di controllo in modo da evitare qualsiasi rischio di doppio cofinanziamento, per le stesse attività di assistenza tecnica, nell'ambito dei periodi di programmazione 2007-</w:t>
            </w:r>
            <w:r w:rsidR="008C7150">
              <w:rPr>
                <w:rFonts w:ascii="Arial" w:hAnsi="Arial" w:cs="Arial"/>
                <w:color w:val="222222"/>
                <w:sz w:val="20"/>
                <w:szCs w:val="20"/>
              </w:rPr>
              <w:t>20</w:t>
            </w:r>
            <w:r w:rsidRPr="002642C0">
              <w:rPr>
                <w:rFonts w:ascii="Arial" w:hAnsi="Arial" w:cs="Arial"/>
                <w:color w:val="222222"/>
                <w:sz w:val="20"/>
                <w:szCs w:val="20"/>
              </w:rPr>
              <w:t>13 e 2014-</w:t>
            </w:r>
            <w:r w:rsidR="008C7150">
              <w:rPr>
                <w:rFonts w:ascii="Arial" w:hAnsi="Arial" w:cs="Arial"/>
                <w:color w:val="222222"/>
                <w:sz w:val="20"/>
                <w:szCs w:val="20"/>
              </w:rPr>
              <w:t>20</w:t>
            </w:r>
            <w:r w:rsidRPr="002642C0">
              <w:rPr>
                <w:rFonts w:ascii="Arial" w:hAnsi="Arial" w:cs="Arial"/>
                <w:color w:val="222222"/>
                <w:sz w:val="20"/>
                <w:szCs w:val="20"/>
              </w:rPr>
              <w:t xml:space="preserve">20. I costi di AT </w:t>
            </w:r>
            <w:r w:rsidR="007975B4">
              <w:rPr>
                <w:rFonts w:ascii="Arial" w:hAnsi="Arial" w:cs="Arial"/>
                <w:color w:val="222222"/>
                <w:sz w:val="20"/>
                <w:szCs w:val="20"/>
              </w:rPr>
              <w:t>riferiti al periodo</w:t>
            </w:r>
            <w:r w:rsidRPr="002642C0">
              <w:rPr>
                <w:rFonts w:ascii="Arial" w:hAnsi="Arial" w:cs="Arial"/>
                <w:color w:val="222222"/>
                <w:sz w:val="20"/>
                <w:szCs w:val="20"/>
              </w:rPr>
              <w:t xml:space="preserve"> di programmazione 2007-</w:t>
            </w:r>
            <w:r w:rsidR="008C7150">
              <w:rPr>
                <w:rFonts w:ascii="Arial" w:hAnsi="Arial" w:cs="Arial"/>
                <w:color w:val="222222"/>
                <w:sz w:val="20"/>
                <w:szCs w:val="20"/>
              </w:rPr>
              <w:t>20</w:t>
            </w:r>
            <w:r w:rsidRPr="002642C0">
              <w:rPr>
                <w:rFonts w:ascii="Arial" w:hAnsi="Arial" w:cs="Arial"/>
                <w:color w:val="222222"/>
                <w:sz w:val="20"/>
                <w:szCs w:val="20"/>
              </w:rPr>
              <w:t>13, ma co-finanziati dalle assegnazioni 2014-</w:t>
            </w:r>
            <w:r w:rsidR="008C7150">
              <w:rPr>
                <w:rFonts w:ascii="Arial" w:hAnsi="Arial" w:cs="Arial"/>
                <w:color w:val="222222"/>
                <w:sz w:val="20"/>
                <w:szCs w:val="20"/>
              </w:rPr>
              <w:t>20</w:t>
            </w:r>
            <w:r w:rsidRPr="002642C0">
              <w:rPr>
                <w:rFonts w:ascii="Arial" w:hAnsi="Arial" w:cs="Arial"/>
                <w:color w:val="222222"/>
                <w:sz w:val="20"/>
                <w:szCs w:val="20"/>
              </w:rPr>
              <w:t xml:space="preserve">20 devono </w:t>
            </w:r>
            <w:r w:rsidR="007975B4">
              <w:rPr>
                <w:rFonts w:ascii="Arial" w:hAnsi="Arial" w:cs="Arial"/>
                <w:color w:val="222222"/>
                <w:sz w:val="20"/>
                <w:szCs w:val="20"/>
              </w:rPr>
              <w:t>sottostare al tetto massimo</w:t>
            </w:r>
            <w:r w:rsidRPr="002642C0">
              <w:rPr>
                <w:rFonts w:ascii="Arial" w:hAnsi="Arial" w:cs="Arial"/>
                <w:color w:val="222222"/>
                <w:sz w:val="20"/>
                <w:szCs w:val="20"/>
              </w:rPr>
              <w:t xml:space="preserve"> di AT previsto dal RDC. Tutti i costi sostenuti prima della data di inizio di ammissibilità dei programmi 2014-2020 non sono ammissibili al cofinanziamento UE nell'ambito di questi programmi. </w:t>
            </w:r>
            <w:r w:rsidRPr="007975B4">
              <w:rPr>
                <w:rFonts w:ascii="Arial" w:hAnsi="Arial" w:cs="Arial"/>
                <w:color w:val="222222"/>
                <w:sz w:val="20"/>
                <w:szCs w:val="20"/>
              </w:rPr>
              <w:t>Se non c'è continuazione dei PO 2007-</w:t>
            </w:r>
            <w:r w:rsidR="008C7150">
              <w:rPr>
                <w:rFonts w:ascii="Arial" w:hAnsi="Arial" w:cs="Arial"/>
                <w:color w:val="222222"/>
                <w:sz w:val="20"/>
                <w:szCs w:val="20"/>
              </w:rPr>
              <w:t>20</w:t>
            </w:r>
            <w:r w:rsidRPr="007975B4">
              <w:rPr>
                <w:rFonts w:ascii="Arial" w:hAnsi="Arial" w:cs="Arial"/>
                <w:color w:val="222222"/>
                <w:sz w:val="20"/>
                <w:szCs w:val="20"/>
              </w:rPr>
              <w:t>13 e non c'è un programma successivo, le spese sostenute dopo la data finale di ammissibilità di questi programmi devono essere coperte da fonti nazionali o possono essere cofinanziate dagli ESIF (dal programma che è considerato essere un 'successore' del programma/i precedente/i).</w:t>
            </w:r>
          </w:p>
          <w:p w:rsidR="00245DD6" w:rsidRPr="002642C0" w:rsidRDefault="00245DD6" w:rsidP="002642C0">
            <w:pPr>
              <w:tabs>
                <w:tab w:val="left" w:pos="5103"/>
              </w:tabs>
              <w:spacing w:before="60" w:after="60"/>
              <w:jc w:val="both"/>
              <w:rPr>
                <w:rFonts w:ascii="Arial" w:hAnsi="Arial" w:cs="Arial"/>
                <w:sz w:val="20"/>
                <w:szCs w:val="20"/>
              </w:rPr>
            </w:pPr>
            <w:r w:rsidRPr="002642C0">
              <w:rPr>
                <w:rFonts w:ascii="Arial" w:hAnsi="Arial" w:cs="Arial"/>
                <w:color w:val="222222"/>
                <w:sz w:val="20"/>
                <w:szCs w:val="20"/>
              </w:rPr>
              <w:t>Infine, le norme specifiche di ciascun Fondo possono aggiungere o escludere le azioni che possono essere finanziate dall’AT nell’ambito di ciascun ESIF.</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lastRenderedPageBreak/>
              <w:t>231</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AT</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6</w:t>
            </w:r>
          </w:p>
        </w:tc>
        <w:tc>
          <w:tcPr>
            <w:tcW w:w="4678" w:type="dxa"/>
            <w:shd w:val="clear" w:color="auto" w:fill="BDD6EE" w:themeFill="accent1" w:themeFillTint="66"/>
          </w:tcPr>
          <w:p w:rsidR="00245DD6" w:rsidRPr="002642C0" w:rsidRDefault="00245DD6" w:rsidP="008C7150">
            <w:pPr>
              <w:tabs>
                <w:tab w:val="left" w:pos="5103"/>
              </w:tabs>
              <w:spacing w:before="60" w:after="60"/>
              <w:jc w:val="both"/>
              <w:rPr>
                <w:rFonts w:ascii="Arial" w:hAnsi="Arial" w:cs="Arial"/>
                <w:sz w:val="20"/>
                <w:szCs w:val="20"/>
              </w:rPr>
            </w:pPr>
            <w:r w:rsidRPr="002642C0">
              <w:rPr>
                <w:rStyle w:val="hps"/>
                <w:rFonts w:ascii="Arial" w:hAnsi="Arial" w:cs="Arial"/>
                <w:color w:val="222222"/>
                <w:sz w:val="20"/>
                <w:szCs w:val="20"/>
              </w:rPr>
              <w:t>Un contratto</w:t>
            </w:r>
            <w:r w:rsidRPr="002642C0">
              <w:rPr>
                <w:rFonts w:ascii="Arial" w:hAnsi="Arial" w:cs="Arial"/>
                <w:color w:val="222222"/>
                <w:sz w:val="20"/>
                <w:szCs w:val="20"/>
              </w:rPr>
              <w:t xml:space="preserve"> </w:t>
            </w:r>
            <w:r w:rsidRPr="002642C0">
              <w:rPr>
                <w:rStyle w:val="hps"/>
                <w:rFonts w:ascii="Arial" w:hAnsi="Arial" w:cs="Arial"/>
                <w:color w:val="222222"/>
                <w:sz w:val="20"/>
                <w:szCs w:val="20"/>
              </w:rPr>
              <w:t>di</w:t>
            </w:r>
            <w:r w:rsidRPr="002642C0">
              <w:rPr>
                <w:rFonts w:ascii="Arial" w:hAnsi="Arial" w:cs="Arial"/>
                <w:color w:val="222222"/>
                <w:sz w:val="20"/>
                <w:szCs w:val="20"/>
              </w:rPr>
              <w:t xml:space="preserve"> </w:t>
            </w:r>
            <w:r w:rsidRPr="002642C0">
              <w:rPr>
                <w:rStyle w:val="hps"/>
                <w:rFonts w:ascii="Arial" w:hAnsi="Arial" w:cs="Arial"/>
                <w:color w:val="222222"/>
                <w:sz w:val="20"/>
                <w:szCs w:val="20"/>
              </w:rPr>
              <w:t>AT</w:t>
            </w:r>
            <w:r w:rsidRPr="002642C0">
              <w:rPr>
                <w:rFonts w:ascii="Arial" w:hAnsi="Arial" w:cs="Arial"/>
                <w:color w:val="222222"/>
                <w:sz w:val="20"/>
                <w:szCs w:val="20"/>
              </w:rPr>
              <w:t xml:space="preserve"> </w:t>
            </w:r>
            <w:r w:rsidRPr="002642C0">
              <w:rPr>
                <w:rStyle w:val="hps"/>
                <w:rFonts w:ascii="Arial" w:hAnsi="Arial" w:cs="Arial"/>
                <w:color w:val="222222"/>
                <w:sz w:val="20"/>
                <w:szCs w:val="20"/>
              </w:rPr>
              <w:t>termina il</w:t>
            </w:r>
            <w:r w:rsidRPr="002642C0">
              <w:rPr>
                <w:rFonts w:ascii="Arial" w:hAnsi="Arial" w:cs="Arial"/>
                <w:color w:val="222222"/>
                <w:sz w:val="20"/>
                <w:szCs w:val="20"/>
              </w:rPr>
              <w:t xml:space="preserve"> </w:t>
            </w:r>
            <w:r w:rsidRPr="002642C0">
              <w:rPr>
                <w:rStyle w:val="hps"/>
                <w:rFonts w:ascii="Arial" w:hAnsi="Arial" w:cs="Arial"/>
                <w:color w:val="222222"/>
                <w:sz w:val="20"/>
                <w:szCs w:val="20"/>
              </w:rPr>
              <w:t>31.12.2015</w:t>
            </w:r>
            <w:r w:rsidRPr="002642C0">
              <w:rPr>
                <w:rFonts w:ascii="Arial" w:hAnsi="Arial" w:cs="Arial"/>
                <w:color w:val="222222"/>
                <w:sz w:val="20"/>
                <w:szCs w:val="20"/>
              </w:rPr>
              <w:t xml:space="preserve"> </w:t>
            </w:r>
            <w:r w:rsidRPr="002642C0">
              <w:rPr>
                <w:rStyle w:val="hps"/>
                <w:rFonts w:ascii="Arial" w:hAnsi="Arial" w:cs="Arial"/>
                <w:color w:val="222222"/>
                <w:sz w:val="20"/>
                <w:szCs w:val="20"/>
              </w:rPr>
              <w:t>e si prevede</w:t>
            </w:r>
            <w:r w:rsidRPr="002642C0">
              <w:rPr>
                <w:rFonts w:ascii="Arial" w:hAnsi="Arial" w:cs="Arial"/>
                <w:color w:val="222222"/>
                <w:sz w:val="20"/>
                <w:szCs w:val="20"/>
              </w:rPr>
              <w:t xml:space="preserve"> </w:t>
            </w:r>
            <w:r w:rsidRPr="002642C0">
              <w:rPr>
                <w:rStyle w:val="hps"/>
                <w:rFonts w:ascii="Arial" w:hAnsi="Arial" w:cs="Arial"/>
                <w:color w:val="222222"/>
                <w:sz w:val="20"/>
                <w:szCs w:val="20"/>
              </w:rPr>
              <w:t>che le fatture</w:t>
            </w:r>
            <w:r w:rsidRPr="002642C0">
              <w:rPr>
                <w:rFonts w:ascii="Arial" w:hAnsi="Arial" w:cs="Arial"/>
                <w:color w:val="222222"/>
                <w:sz w:val="20"/>
                <w:szCs w:val="20"/>
              </w:rPr>
              <w:t xml:space="preserve"> </w:t>
            </w:r>
            <w:r w:rsidRPr="002642C0">
              <w:rPr>
                <w:rStyle w:val="hps"/>
                <w:rFonts w:ascii="Arial" w:hAnsi="Arial" w:cs="Arial"/>
                <w:color w:val="222222"/>
                <w:sz w:val="20"/>
                <w:szCs w:val="20"/>
              </w:rPr>
              <w:t xml:space="preserve">per le attività svolte </w:t>
            </w:r>
            <w:r w:rsidRPr="002642C0">
              <w:rPr>
                <w:rFonts w:ascii="Arial" w:hAnsi="Arial" w:cs="Arial"/>
                <w:color w:val="222222"/>
                <w:sz w:val="20"/>
                <w:szCs w:val="20"/>
              </w:rPr>
              <w:t>n</w:t>
            </w:r>
            <w:r w:rsidRPr="002642C0">
              <w:rPr>
                <w:rStyle w:val="hps"/>
                <w:rFonts w:ascii="Arial" w:hAnsi="Arial" w:cs="Arial"/>
                <w:color w:val="222222"/>
                <w:sz w:val="20"/>
                <w:szCs w:val="20"/>
              </w:rPr>
              <w:t>el 2015</w:t>
            </w:r>
            <w:r w:rsidRPr="002642C0">
              <w:rPr>
                <w:rFonts w:ascii="Arial" w:hAnsi="Arial" w:cs="Arial"/>
                <w:color w:val="222222"/>
                <w:sz w:val="20"/>
                <w:szCs w:val="20"/>
              </w:rPr>
              <w:t xml:space="preserve"> </w:t>
            </w:r>
            <w:r w:rsidRPr="002642C0">
              <w:rPr>
                <w:rStyle w:val="hps"/>
                <w:rFonts w:ascii="Arial" w:hAnsi="Arial" w:cs="Arial"/>
                <w:color w:val="222222"/>
                <w:sz w:val="20"/>
                <w:szCs w:val="20"/>
              </w:rPr>
              <w:t>verranno</w:t>
            </w:r>
            <w:r w:rsidRPr="002642C0">
              <w:rPr>
                <w:rFonts w:ascii="Arial" w:hAnsi="Arial" w:cs="Arial"/>
                <w:color w:val="222222"/>
                <w:sz w:val="20"/>
                <w:szCs w:val="20"/>
              </w:rPr>
              <w:t xml:space="preserve"> </w:t>
            </w:r>
            <w:r w:rsidRPr="002642C0">
              <w:rPr>
                <w:rStyle w:val="hps"/>
                <w:rFonts w:ascii="Arial" w:hAnsi="Arial" w:cs="Arial"/>
                <w:color w:val="222222"/>
                <w:sz w:val="20"/>
                <w:szCs w:val="20"/>
              </w:rPr>
              <w:t>inviate</w:t>
            </w:r>
            <w:r w:rsidRPr="002642C0">
              <w:rPr>
                <w:rFonts w:ascii="Arial" w:hAnsi="Arial" w:cs="Arial"/>
                <w:color w:val="222222"/>
                <w:sz w:val="20"/>
                <w:szCs w:val="20"/>
              </w:rPr>
              <w:t xml:space="preserve"> </w:t>
            </w:r>
            <w:r w:rsidRPr="002642C0">
              <w:rPr>
                <w:rStyle w:val="hps"/>
                <w:rFonts w:ascii="Arial" w:hAnsi="Arial" w:cs="Arial"/>
                <w:color w:val="222222"/>
                <w:sz w:val="20"/>
                <w:szCs w:val="20"/>
              </w:rPr>
              <w:t>nel mese di gennaio</w:t>
            </w:r>
            <w:r w:rsidRPr="002642C0">
              <w:rPr>
                <w:rFonts w:ascii="Arial" w:hAnsi="Arial" w:cs="Arial"/>
                <w:color w:val="222222"/>
                <w:sz w:val="20"/>
                <w:szCs w:val="20"/>
              </w:rPr>
              <w:t xml:space="preserve"> </w:t>
            </w:r>
            <w:r w:rsidRPr="002642C0">
              <w:rPr>
                <w:rStyle w:val="hps"/>
                <w:rFonts w:ascii="Arial" w:hAnsi="Arial" w:cs="Arial"/>
                <w:color w:val="222222"/>
                <w:sz w:val="20"/>
                <w:szCs w:val="20"/>
              </w:rPr>
              <w:t>2016.</w:t>
            </w:r>
            <w:r w:rsidRPr="002642C0">
              <w:rPr>
                <w:rFonts w:ascii="Arial" w:hAnsi="Arial" w:cs="Arial"/>
                <w:color w:val="222222"/>
                <w:sz w:val="20"/>
                <w:szCs w:val="20"/>
              </w:rPr>
              <w:t xml:space="preserve"> </w:t>
            </w:r>
            <w:r w:rsidR="008C7150">
              <w:rPr>
                <w:rFonts w:ascii="Arial" w:hAnsi="Arial" w:cs="Arial"/>
                <w:color w:val="222222"/>
                <w:sz w:val="20"/>
                <w:szCs w:val="20"/>
              </w:rPr>
              <w:t xml:space="preserve">È </w:t>
            </w:r>
            <w:r w:rsidRPr="002642C0">
              <w:rPr>
                <w:rStyle w:val="hps"/>
                <w:rFonts w:ascii="Arial" w:hAnsi="Arial" w:cs="Arial"/>
                <w:color w:val="222222"/>
                <w:sz w:val="20"/>
                <w:szCs w:val="20"/>
              </w:rPr>
              <w:t>possibile</w:t>
            </w:r>
            <w:r w:rsidRPr="002642C0">
              <w:rPr>
                <w:rFonts w:ascii="Arial" w:hAnsi="Arial" w:cs="Arial"/>
                <w:color w:val="222222"/>
                <w:sz w:val="20"/>
                <w:szCs w:val="20"/>
              </w:rPr>
              <w:t xml:space="preserve"> </w:t>
            </w:r>
            <w:r w:rsidRPr="002642C0">
              <w:rPr>
                <w:rStyle w:val="hps"/>
                <w:rFonts w:ascii="Arial" w:hAnsi="Arial" w:cs="Arial"/>
                <w:color w:val="222222"/>
                <w:sz w:val="20"/>
                <w:szCs w:val="20"/>
              </w:rPr>
              <w:t>per</w:t>
            </w:r>
            <w:r w:rsidRPr="002642C0">
              <w:rPr>
                <w:rFonts w:ascii="Arial" w:hAnsi="Arial" w:cs="Arial"/>
                <w:color w:val="222222"/>
                <w:sz w:val="20"/>
                <w:szCs w:val="20"/>
              </w:rPr>
              <w:t xml:space="preserve"> </w:t>
            </w:r>
            <w:r w:rsidRPr="002642C0">
              <w:rPr>
                <w:rStyle w:val="hps"/>
                <w:rFonts w:ascii="Arial" w:hAnsi="Arial" w:cs="Arial"/>
                <w:color w:val="222222"/>
                <w:sz w:val="20"/>
                <w:szCs w:val="20"/>
              </w:rPr>
              <w:t>l'amministrazione</w:t>
            </w:r>
            <w:r w:rsidRPr="002642C0">
              <w:rPr>
                <w:rFonts w:ascii="Arial" w:hAnsi="Arial" w:cs="Arial"/>
                <w:color w:val="222222"/>
                <w:sz w:val="20"/>
                <w:szCs w:val="20"/>
              </w:rPr>
              <w:t xml:space="preserve"> </w:t>
            </w:r>
            <w:r w:rsidRPr="002642C0">
              <w:rPr>
                <w:rStyle w:val="hps"/>
                <w:rFonts w:ascii="Arial" w:hAnsi="Arial" w:cs="Arial"/>
                <w:color w:val="222222"/>
                <w:sz w:val="20"/>
                <w:szCs w:val="20"/>
              </w:rPr>
              <w:t>pagare</w:t>
            </w:r>
            <w:r w:rsidRPr="002642C0">
              <w:rPr>
                <w:rFonts w:ascii="Arial" w:hAnsi="Arial" w:cs="Arial"/>
                <w:color w:val="222222"/>
                <w:sz w:val="20"/>
                <w:szCs w:val="20"/>
              </w:rPr>
              <w:t xml:space="preserve"> </w:t>
            </w:r>
            <w:r w:rsidRPr="002642C0">
              <w:rPr>
                <w:rStyle w:val="hps"/>
                <w:rFonts w:ascii="Arial" w:hAnsi="Arial" w:cs="Arial"/>
                <w:color w:val="222222"/>
                <w:sz w:val="20"/>
                <w:szCs w:val="20"/>
              </w:rPr>
              <w:t>in anticipo</w:t>
            </w:r>
            <w:r w:rsidRPr="002642C0">
              <w:rPr>
                <w:rFonts w:ascii="Arial" w:hAnsi="Arial" w:cs="Arial"/>
                <w:color w:val="222222"/>
                <w:sz w:val="20"/>
                <w:szCs w:val="20"/>
              </w:rPr>
              <w:t xml:space="preserve"> </w:t>
            </w:r>
            <w:r w:rsidRPr="002642C0">
              <w:rPr>
                <w:rStyle w:val="hps"/>
                <w:rFonts w:ascii="Arial" w:hAnsi="Arial" w:cs="Arial"/>
                <w:color w:val="222222"/>
                <w:sz w:val="20"/>
                <w:szCs w:val="20"/>
              </w:rPr>
              <w:t>sulla base di</w:t>
            </w:r>
            <w:r w:rsidRPr="002642C0">
              <w:rPr>
                <w:rFonts w:ascii="Arial" w:hAnsi="Arial" w:cs="Arial"/>
                <w:color w:val="222222"/>
                <w:sz w:val="20"/>
                <w:szCs w:val="20"/>
              </w:rPr>
              <w:t xml:space="preserve"> </w:t>
            </w:r>
            <w:r w:rsidRPr="002642C0">
              <w:rPr>
                <w:rStyle w:val="hps"/>
                <w:rFonts w:ascii="Arial" w:hAnsi="Arial" w:cs="Arial"/>
                <w:color w:val="222222"/>
                <w:sz w:val="20"/>
                <w:szCs w:val="20"/>
              </w:rPr>
              <w:t>una garanzia finanziaria</w:t>
            </w:r>
            <w:r w:rsidRPr="002642C0">
              <w:rPr>
                <w:rFonts w:ascii="Arial" w:hAnsi="Arial" w:cs="Arial"/>
                <w:color w:val="222222"/>
                <w:sz w:val="20"/>
                <w:szCs w:val="20"/>
              </w:rPr>
              <w:t xml:space="preserve"> </w:t>
            </w:r>
            <w:r w:rsidRPr="002642C0">
              <w:rPr>
                <w:rStyle w:val="hps"/>
                <w:rFonts w:ascii="Arial" w:hAnsi="Arial" w:cs="Arial"/>
                <w:sz w:val="20"/>
                <w:szCs w:val="20"/>
              </w:rPr>
              <w:t>che sarà</w:t>
            </w:r>
            <w:r w:rsidRPr="002642C0">
              <w:rPr>
                <w:rStyle w:val="hps"/>
                <w:rFonts w:ascii="Arial" w:hAnsi="Arial" w:cs="Arial"/>
                <w:color w:val="222222"/>
                <w:sz w:val="20"/>
                <w:szCs w:val="20"/>
              </w:rPr>
              <w:t xml:space="preserve"> </w:t>
            </w:r>
            <w:r w:rsidR="007975B4">
              <w:rPr>
                <w:rStyle w:val="hps"/>
                <w:rFonts w:ascii="Arial" w:hAnsi="Arial" w:cs="Arial"/>
                <w:color w:val="222222"/>
                <w:sz w:val="20"/>
                <w:szCs w:val="20"/>
              </w:rPr>
              <w:t>svincolata</w:t>
            </w:r>
            <w:r w:rsidRPr="002642C0">
              <w:rPr>
                <w:rFonts w:ascii="Arial" w:hAnsi="Arial" w:cs="Arial"/>
                <w:color w:val="222222"/>
                <w:sz w:val="20"/>
                <w:szCs w:val="20"/>
              </w:rPr>
              <w:t xml:space="preserve"> </w:t>
            </w:r>
            <w:r w:rsidRPr="002642C0">
              <w:rPr>
                <w:rStyle w:val="hps"/>
                <w:rFonts w:ascii="Arial" w:hAnsi="Arial" w:cs="Arial"/>
                <w:color w:val="222222"/>
                <w:sz w:val="20"/>
                <w:szCs w:val="20"/>
              </w:rPr>
              <w:t>una volta che tutti</w:t>
            </w:r>
            <w:r w:rsidRPr="002642C0">
              <w:rPr>
                <w:rFonts w:ascii="Arial" w:hAnsi="Arial" w:cs="Arial"/>
                <w:color w:val="222222"/>
                <w:sz w:val="20"/>
                <w:szCs w:val="20"/>
              </w:rPr>
              <w:t xml:space="preserve"> </w:t>
            </w:r>
            <w:r w:rsidRPr="002642C0">
              <w:rPr>
                <w:rStyle w:val="hps"/>
                <w:rFonts w:ascii="Arial" w:hAnsi="Arial" w:cs="Arial"/>
                <w:color w:val="222222"/>
                <w:sz w:val="20"/>
                <w:szCs w:val="20"/>
              </w:rPr>
              <w:t>i servizi</w:t>
            </w:r>
            <w:r w:rsidRPr="002642C0">
              <w:rPr>
                <w:rFonts w:ascii="Arial" w:hAnsi="Arial" w:cs="Arial"/>
                <w:color w:val="222222"/>
                <w:sz w:val="20"/>
                <w:szCs w:val="20"/>
              </w:rPr>
              <w:t xml:space="preserve"> </w:t>
            </w:r>
            <w:r w:rsidRPr="002642C0">
              <w:rPr>
                <w:rStyle w:val="hps"/>
                <w:rFonts w:ascii="Arial" w:hAnsi="Arial" w:cs="Arial"/>
                <w:color w:val="222222"/>
                <w:sz w:val="20"/>
                <w:szCs w:val="20"/>
              </w:rPr>
              <w:t>sono stati forniti</w:t>
            </w:r>
            <w:r w:rsidRPr="002642C0">
              <w:rPr>
                <w:rFonts w:ascii="Arial" w:hAnsi="Arial" w:cs="Arial"/>
                <w:color w:val="222222"/>
                <w:sz w:val="20"/>
                <w:szCs w:val="20"/>
              </w:rPr>
              <w:t>?</w:t>
            </w:r>
          </w:p>
        </w:tc>
        <w:tc>
          <w:tcPr>
            <w:tcW w:w="6746" w:type="dxa"/>
          </w:tcPr>
          <w:p w:rsidR="00245DD6" w:rsidRPr="002642C0" w:rsidRDefault="00245DD6" w:rsidP="002642C0">
            <w:pPr>
              <w:tabs>
                <w:tab w:val="left" w:pos="5103"/>
              </w:tabs>
              <w:spacing w:before="60" w:after="60"/>
              <w:jc w:val="both"/>
              <w:rPr>
                <w:rFonts w:ascii="Arial" w:hAnsi="Arial" w:cs="Arial"/>
                <w:sz w:val="20"/>
                <w:szCs w:val="20"/>
              </w:rPr>
            </w:pPr>
            <w:r w:rsidRPr="002642C0">
              <w:rPr>
                <w:rStyle w:val="hps"/>
                <w:rFonts w:ascii="Arial" w:hAnsi="Arial" w:cs="Arial"/>
                <w:color w:val="222222"/>
                <w:sz w:val="20"/>
                <w:szCs w:val="20"/>
              </w:rPr>
              <w:t>Le spese</w:t>
            </w:r>
            <w:r w:rsidRPr="002642C0">
              <w:rPr>
                <w:rFonts w:ascii="Arial" w:hAnsi="Arial" w:cs="Arial"/>
                <w:color w:val="222222"/>
                <w:sz w:val="20"/>
                <w:szCs w:val="20"/>
              </w:rPr>
              <w:t xml:space="preserve"> </w:t>
            </w:r>
            <w:r w:rsidRPr="002642C0">
              <w:rPr>
                <w:rStyle w:val="hps"/>
                <w:rFonts w:ascii="Arial" w:hAnsi="Arial" w:cs="Arial"/>
                <w:color w:val="222222"/>
                <w:sz w:val="20"/>
                <w:szCs w:val="20"/>
              </w:rPr>
              <w:t>devono essere</w:t>
            </w:r>
            <w:r w:rsidRPr="002642C0">
              <w:rPr>
                <w:rFonts w:ascii="Arial" w:hAnsi="Arial" w:cs="Arial"/>
                <w:color w:val="222222"/>
                <w:sz w:val="20"/>
                <w:szCs w:val="20"/>
              </w:rPr>
              <w:t xml:space="preserve"> </w:t>
            </w:r>
            <w:r w:rsidRPr="002642C0">
              <w:rPr>
                <w:rStyle w:val="hps"/>
                <w:rFonts w:ascii="Arial" w:hAnsi="Arial" w:cs="Arial"/>
                <w:color w:val="222222"/>
                <w:sz w:val="20"/>
                <w:szCs w:val="20"/>
              </w:rPr>
              <w:t>sostenute e pagate</w:t>
            </w:r>
            <w:r w:rsidRPr="002642C0">
              <w:rPr>
                <w:rFonts w:ascii="Arial" w:hAnsi="Arial" w:cs="Arial"/>
                <w:color w:val="222222"/>
                <w:sz w:val="20"/>
                <w:szCs w:val="20"/>
              </w:rPr>
              <w:t xml:space="preserve"> </w:t>
            </w:r>
            <w:r w:rsidRPr="002642C0">
              <w:rPr>
                <w:rStyle w:val="hps"/>
                <w:rFonts w:ascii="Arial" w:hAnsi="Arial" w:cs="Arial"/>
                <w:color w:val="222222"/>
                <w:sz w:val="20"/>
                <w:szCs w:val="20"/>
              </w:rPr>
              <w:t>prima</w:t>
            </w:r>
            <w:r w:rsidRPr="002642C0">
              <w:rPr>
                <w:rFonts w:ascii="Arial" w:hAnsi="Arial" w:cs="Arial"/>
                <w:color w:val="222222"/>
                <w:sz w:val="20"/>
                <w:szCs w:val="20"/>
              </w:rPr>
              <w:t xml:space="preserve"> del </w:t>
            </w:r>
            <w:r w:rsidRPr="002642C0">
              <w:rPr>
                <w:rStyle w:val="hps"/>
                <w:rFonts w:ascii="Arial" w:hAnsi="Arial" w:cs="Arial"/>
                <w:color w:val="222222"/>
                <w:sz w:val="20"/>
                <w:szCs w:val="20"/>
              </w:rPr>
              <w:t>31.12.2015</w:t>
            </w:r>
            <w:r w:rsidRPr="002642C0">
              <w:rPr>
                <w:rFonts w:ascii="Arial" w:hAnsi="Arial" w:cs="Arial"/>
                <w:color w:val="222222"/>
                <w:sz w:val="20"/>
                <w:szCs w:val="20"/>
              </w:rPr>
              <w:t>. Le f</w:t>
            </w:r>
            <w:r w:rsidRPr="002642C0">
              <w:rPr>
                <w:rStyle w:val="hps"/>
                <w:rFonts w:ascii="Arial" w:hAnsi="Arial" w:cs="Arial"/>
                <w:color w:val="222222"/>
                <w:sz w:val="20"/>
                <w:szCs w:val="20"/>
              </w:rPr>
              <w:t>atture pagate</w:t>
            </w:r>
            <w:r w:rsidRPr="002642C0">
              <w:rPr>
                <w:rFonts w:ascii="Arial" w:hAnsi="Arial" w:cs="Arial"/>
                <w:color w:val="222222"/>
                <w:sz w:val="20"/>
                <w:szCs w:val="20"/>
              </w:rPr>
              <w:t xml:space="preserve"> </w:t>
            </w:r>
            <w:r w:rsidRPr="002642C0">
              <w:rPr>
                <w:rStyle w:val="hps"/>
                <w:rFonts w:ascii="Arial" w:hAnsi="Arial" w:cs="Arial"/>
                <w:color w:val="222222"/>
                <w:sz w:val="20"/>
                <w:szCs w:val="20"/>
              </w:rPr>
              <w:t>dopo tale data</w:t>
            </w:r>
            <w:r w:rsidRPr="002642C0">
              <w:rPr>
                <w:rFonts w:ascii="Arial" w:hAnsi="Arial" w:cs="Arial"/>
                <w:color w:val="222222"/>
                <w:sz w:val="20"/>
                <w:szCs w:val="20"/>
              </w:rPr>
              <w:t xml:space="preserve"> </w:t>
            </w:r>
            <w:r w:rsidRPr="002642C0">
              <w:rPr>
                <w:rStyle w:val="hps"/>
                <w:rFonts w:ascii="Arial" w:hAnsi="Arial" w:cs="Arial"/>
                <w:color w:val="222222"/>
                <w:sz w:val="20"/>
                <w:szCs w:val="20"/>
              </w:rPr>
              <w:t>non sono ammissibili</w:t>
            </w:r>
            <w:r w:rsidRPr="002642C0">
              <w:rPr>
                <w:rFonts w:ascii="Arial" w:hAnsi="Arial" w:cs="Arial"/>
                <w:color w:val="222222"/>
                <w:sz w:val="20"/>
                <w:szCs w:val="20"/>
              </w:rPr>
              <w:t xml:space="preserve">. </w:t>
            </w:r>
            <w:r w:rsidRPr="002642C0">
              <w:rPr>
                <w:rStyle w:val="hps"/>
                <w:rFonts w:ascii="Arial" w:hAnsi="Arial" w:cs="Arial"/>
                <w:color w:val="222222"/>
                <w:sz w:val="20"/>
                <w:szCs w:val="20"/>
              </w:rPr>
              <w:t>I servizi forniti</w:t>
            </w:r>
            <w:r w:rsidRPr="002642C0">
              <w:rPr>
                <w:rFonts w:ascii="Arial" w:hAnsi="Arial" w:cs="Arial"/>
                <w:color w:val="222222"/>
                <w:sz w:val="20"/>
                <w:szCs w:val="20"/>
              </w:rPr>
              <w:t xml:space="preserve"> </w:t>
            </w:r>
            <w:r w:rsidRPr="002642C0">
              <w:rPr>
                <w:rStyle w:val="hps"/>
                <w:rFonts w:ascii="Arial" w:hAnsi="Arial" w:cs="Arial"/>
                <w:color w:val="222222"/>
                <w:sz w:val="20"/>
                <w:szCs w:val="20"/>
              </w:rPr>
              <w:t>successivamente a tale data</w:t>
            </w:r>
            <w:r w:rsidRPr="002642C0">
              <w:rPr>
                <w:rFonts w:ascii="Arial" w:hAnsi="Arial" w:cs="Arial"/>
                <w:color w:val="222222"/>
                <w:sz w:val="20"/>
                <w:szCs w:val="20"/>
              </w:rPr>
              <w:t xml:space="preserve"> </w:t>
            </w:r>
            <w:r w:rsidRPr="002642C0">
              <w:rPr>
                <w:rStyle w:val="hps"/>
                <w:rFonts w:ascii="Arial" w:hAnsi="Arial" w:cs="Arial"/>
                <w:color w:val="222222"/>
                <w:sz w:val="20"/>
                <w:szCs w:val="20"/>
              </w:rPr>
              <w:t>non sono ammissibili</w:t>
            </w:r>
            <w:r w:rsidRPr="002642C0">
              <w:rPr>
                <w:rFonts w:ascii="Arial" w:hAnsi="Arial" w:cs="Arial"/>
                <w:color w:val="222222"/>
                <w:sz w:val="20"/>
                <w:szCs w:val="20"/>
              </w:rPr>
              <w:t>.</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lastRenderedPageBreak/>
              <w:t>232</w:t>
            </w:r>
          </w:p>
        </w:tc>
        <w:tc>
          <w:tcPr>
            <w:tcW w:w="1985" w:type="dxa"/>
          </w:tcPr>
          <w:p w:rsidR="00245DD6" w:rsidRPr="002642C0" w:rsidRDefault="007D67D7" w:rsidP="005C78DC">
            <w:pPr>
              <w:tabs>
                <w:tab w:val="left" w:pos="5103"/>
              </w:tabs>
              <w:spacing w:before="60" w:after="60"/>
              <w:rPr>
                <w:rFonts w:ascii="Arial" w:hAnsi="Arial" w:cs="Arial"/>
                <w:sz w:val="20"/>
                <w:szCs w:val="20"/>
              </w:rPr>
            </w:pPr>
            <w:r>
              <w:rPr>
                <w:rFonts w:ascii="Arial" w:hAnsi="Arial" w:cs="Arial"/>
                <w:sz w:val="20"/>
                <w:szCs w:val="20"/>
              </w:rPr>
              <w:t>AT</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6</w:t>
            </w:r>
          </w:p>
        </w:tc>
        <w:tc>
          <w:tcPr>
            <w:tcW w:w="4678" w:type="dxa"/>
            <w:shd w:val="clear" w:color="auto" w:fill="BDD6EE" w:themeFill="accent1" w:themeFillTint="66"/>
          </w:tcPr>
          <w:p w:rsidR="00245DD6" w:rsidRPr="002642C0" w:rsidRDefault="00245DD6" w:rsidP="002642C0">
            <w:pPr>
              <w:tabs>
                <w:tab w:val="left" w:pos="5103"/>
              </w:tabs>
              <w:spacing w:before="60" w:after="60"/>
              <w:jc w:val="both"/>
              <w:rPr>
                <w:rFonts w:ascii="Arial" w:hAnsi="Arial" w:cs="Arial"/>
                <w:sz w:val="20"/>
                <w:szCs w:val="20"/>
              </w:rPr>
            </w:pPr>
            <w:r w:rsidRPr="002642C0">
              <w:rPr>
                <w:rStyle w:val="hps"/>
                <w:rFonts w:ascii="Arial" w:hAnsi="Arial" w:cs="Arial"/>
                <w:sz w:val="20"/>
                <w:szCs w:val="20"/>
              </w:rPr>
              <w:t xml:space="preserve">Quale </w:t>
            </w:r>
            <w:r w:rsidRPr="002642C0">
              <w:rPr>
                <w:rStyle w:val="hps"/>
                <w:rFonts w:ascii="Arial" w:hAnsi="Arial" w:cs="Arial"/>
                <w:color w:val="222222"/>
                <w:sz w:val="20"/>
                <w:szCs w:val="20"/>
              </w:rPr>
              <w:t>tipologia</w:t>
            </w:r>
            <w:r w:rsidRPr="002642C0">
              <w:rPr>
                <w:rFonts w:ascii="Arial" w:hAnsi="Arial" w:cs="Arial"/>
                <w:color w:val="222222"/>
                <w:sz w:val="20"/>
                <w:szCs w:val="20"/>
              </w:rPr>
              <w:t xml:space="preserve"> </w:t>
            </w:r>
            <w:r w:rsidRPr="002642C0">
              <w:rPr>
                <w:rStyle w:val="hps"/>
                <w:rFonts w:ascii="Arial" w:hAnsi="Arial" w:cs="Arial"/>
                <w:color w:val="222222"/>
                <w:sz w:val="20"/>
                <w:szCs w:val="20"/>
              </w:rPr>
              <w:t>di</w:t>
            </w:r>
            <w:r w:rsidRPr="002642C0">
              <w:rPr>
                <w:rFonts w:ascii="Arial" w:hAnsi="Arial" w:cs="Arial"/>
                <w:color w:val="222222"/>
                <w:sz w:val="20"/>
                <w:szCs w:val="20"/>
              </w:rPr>
              <w:t xml:space="preserve"> </w:t>
            </w:r>
            <w:r w:rsidRPr="002642C0">
              <w:rPr>
                <w:rStyle w:val="hps"/>
                <w:rFonts w:ascii="Arial" w:hAnsi="Arial" w:cs="Arial"/>
                <w:color w:val="222222"/>
                <w:sz w:val="20"/>
                <w:szCs w:val="20"/>
              </w:rPr>
              <w:t>attività</w:t>
            </w:r>
            <w:r w:rsidRPr="002642C0">
              <w:rPr>
                <w:rFonts w:ascii="Arial" w:hAnsi="Arial" w:cs="Arial"/>
                <w:color w:val="222222"/>
                <w:sz w:val="20"/>
                <w:szCs w:val="20"/>
              </w:rPr>
              <w:t xml:space="preserve"> </w:t>
            </w:r>
            <w:r w:rsidRPr="002642C0">
              <w:rPr>
                <w:rStyle w:val="hps"/>
                <w:rFonts w:ascii="Arial" w:hAnsi="Arial" w:cs="Arial"/>
                <w:color w:val="222222"/>
                <w:sz w:val="20"/>
                <w:szCs w:val="20"/>
              </w:rPr>
              <w:t>di assistenza tecnica</w:t>
            </w:r>
            <w:r w:rsidRPr="002642C0">
              <w:rPr>
                <w:rFonts w:ascii="Arial" w:hAnsi="Arial" w:cs="Arial"/>
                <w:color w:val="222222"/>
                <w:sz w:val="20"/>
                <w:szCs w:val="20"/>
              </w:rPr>
              <w:t xml:space="preserve"> </w:t>
            </w:r>
            <w:r w:rsidRPr="002642C0">
              <w:rPr>
                <w:rStyle w:val="hps"/>
                <w:rFonts w:ascii="Arial" w:hAnsi="Arial" w:cs="Arial"/>
                <w:color w:val="222222"/>
                <w:sz w:val="20"/>
                <w:szCs w:val="20"/>
              </w:rPr>
              <w:t>può essere considerata</w:t>
            </w:r>
            <w:r w:rsidRPr="002642C0">
              <w:rPr>
                <w:rFonts w:ascii="Arial" w:hAnsi="Arial" w:cs="Arial"/>
                <w:color w:val="222222"/>
                <w:sz w:val="20"/>
                <w:szCs w:val="20"/>
              </w:rPr>
              <w:t xml:space="preserve"> </w:t>
            </w:r>
            <w:r w:rsidRPr="002642C0">
              <w:rPr>
                <w:rStyle w:val="hps"/>
                <w:rFonts w:ascii="Arial" w:hAnsi="Arial" w:cs="Arial"/>
                <w:color w:val="222222"/>
                <w:sz w:val="20"/>
                <w:szCs w:val="20"/>
              </w:rPr>
              <w:t>come "</w:t>
            </w:r>
            <w:r w:rsidRPr="002642C0">
              <w:rPr>
                <w:rFonts w:ascii="Arial" w:hAnsi="Arial" w:cs="Arial"/>
                <w:color w:val="222222"/>
                <w:sz w:val="20"/>
                <w:szCs w:val="20"/>
              </w:rPr>
              <w:t xml:space="preserve">attività di chiusura </w:t>
            </w:r>
            <w:r w:rsidRPr="002642C0">
              <w:rPr>
                <w:rStyle w:val="hps"/>
                <w:rFonts w:ascii="Arial" w:hAnsi="Arial" w:cs="Arial"/>
                <w:color w:val="222222"/>
                <w:sz w:val="20"/>
                <w:szCs w:val="20"/>
              </w:rPr>
              <w:t>del programma</w:t>
            </w:r>
            <w:r w:rsidRPr="002642C0">
              <w:rPr>
                <w:rFonts w:ascii="Arial" w:hAnsi="Arial" w:cs="Arial"/>
                <w:color w:val="222222"/>
                <w:sz w:val="20"/>
                <w:szCs w:val="20"/>
              </w:rPr>
              <w:t xml:space="preserve">" </w:t>
            </w:r>
            <w:r w:rsidRPr="002642C0">
              <w:rPr>
                <w:rStyle w:val="hps"/>
                <w:rFonts w:ascii="Arial" w:hAnsi="Arial" w:cs="Arial"/>
                <w:color w:val="222222"/>
                <w:sz w:val="20"/>
                <w:szCs w:val="20"/>
              </w:rPr>
              <w:t>ammissibile nel quadro</w:t>
            </w:r>
            <w:r w:rsidRPr="002642C0">
              <w:rPr>
                <w:rFonts w:ascii="Arial" w:hAnsi="Arial" w:cs="Arial"/>
                <w:color w:val="222222"/>
                <w:sz w:val="20"/>
                <w:szCs w:val="20"/>
              </w:rPr>
              <w:t xml:space="preserve"> dei programmi </w:t>
            </w:r>
            <w:r w:rsidRPr="002642C0">
              <w:rPr>
                <w:rStyle w:val="hps"/>
                <w:rFonts w:ascii="Arial" w:hAnsi="Arial" w:cs="Arial"/>
                <w:color w:val="222222"/>
                <w:sz w:val="20"/>
                <w:szCs w:val="20"/>
              </w:rPr>
              <w:t>2014-2020?</w:t>
            </w:r>
          </w:p>
        </w:tc>
        <w:tc>
          <w:tcPr>
            <w:tcW w:w="6746" w:type="dxa"/>
          </w:tcPr>
          <w:p w:rsidR="00245DD6" w:rsidRPr="002642C0" w:rsidRDefault="00245DD6" w:rsidP="007975B4">
            <w:pPr>
              <w:tabs>
                <w:tab w:val="left" w:pos="5103"/>
              </w:tabs>
              <w:spacing w:before="60" w:after="60"/>
              <w:jc w:val="both"/>
              <w:rPr>
                <w:rFonts w:ascii="Arial" w:hAnsi="Arial" w:cs="Arial"/>
                <w:sz w:val="20"/>
                <w:szCs w:val="20"/>
              </w:rPr>
            </w:pPr>
            <w:r w:rsidRPr="002642C0">
              <w:rPr>
                <w:rStyle w:val="hps"/>
                <w:rFonts w:ascii="Arial" w:hAnsi="Arial" w:cs="Arial"/>
                <w:color w:val="222222"/>
                <w:sz w:val="20"/>
                <w:szCs w:val="20"/>
              </w:rPr>
              <w:t>Ci dovrebbe essere</w:t>
            </w:r>
            <w:r w:rsidRPr="002642C0">
              <w:rPr>
                <w:rFonts w:ascii="Arial" w:hAnsi="Arial" w:cs="Arial"/>
                <w:color w:val="222222"/>
                <w:sz w:val="20"/>
                <w:szCs w:val="20"/>
              </w:rPr>
              <w:t xml:space="preserve"> </w:t>
            </w:r>
            <w:r w:rsidRPr="002642C0">
              <w:rPr>
                <w:rStyle w:val="hps"/>
                <w:rFonts w:ascii="Arial" w:hAnsi="Arial" w:cs="Arial"/>
                <w:color w:val="222222"/>
                <w:sz w:val="20"/>
                <w:szCs w:val="20"/>
              </w:rPr>
              <w:t>un chiaro legame</w:t>
            </w:r>
            <w:r w:rsidRPr="002642C0">
              <w:rPr>
                <w:rFonts w:ascii="Arial" w:hAnsi="Arial" w:cs="Arial"/>
                <w:color w:val="222222"/>
                <w:sz w:val="20"/>
                <w:szCs w:val="20"/>
              </w:rPr>
              <w:t xml:space="preserve"> </w:t>
            </w:r>
            <w:r w:rsidRPr="002642C0">
              <w:rPr>
                <w:rStyle w:val="hps"/>
                <w:rFonts w:ascii="Arial" w:hAnsi="Arial" w:cs="Arial"/>
                <w:color w:val="222222"/>
                <w:sz w:val="20"/>
                <w:szCs w:val="20"/>
              </w:rPr>
              <w:t>dimostrabile tra</w:t>
            </w:r>
            <w:r w:rsidRPr="002642C0">
              <w:rPr>
                <w:rFonts w:ascii="Arial" w:hAnsi="Arial" w:cs="Arial"/>
                <w:color w:val="222222"/>
                <w:sz w:val="20"/>
                <w:szCs w:val="20"/>
              </w:rPr>
              <w:t xml:space="preserve"> </w:t>
            </w:r>
            <w:r w:rsidRPr="002642C0">
              <w:rPr>
                <w:rStyle w:val="hps"/>
                <w:rFonts w:ascii="Arial" w:hAnsi="Arial" w:cs="Arial"/>
                <w:color w:val="222222"/>
                <w:sz w:val="20"/>
                <w:szCs w:val="20"/>
              </w:rPr>
              <w:t>le attività</w:t>
            </w:r>
            <w:r w:rsidRPr="002642C0">
              <w:rPr>
                <w:rFonts w:ascii="Arial" w:hAnsi="Arial" w:cs="Arial"/>
                <w:color w:val="222222"/>
                <w:sz w:val="20"/>
                <w:szCs w:val="20"/>
              </w:rPr>
              <w:t xml:space="preserve"> </w:t>
            </w:r>
            <w:r w:rsidRPr="002642C0">
              <w:rPr>
                <w:rStyle w:val="hps"/>
                <w:rFonts w:ascii="Arial" w:hAnsi="Arial" w:cs="Arial"/>
                <w:color w:val="222222"/>
                <w:sz w:val="20"/>
                <w:szCs w:val="20"/>
              </w:rPr>
              <w:t>di chiusura</w:t>
            </w:r>
            <w:r w:rsidRPr="002642C0">
              <w:rPr>
                <w:rFonts w:ascii="Arial" w:hAnsi="Arial" w:cs="Arial"/>
                <w:color w:val="222222"/>
                <w:sz w:val="20"/>
                <w:szCs w:val="20"/>
              </w:rPr>
              <w:t xml:space="preserve"> </w:t>
            </w:r>
            <w:r w:rsidRPr="002642C0">
              <w:rPr>
                <w:rStyle w:val="hps"/>
                <w:rFonts w:ascii="Arial" w:hAnsi="Arial" w:cs="Arial"/>
                <w:color w:val="222222"/>
                <w:sz w:val="20"/>
                <w:szCs w:val="20"/>
              </w:rPr>
              <w:t>e le attività proposte</w:t>
            </w:r>
            <w:r w:rsidRPr="002642C0">
              <w:rPr>
                <w:rFonts w:ascii="Arial" w:hAnsi="Arial" w:cs="Arial"/>
                <w:color w:val="222222"/>
                <w:sz w:val="20"/>
                <w:szCs w:val="20"/>
              </w:rPr>
              <w:t xml:space="preserve"> </w:t>
            </w:r>
            <w:r w:rsidRPr="002642C0">
              <w:rPr>
                <w:rStyle w:val="hps"/>
                <w:rFonts w:ascii="Arial" w:hAnsi="Arial" w:cs="Arial"/>
                <w:color w:val="222222"/>
                <w:sz w:val="20"/>
                <w:szCs w:val="20"/>
              </w:rPr>
              <w:t>nel programma per</w:t>
            </w:r>
            <w:r w:rsidRPr="002642C0">
              <w:rPr>
                <w:rFonts w:ascii="Arial" w:hAnsi="Arial" w:cs="Arial"/>
                <w:color w:val="222222"/>
                <w:sz w:val="20"/>
                <w:szCs w:val="20"/>
              </w:rPr>
              <w:t xml:space="preserve"> </w:t>
            </w:r>
            <w:r w:rsidRPr="002642C0">
              <w:rPr>
                <w:rStyle w:val="hps"/>
                <w:rFonts w:ascii="Arial" w:hAnsi="Arial" w:cs="Arial"/>
                <w:color w:val="222222"/>
                <w:sz w:val="20"/>
                <w:szCs w:val="20"/>
              </w:rPr>
              <w:t>il periodo 2014-2020</w:t>
            </w:r>
            <w:r w:rsidRPr="002642C0">
              <w:rPr>
                <w:rFonts w:ascii="Arial" w:hAnsi="Arial" w:cs="Arial"/>
                <w:color w:val="222222"/>
                <w:sz w:val="20"/>
                <w:szCs w:val="20"/>
              </w:rPr>
              <w:t xml:space="preserve">, </w:t>
            </w:r>
            <w:r w:rsidRPr="002642C0">
              <w:rPr>
                <w:rStyle w:val="hps"/>
                <w:rFonts w:ascii="Arial" w:hAnsi="Arial" w:cs="Arial"/>
                <w:color w:val="222222"/>
                <w:sz w:val="20"/>
                <w:szCs w:val="20"/>
              </w:rPr>
              <w:t>in particolare</w:t>
            </w:r>
            <w:r w:rsidRPr="002642C0">
              <w:rPr>
                <w:rFonts w:ascii="Arial" w:hAnsi="Arial" w:cs="Arial"/>
                <w:color w:val="222222"/>
                <w:sz w:val="20"/>
                <w:szCs w:val="20"/>
              </w:rPr>
              <w:t xml:space="preserve"> </w:t>
            </w:r>
            <w:r w:rsidRPr="002642C0">
              <w:rPr>
                <w:rStyle w:val="hps"/>
                <w:rFonts w:ascii="Arial" w:hAnsi="Arial" w:cs="Arial"/>
                <w:color w:val="222222"/>
                <w:sz w:val="20"/>
                <w:szCs w:val="20"/>
              </w:rPr>
              <w:t>la necessità di chiudere</w:t>
            </w:r>
            <w:r w:rsidRPr="002642C0">
              <w:rPr>
                <w:rFonts w:ascii="Arial" w:hAnsi="Arial" w:cs="Arial"/>
                <w:color w:val="222222"/>
                <w:sz w:val="20"/>
                <w:szCs w:val="20"/>
              </w:rPr>
              <w:t xml:space="preserve"> </w:t>
            </w:r>
            <w:r w:rsidRPr="002642C0">
              <w:rPr>
                <w:rStyle w:val="hps"/>
                <w:rFonts w:ascii="Arial" w:hAnsi="Arial" w:cs="Arial"/>
                <w:color w:val="222222"/>
                <w:sz w:val="20"/>
                <w:szCs w:val="20"/>
              </w:rPr>
              <w:t>le attività</w:t>
            </w:r>
            <w:r w:rsidRPr="002642C0">
              <w:rPr>
                <w:rFonts w:ascii="Arial" w:hAnsi="Arial" w:cs="Arial"/>
                <w:color w:val="222222"/>
                <w:sz w:val="20"/>
                <w:szCs w:val="20"/>
              </w:rPr>
              <w:t xml:space="preserve"> </w:t>
            </w:r>
            <w:r w:rsidRPr="002642C0">
              <w:rPr>
                <w:rStyle w:val="hps"/>
                <w:rFonts w:ascii="Arial" w:hAnsi="Arial" w:cs="Arial"/>
                <w:color w:val="222222"/>
                <w:sz w:val="20"/>
                <w:szCs w:val="20"/>
              </w:rPr>
              <w:t>sulle quali il programma</w:t>
            </w:r>
            <w:r w:rsidRPr="002642C0">
              <w:rPr>
                <w:rFonts w:ascii="Arial" w:hAnsi="Arial" w:cs="Arial"/>
                <w:color w:val="222222"/>
                <w:sz w:val="20"/>
                <w:szCs w:val="20"/>
              </w:rPr>
              <w:t xml:space="preserve"> </w:t>
            </w:r>
            <w:r w:rsidR="007975B4">
              <w:rPr>
                <w:rFonts w:ascii="Arial" w:hAnsi="Arial" w:cs="Arial"/>
                <w:color w:val="222222"/>
                <w:sz w:val="20"/>
                <w:szCs w:val="20"/>
              </w:rPr>
              <w:t xml:space="preserve">successivo </w:t>
            </w:r>
            <w:r w:rsidRPr="002642C0">
              <w:rPr>
                <w:rStyle w:val="hps"/>
                <w:rFonts w:ascii="Arial" w:hAnsi="Arial" w:cs="Arial"/>
                <w:sz w:val="20"/>
                <w:szCs w:val="20"/>
              </w:rPr>
              <w:t>deve</w:t>
            </w:r>
            <w:r w:rsidRPr="002642C0">
              <w:rPr>
                <w:rStyle w:val="hps"/>
                <w:rFonts w:ascii="Arial" w:hAnsi="Arial" w:cs="Arial"/>
                <w:color w:val="222222"/>
                <w:sz w:val="20"/>
                <w:szCs w:val="20"/>
              </w:rPr>
              <w:t xml:space="preserve"> essere</w:t>
            </w:r>
            <w:r w:rsidRPr="002642C0">
              <w:rPr>
                <w:rFonts w:ascii="Arial" w:hAnsi="Arial" w:cs="Arial"/>
                <w:color w:val="222222"/>
                <w:sz w:val="20"/>
                <w:szCs w:val="20"/>
              </w:rPr>
              <w:t xml:space="preserve"> </w:t>
            </w:r>
            <w:r w:rsidRPr="002642C0">
              <w:rPr>
                <w:rStyle w:val="hps"/>
                <w:rFonts w:ascii="Arial" w:hAnsi="Arial" w:cs="Arial"/>
                <w:color w:val="222222"/>
                <w:sz w:val="20"/>
                <w:szCs w:val="20"/>
              </w:rPr>
              <w:t>sviluppato</w:t>
            </w:r>
            <w:r w:rsidRPr="002642C0">
              <w:rPr>
                <w:rFonts w:ascii="Arial" w:hAnsi="Arial" w:cs="Arial"/>
                <w:color w:val="222222"/>
                <w:sz w:val="20"/>
                <w:szCs w:val="20"/>
              </w:rPr>
              <w:t>.</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233</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Disimpegno</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7</w:t>
            </w:r>
          </w:p>
        </w:tc>
        <w:tc>
          <w:tcPr>
            <w:tcW w:w="4678" w:type="dxa"/>
            <w:shd w:val="clear" w:color="auto" w:fill="BDD6EE" w:themeFill="accent1" w:themeFillTint="66"/>
          </w:tcPr>
          <w:p w:rsidR="00245DD6" w:rsidRPr="002642C0" w:rsidRDefault="007975B4" w:rsidP="008C7150">
            <w:pPr>
              <w:tabs>
                <w:tab w:val="left" w:pos="5103"/>
              </w:tabs>
              <w:spacing w:before="60" w:after="60"/>
              <w:jc w:val="both"/>
              <w:rPr>
                <w:rFonts w:ascii="Arial" w:hAnsi="Arial" w:cs="Arial"/>
                <w:sz w:val="20"/>
                <w:szCs w:val="20"/>
              </w:rPr>
            </w:pPr>
            <w:r>
              <w:rPr>
                <w:rStyle w:val="hps"/>
                <w:rFonts w:ascii="Arial" w:hAnsi="Arial" w:cs="Arial"/>
                <w:color w:val="222222"/>
                <w:sz w:val="20"/>
                <w:szCs w:val="20"/>
              </w:rPr>
              <w:t>I</w:t>
            </w:r>
            <w:r w:rsidR="00245DD6" w:rsidRPr="002642C0">
              <w:rPr>
                <w:rStyle w:val="hps"/>
                <w:rFonts w:ascii="Arial" w:hAnsi="Arial" w:cs="Arial"/>
                <w:color w:val="222222"/>
                <w:sz w:val="20"/>
                <w:szCs w:val="20"/>
              </w:rPr>
              <w:t>l</w:t>
            </w:r>
            <w:r w:rsidR="00245DD6" w:rsidRPr="002642C0">
              <w:rPr>
                <w:rFonts w:ascii="Arial" w:hAnsi="Arial" w:cs="Arial"/>
                <w:color w:val="222222"/>
                <w:sz w:val="20"/>
                <w:szCs w:val="20"/>
              </w:rPr>
              <w:t xml:space="preserve"> </w:t>
            </w:r>
            <w:r w:rsidR="00245DD6" w:rsidRPr="002642C0">
              <w:rPr>
                <w:rStyle w:val="hps"/>
                <w:rFonts w:ascii="Arial" w:hAnsi="Arial" w:cs="Arial"/>
                <w:color w:val="222222"/>
                <w:sz w:val="20"/>
                <w:szCs w:val="20"/>
              </w:rPr>
              <w:t>disimpegno automatico</w:t>
            </w:r>
            <w:r w:rsidR="00245DD6" w:rsidRPr="002642C0">
              <w:rPr>
                <w:rFonts w:ascii="Arial" w:hAnsi="Arial" w:cs="Arial"/>
                <w:color w:val="222222"/>
                <w:sz w:val="20"/>
                <w:szCs w:val="20"/>
              </w:rPr>
              <w:t xml:space="preserve"> </w:t>
            </w:r>
            <w:r w:rsidR="00245DD6" w:rsidRPr="002642C0">
              <w:rPr>
                <w:rStyle w:val="hps"/>
                <w:rFonts w:ascii="Arial" w:hAnsi="Arial" w:cs="Arial"/>
                <w:color w:val="222222"/>
                <w:sz w:val="20"/>
                <w:szCs w:val="20"/>
              </w:rPr>
              <w:t>degli importi</w:t>
            </w:r>
            <w:r w:rsidR="00245DD6" w:rsidRPr="002642C0">
              <w:rPr>
                <w:rFonts w:ascii="Arial" w:hAnsi="Arial" w:cs="Arial"/>
                <w:color w:val="222222"/>
                <w:sz w:val="20"/>
                <w:szCs w:val="20"/>
              </w:rPr>
              <w:t xml:space="preserve"> </w:t>
            </w:r>
            <w:r w:rsidR="00245DD6" w:rsidRPr="002642C0">
              <w:rPr>
                <w:rStyle w:val="hps"/>
                <w:rFonts w:ascii="Arial" w:hAnsi="Arial" w:cs="Arial"/>
                <w:color w:val="222222"/>
                <w:sz w:val="20"/>
                <w:szCs w:val="20"/>
              </w:rPr>
              <w:t>relativi</w:t>
            </w:r>
            <w:r w:rsidR="00245DD6" w:rsidRPr="002642C0">
              <w:rPr>
                <w:rFonts w:ascii="Arial" w:hAnsi="Arial" w:cs="Arial"/>
                <w:color w:val="222222"/>
                <w:sz w:val="20"/>
                <w:szCs w:val="20"/>
              </w:rPr>
              <w:t xml:space="preserve"> </w:t>
            </w:r>
            <w:r w:rsidR="00245DD6" w:rsidRPr="002642C0">
              <w:rPr>
                <w:rStyle w:val="hps"/>
                <w:rFonts w:ascii="Arial" w:hAnsi="Arial" w:cs="Arial"/>
                <w:color w:val="222222"/>
                <w:sz w:val="20"/>
                <w:szCs w:val="20"/>
              </w:rPr>
              <w:t>all'ultima annualità</w:t>
            </w:r>
            <w:r w:rsidR="00245DD6" w:rsidRPr="002642C0">
              <w:rPr>
                <w:rFonts w:ascii="Arial" w:hAnsi="Arial" w:cs="Arial"/>
                <w:color w:val="222222"/>
                <w:sz w:val="20"/>
                <w:szCs w:val="20"/>
              </w:rPr>
              <w:t xml:space="preserve"> </w:t>
            </w:r>
            <w:r w:rsidR="00245DD6" w:rsidRPr="002642C0">
              <w:rPr>
                <w:rStyle w:val="hps"/>
                <w:rFonts w:ascii="Arial" w:hAnsi="Arial" w:cs="Arial"/>
                <w:color w:val="222222"/>
                <w:sz w:val="20"/>
                <w:szCs w:val="20"/>
              </w:rPr>
              <w:t>(</w:t>
            </w:r>
            <w:r w:rsidR="00245DD6" w:rsidRPr="002642C0">
              <w:rPr>
                <w:rFonts w:ascii="Arial" w:hAnsi="Arial" w:cs="Arial"/>
                <w:color w:val="222222"/>
                <w:sz w:val="20"/>
                <w:szCs w:val="20"/>
              </w:rPr>
              <w:t xml:space="preserve">2015), </w:t>
            </w:r>
            <w:r>
              <w:rPr>
                <w:rFonts w:ascii="Arial" w:hAnsi="Arial" w:cs="Arial"/>
                <w:color w:val="222222"/>
                <w:sz w:val="20"/>
                <w:szCs w:val="20"/>
              </w:rPr>
              <w:t>riferito</w:t>
            </w:r>
            <w:r w:rsidR="00245DD6" w:rsidRPr="002642C0">
              <w:rPr>
                <w:rFonts w:ascii="Arial" w:hAnsi="Arial" w:cs="Arial"/>
                <w:color w:val="222222"/>
                <w:sz w:val="20"/>
                <w:szCs w:val="20"/>
              </w:rPr>
              <w:t xml:space="preserve"> ai </w:t>
            </w:r>
            <w:r w:rsidR="00245DD6" w:rsidRPr="002642C0">
              <w:rPr>
                <w:rStyle w:val="hps"/>
                <w:rFonts w:ascii="Arial" w:hAnsi="Arial" w:cs="Arial"/>
                <w:color w:val="222222"/>
                <w:sz w:val="20"/>
                <w:szCs w:val="20"/>
              </w:rPr>
              <w:t>dati riportati</w:t>
            </w:r>
            <w:r w:rsidR="00245DD6" w:rsidRPr="002642C0">
              <w:rPr>
                <w:rFonts w:ascii="Arial" w:hAnsi="Arial" w:cs="Arial"/>
                <w:color w:val="222222"/>
                <w:sz w:val="20"/>
                <w:szCs w:val="20"/>
              </w:rPr>
              <w:t xml:space="preserve"> </w:t>
            </w:r>
            <w:r w:rsidR="00245DD6" w:rsidRPr="002642C0">
              <w:rPr>
                <w:rStyle w:val="hps"/>
                <w:rFonts w:ascii="Arial" w:hAnsi="Arial" w:cs="Arial"/>
                <w:color w:val="222222"/>
                <w:sz w:val="20"/>
                <w:szCs w:val="20"/>
              </w:rPr>
              <w:t>nell’ambito di</w:t>
            </w:r>
            <w:r w:rsidR="00245DD6" w:rsidRPr="002642C0">
              <w:rPr>
                <w:rFonts w:ascii="Arial" w:hAnsi="Arial" w:cs="Arial"/>
                <w:color w:val="222222"/>
                <w:sz w:val="20"/>
                <w:szCs w:val="20"/>
              </w:rPr>
              <w:t xml:space="preserve"> </w:t>
            </w:r>
            <w:r w:rsidR="00245DD6" w:rsidRPr="002642C0">
              <w:rPr>
                <w:rStyle w:val="hps"/>
                <w:rFonts w:ascii="Arial" w:hAnsi="Arial" w:cs="Arial"/>
                <w:color w:val="222222"/>
                <w:sz w:val="20"/>
                <w:szCs w:val="20"/>
              </w:rPr>
              <w:t>una</w:t>
            </w:r>
            <w:r w:rsidR="00245DD6" w:rsidRPr="002642C0">
              <w:rPr>
                <w:rFonts w:ascii="Arial" w:hAnsi="Arial" w:cs="Arial"/>
                <w:color w:val="222222"/>
                <w:sz w:val="20"/>
                <w:szCs w:val="20"/>
              </w:rPr>
              <w:t xml:space="preserve"> </w:t>
            </w:r>
            <w:r w:rsidR="00245DD6" w:rsidRPr="002642C0">
              <w:rPr>
                <w:rStyle w:val="hps"/>
                <w:rFonts w:ascii="Arial" w:hAnsi="Arial" w:cs="Arial"/>
                <w:color w:val="222222"/>
                <w:sz w:val="20"/>
                <w:szCs w:val="20"/>
              </w:rPr>
              <w:t>richiesta di pagamento</w:t>
            </w:r>
            <w:r w:rsidR="00245DD6" w:rsidRPr="002642C0">
              <w:rPr>
                <w:rFonts w:ascii="Arial" w:hAnsi="Arial" w:cs="Arial"/>
                <w:color w:val="222222"/>
                <w:sz w:val="20"/>
                <w:szCs w:val="20"/>
              </w:rPr>
              <w:t xml:space="preserve"> </w:t>
            </w:r>
            <w:r w:rsidR="00245DD6" w:rsidRPr="002642C0">
              <w:rPr>
                <w:rStyle w:val="hps"/>
                <w:rFonts w:ascii="Arial" w:hAnsi="Arial" w:cs="Arial"/>
                <w:color w:val="222222"/>
                <w:sz w:val="20"/>
                <w:szCs w:val="20"/>
              </w:rPr>
              <w:t>finale</w:t>
            </w:r>
            <w:r w:rsidR="00245DD6" w:rsidRPr="002642C0">
              <w:rPr>
                <w:rFonts w:ascii="Arial" w:hAnsi="Arial" w:cs="Arial"/>
                <w:color w:val="222222"/>
                <w:sz w:val="20"/>
                <w:szCs w:val="20"/>
              </w:rPr>
              <w:t xml:space="preserve">, </w:t>
            </w:r>
            <w:r w:rsidR="00245DD6" w:rsidRPr="002642C0">
              <w:rPr>
                <w:rStyle w:val="hps"/>
                <w:rFonts w:ascii="Arial" w:hAnsi="Arial" w:cs="Arial"/>
                <w:color w:val="222222"/>
                <w:sz w:val="20"/>
                <w:szCs w:val="20"/>
              </w:rPr>
              <w:t>andrà verificato entro</w:t>
            </w:r>
            <w:r w:rsidR="00245DD6" w:rsidRPr="002642C0">
              <w:rPr>
                <w:rFonts w:ascii="Arial" w:hAnsi="Arial" w:cs="Arial"/>
                <w:color w:val="222222"/>
                <w:sz w:val="20"/>
                <w:szCs w:val="20"/>
              </w:rPr>
              <w:t xml:space="preserve"> il </w:t>
            </w:r>
            <w:r w:rsidR="00245DD6" w:rsidRPr="002642C0">
              <w:rPr>
                <w:rStyle w:val="hps"/>
                <w:rFonts w:ascii="Arial" w:hAnsi="Arial" w:cs="Arial"/>
                <w:color w:val="222222"/>
                <w:sz w:val="20"/>
                <w:szCs w:val="20"/>
              </w:rPr>
              <w:t>31</w:t>
            </w:r>
            <w:r w:rsidR="008C7150">
              <w:rPr>
                <w:rStyle w:val="hps"/>
                <w:rFonts w:ascii="Arial" w:hAnsi="Arial" w:cs="Arial"/>
                <w:color w:val="222222"/>
                <w:sz w:val="20"/>
                <w:szCs w:val="20"/>
              </w:rPr>
              <w:t>.</w:t>
            </w:r>
            <w:r w:rsidR="00245DD6" w:rsidRPr="002642C0">
              <w:rPr>
                <w:rStyle w:val="hps"/>
                <w:rFonts w:ascii="Arial" w:hAnsi="Arial" w:cs="Arial"/>
                <w:color w:val="222222"/>
                <w:sz w:val="20"/>
                <w:szCs w:val="20"/>
              </w:rPr>
              <w:t>03</w:t>
            </w:r>
            <w:r w:rsidR="008C7150">
              <w:rPr>
                <w:rStyle w:val="hps"/>
                <w:rFonts w:ascii="Arial" w:hAnsi="Arial" w:cs="Arial"/>
                <w:color w:val="222222"/>
                <w:sz w:val="20"/>
                <w:szCs w:val="20"/>
              </w:rPr>
              <w:t>.</w:t>
            </w:r>
            <w:r w:rsidR="00245DD6" w:rsidRPr="002642C0">
              <w:rPr>
                <w:rStyle w:val="hps"/>
                <w:rFonts w:ascii="Arial" w:hAnsi="Arial" w:cs="Arial"/>
                <w:color w:val="222222"/>
                <w:sz w:val="20"/>
                <w:szCs w:val="20"/>
              </w:rPr>
              <w:t>2017</w:t>
            </w:r>
            <w:r w:rsidR="00245DD6" w:rsidRPr="002642C0">
              <w:rPr>
                <w:rFonts w:ascii="Arial" w:hAnsi="Arial" w:cs="Arial"/>
                <w:color w:val="222222"/>
                <w:sz w:val="20"/>
                <w:szCs w:val="20"/>
              </w:rPr>
              <w:t>?</w:t>
            </w:r>
          </w:p>
        </w:tc>
        <w:tc>
          <w:tcPr>
            <w:tcW w:w="6746" w:type="dxa"/>
          </w:tcPr>
          <w:p w:rsidR="00245DD6" w:rsidRPr="002642C0" w:rsidRDefault="00245DD6" w:rsidP="002642C0">
            <w:pPr>
              <w:tabs>
                <w:tab w:val="left" w:pos="5103"/>
              </w:tabs>
              <w:spacing w:before="60" w:after="60"/>
              <w:jc w:val="both"/>
              <w:rPr>
                <w:rFonts w:ascii="Arial" w:hAnsi="Arial" w:cs="Arial"/>
                <w:color w:val="222222"/>
                <w:sz w:val="20"/>
                <w:szCs w:val="20"/>
              </w:rPr>
            </w:pPr>
            <w:r w:rsidRPr="002642C0">
              <w:rPr>
                <w:rStyle w:val="hps"/>
                <w:rFonts w:ascii="Arial" w:hAnsi="Arial" w:cs="Arial"/>
                <w:color w:val="222222"/>
                <w:sz w:val="20"/>
                <w:szCs w:val="20"/>
              </w:rPr>
              <w:t>Ad eccezione degli Stati membri che</w:t>
            </w:r>
            <w:r w:rsidRPr="002642C0">
              <w:rPr>
                <w:rFonts w:ascii="Arial" w:hAnsi="Arial" w:cs="Arial"/>
                <w:color w:val="222222"/>
                <w:sz w:val="20"/>
                <w:szCs w:val="20"/>
              </w:rPr>
              <w:t xml:space="preserve"> </w:t>
            </w:r>
            <w:r w:rsidRPr="002642C0">
              <w:rPr>
                <w:rStyle w:val="hps"/>
                <w:rFonts w:ascii="Arial" w:hAnsi="Arial" w:cs="Arial"/>
                <w:color w:val="222222"/>
                <w:sz w:val="20"/>
                <w:szCs w:val="20"/>
              </w:rPr>
              <w:t>hanno ottenuto</w:t>
            </w:r>
            <w:r w:rsidRPr="002642C0">
              <w:rPr>
                <w:rFonts w:ascii="Arial" w:hAnsi="Arial" w:cs="Arial"/>
                <w:color w:val="222222"/>
                <w:sz w:val="20"/>
                <w:szCs w:val="20"/>
              </w:rPr>
              <w:t xml:space="preserve"> </w:t>
            </w:r>
            <w:r w:rsidRPr="002642C0">
              <w:rPr>
                <w:rStyle w:val="hps"/>
                <w:rFonts w:ascii="Arial" w:hAnsi="Arial" w:cs="Arial"/>
                <w:color w:val="222222"/>
                <w:sz w:val="20"/>
                <w:szCs w:val="20"/>
              </w:rPr>
              <w:t>una proroga</w:t>
            </w:r>
            <w:r w:rsidRPr="002642C0">
              <w:rPr>
                <w:rFonts w:ascii="Arial" w:hAnsi="Arial" w:cs="Arial"/>
                <w:color w:val="222222"/>
                <w:sz w:val="20"/>
                <w:szCs w:val="20"/>
              </w:rPr>
              <w:t xml:space="preserve"> </w:t>
            </w:r>
            <w:r w:rsidRPr="002642C0">
              <w:rPr>
                <w:rStyle w:val="hps"/>
                <w:rFonts w:ascii="Arial" w:hAnsi="Arial" w:cs="Arial"/>
                <w:color w:val="222222"/>
                <w:sz w:val="20"/>
                <w:szCs w:val="20"/>
              </w:rPr>
              <w:t>dell’n+3</w:t>
            </w:r>
            <w:r w:rsidRPr="002642C0">
              <w:rPr>
                <w:rFonts w:ascii="Arial" w:hAnsi="Arial" w:cs="Arial"/>
                <w:color w:val="222222"/>
                <w:sz w:val="20"/>
                <w:szCs w:val="20"/>
              </w:rPr>
              <w:t xml:space="preserve"> </w:t>
            </w:r>
            <w:r w:rsidRPr="002642C0">
              <w:rPr>
                <w:rStyle w:val="hps"/>
                <w:rFonts w:ascii="Arial" w:hAnsi="Arial" w:cs="Arial"/>
                <w:color w:val="222222"/>
                <w:sz w:val="20"/>
                <w:szCs w:val="20"/>
              </w:rPr>
              <w:t>attraverso</w:t>
            </w:r>
            <w:r w:rsidRPr="002642C0">
              <w:rPr>
                <w:rFonts w:ascii="Arial" w:hAnsi="Arial" w:cs="Arial"/>
                <w:color w:val="222222"/>
                <w:sz w:val="20"/>
                <w:szCs w:val="20"/>
              </w:rPr>
              <w:t xml:space="preserve"> </w:t>
            </w:r>
            <w:r w:rsidRPr="002642C0">
              <w:rPr>
                <w:rStyle w:val="hps"/>
                <w:rFonts w:ascii="Arial" w:hAnsi="Arial" w:cs="Arial"/>
                <w:color w:val="222222"/>
                <w:sz w:val="20"/>
                <w:szCs w:val="20"/>
              </w:rPr>
              <w:t>la</w:t>
            </w:r>
            <w:r w:rsidRPr="002642C0">
              <w:rPr>
                <w:rFonts w:ascii="Arial" w:hAnsi="Arial" w:cs="Arial"/>
                <w:color w:val="222222"/>
                <w:sz w:val="20"/>
                <w:szCs w:val="20"/>
              </w:rPr>
              <w:t xml:space="preserve"> </w:t>
            </w:r>
            <w:r w:rsidRPr="002642C0">
              <w:rPr>
                <w:rStyle w:val="hps"/>
                <w:rFonts w:ascii="Arial" w:hAnsi="Arial" w:cs="Arial"/>
                <w:color w:val="222222"/>
                <w:sz w:val="20"/>
                <w:szCs w:val="20"/>
              </w:rPr>
              <w:t>modifica</w:t>
            </w:r>
            <w:r w:rsidRPr="002642C0">
              <w:rPr>
                <w:rFonts w:ascii="Arial" w:hAnsi="Arial" w:cs="Arial"/>
                <w:color w:val="222222"/>
                <w:sz w:val="20"/>
                <w:szCs w:val="20"/>
              </w:rPr>
              <w:t xml:space="preserve"> </w:t>
            </w:r>
            <w:r w:rsidRPr="002642C0">
              <w:rPr>
                <w:rStyle w:val="hps"/>
                <w:rFonts w:ascii="Arial" w:hAnsi="Arial" w:cs="Arial"/>
                <w:color w:val="222222"/>
                <w:sz w:val="20"/>
                <w:szCs w:val="20"/>
              </w:rPr>
              <w:t>Reg</w:t>
            </w:r>
            <w:r w:rsidRPr="002642C0">
              <w:rPr>
                <w:rFonts w:ascii="Arial" w:hAnsi="Arial" w:cs="Arial"/>
                <w:color w:val="222222"/>
                <w:sz w:val="20"/>
                <w:szCs w:val="20"/>
              </w:rPr>
              <w:t xml:space="preserve">. </w:t>
            </w:r>
            <w:r w:rsidRPr="002642C0">
              <w:rPr>
                <w:rStyle w:val="hps"/>
                <w:rFonts w:ascii="Arial" w:hAnsi="Arial" w:cs="Arial"/>
                <w:color w:val="222222"/>
                <w:sz w:val="20"/>
                <w:szCs w:val="20"/>
              </w:rPr>
              <w:t>adottato</w:t>
            </w:r>
            <w:r w:rsidRPr="002642C0">
              <w:rPr>
                <w:rFonts w:ascii="Arial" w:hAnsi="Arial" w:cs="Arial"/>
                <w:color w:val="222222"/>
                <w:sz w:val="20"/>
                <w:szCs w:val="20"/>
              </w:rPr>
              <w:t xml:space="preserve"> alla fine </w:t>
            </w:r>
            <w:r w:rsidRPr="002642C0">
              <w:rPr>
                <w:rStyle w:val="hps"/>
                <w:rFonts w:ascii="Arial" w:hAnsi="Arial" w:cs="Arial"/>
                <w:color w:val="222222"/>
                <w:sz w:val="20"/>
                <w:szCs w:val="20"/>
              </w:rPr>
              <w:t>del 2013</w:t>
            </w:r>
            <w:r w:rsidRPr="002642C0">
              <w:rPr>
                <w:rFonts w:ascii="Arial" w:hAnsi="Arial" w:cs="Arial"/>
                <w:color w:val="222222"/>
                <w:sz w:val="20"/>
                <w:szCs w:val="20"/>
              </w:rPr>
              <w:t xml:space="preserve"> </w:t>
            </w:r>
            <w:r w:rsidRPr="002642C0">
              <w:rPr>
                <w:rStyle w:val="hps"/>
                <w:rFonts w:ascii="Arial" w:hAnsi="Arial" w:cs="Arial"/>
                <w:color w:val="222222"/>
                <w:sz w:val="20"/>
                <w:szCs w:val="20"/>
              </w:rPr>
              <w:t>(</w:t>
            </w:r>
            <w:r w:rsidRPr="002642C0">
              <w:rPr>
                <w:rFonts w:ascii="Arial" w:hAnsi="Arial" w:cs="Arial"/>
                <w:color w:val="222222"/>
                <w:sz w:val="20"/>
                <w:szCs w:val="20"/>
              </w:rPr>
              <w:t xml:space="preserve">Romania </w:t>
            </w:r>
            <w:r w:rsidRPr="002642C0">
              <w:rPr>
                <w:rStyle w:val="hps"/>
                <w:rFonts w:ascii="Arial" w:hAnsi="Arial" w:cs="Arial"/>
                <w:color w:val="222222"/>
                <w:sz w:val="20"/>
                <w:szCs w:val="20"/>
              </w:rPr>
              <w:t>e</w:t>
            </w:r>
            <w:r w:rsidRPr="002642C0">
              <w:rPr>
                <w:rFonts w:ascii="Arial" w:hAnsi="Arial" w:cs="Arial"/>
                <w:color w:val="222222"/>
                <w:sz w:val="20"/>
                <w:szCs w:val="20"/>
              </w:rPr>
              <w:t xml:space="preserve"> </w:t>
            </w:r>
            <w:r w:rsidRPr="002642C0">
              <w:rPr>
                <w:rStyle w:val="hps"/>
                <w:rFonts w:ascii="Arial" w:hAnsi="Arial" w:cs="Arial"/>
                <w:color w:val="222222"/>
                <w:sz w:val="20"/>
                <w:szCs w:val="20"/>
              </w:rPr>
              <w:t>Slovacchia</w:t>
            </w:r>
            <w:r w:rsidRPr="002642C0">
              <w:rPr>
                <w:rFonts w:ascii="Arial" w:hAnsi="Arial" w:cs="Arial"/>
                <w:color w:val="222222"/>
                <w:sz w:val="20"/>
                <w:szCs w:val="20"/>
              </w:rPr>
              <w:t xml:space="preserve">), che </w:t>
            </w:r>
            <w:r w:rsidRPr="002642C0">
              <w:rPr>
                <w:rStyle w:val="hps"/>
                <w:rFonts w:ascii="Arial" w:hAnsi="Arial" w:cs="Arial"/>
                <w:color w:val="222222"/>
                <w:sz w:val="20"/>
                <w:szCs w:val="20"/>
              </w:rPr>
              <w:t>dovranno</w:t>
            </w:r>
            <w:r w:rsidRPr="002642C0">
              <w:rPr>
                <w:rFonts w:ascii="Arial" w:hAnsi="Arial" w:cs="Arial"/>
                <w:color w:val="222222"/>
                <w:sz w:val="20"/>
                <w:szCs w:val="20"/>
              </w:rPr>
              <w:t xml:space="preserve"> </w:t>
            </w:r>
            <w:r w:rsidRPr="002642C0">
              <w:rPr>
                <w:rStyle w:val="hps"/>
                <w:rFonts w:ascii="Arial" w:hAnsi="Arial" w:cs="Arial"/>
                <w:color w:val="222222"/>
                <w:sz w:val="20"/>
                <w:szCs w:val="20"/>
              </w:rPr>
              <w:t>giustificare entro il</w:t>
            </w:r>
            <w:r w:rsidRPr="002642C0">
              <w:rPr>
                <w:rFonts w:ascii="Arial" w:hAnsi="Arial" w:cs="Arial"/>
                <w:color w:val="222222"/>
                <w:sz w:val="20"/>
                <w:szCs w:val="20"/>
              </w:rPr>
              <w:t xml:space="preserve"> </w:t>
            </w:r>
            <w:r w:rsidRPr="002642C0">
              <w:rPr>
                <w:rStyle w:val="hps"/>
                <w:rFonts w:ascii="Arial" w:hAnsi="Arial" w:cs="Arial"/>
                <w:color w:val="222222"/>
                <w:sz w:val="20"/>
                <w:szCs w:val="20"/>
              </w:rPr>
              <w:t>31.12.2015</w:t>
            </w:r>
            <w:r w:rsidRPr="002642C0">
              <w:rPr>
                <w:rFonts w:ascii="Arial" w:hAnsi="Arial" w:cs="Arial"/>
                <w:color w:val="222222"/>
                <w:sz w:val="20"/>
                <w:szCs w:val="20"/>
              </w:rPr>
              <w:t xml:space="preserve"> </w:t>
            </w:r>
            <w:r w:rsidRPr="002642C0">
              <w:rPr>
                <w:rStyle w:val="hps"/>
                <w:rFonts w:ascii="Arial" w:hAnsi="Arial" w:cs="Arial"/>
                <w:color w:val="222222"/>
                <w:sz w:val="20"/>
                <w:szCs w:val="20"/>
              </w:rPr>
              <w:t>gli importi</w:t>
            </w:r>
            <w:r w:rsidRPr="002642C0">
              <w:rPr>
                <w:rFonts w:ascii="Arial" w:hAnsi="Arial" w:cs="Arial"/>
                <w:color w:val="222222"/>
                <w:sz w:val="20"/>
                <w:szCs w:val="20"/>
              </w:rPr>
              <w:t xml:space="preserve"> </w:t>
            </w:r>
            <w:r w:rsidRPr="002642C0">
              <w:rPr>
                <w:rStyle w:val="hps"/>
                <w:rFonts w:ascii="Arial" w:hAnsi="Arial" w:cs="Arial"/>
                <w:color w:val="222222"/>
                <w:sz w:val="20"/>
                <w:szCs w:val="20"/>
              </w:rPr>
              <w:t>impegnati</w:t>
            </w:r>
            <w:r w:rsidRPr="002642C0">
              <w:rPr>
                <w:rFonts w:ascii="Arial" w:hAnsi="Arial" w:cs="Arial"/>
                <w:color w:val="222222"/>
                <w:sz w:val="20"/>
                <w:szCs w:val="20"/>
              </w:rPr>
              <w:t xml:space="preserve"> </w:t>
            </w:r>
            <w:r w:rsidRPr="002642C0">
              <w:rPr>
                <w:rStyle w:val="hps"/>
                <w:rFonts w:ascii="Arial" w:hAnsi="Arial" w:cs="Arial"/>
                <w:color w:val="222222"/>
                <w:sz w:val="20"/>
                <w:szCs w:val="20"/>
              </w:rPr>
              <w:t>nel 2012</w:t>
            </w:r>
            <w:r w:rsidRPr="002642C0">
              <w:rPr>
                <w:rFonts w:ascii="Arial" w:hAnsi="Arial" w:cs="Arial"/>
                <w:color w:val="222222"/>
                <w:sz w:val="20"/>
                <w:szCs w:val="20"/>
              </w:rPr>
              <w:t xml:space="preserve">, </w:t>
            </w:r>
            <w:r w:rsidRPr="002642C0">
              <w:rPr>
                <w:rStyle w:val="hps"/>
                <w:rFonts w:ascii="Arial" w:hAnsi="Arial" w:cs="Arial"/>
                <w:color w:val="222222"/>
                <w:sz w:val="20"/>
                <w:szCs w:val="20"/>
              </w:rPr>
              <w:t>l'art</w:t>
            </w:r>
            <w:r w:rsidR="008C7150">
              <w:rPr>
                <w:rStyle w:val="hps"/>
                <w:rFonts w:ascii="Arial" w:hAnsi="Arial" w:cs="Arial"/>
                <w:color w:val="222222"/>
                <w:sz w:val="20"/>
                <w:szCs w:val="20"/>
              </w:rPr>
              <w:t xml:space="preserve">. </w:t>
            </w:r>
            <w:r w:rsidRPr="002642C0">
              <w:rPr>
                <w:rStyle w:val="hps"/>
                <w:rFonts w:ascii="Arial" w:hAnsi="Arial" w:cs="Arial"/>
                <w:color w:val="222222"/>
                <w:sz w:val="20"/>
                <w:szCs w:val="20"/>
              </w:rPr>
              <w:t>93(</w:t>
            </w:r>
            <w:r w:rsidRPr="002642C0">
              <w:rPr>
                <w:rFonts w:ascii="Arial" w:hAnsi="Arial" w:cs="Arial"/>
                <w:color w:val="222222"/>
                <w:sz w:val="20"/>
                <w:szCs w:val="20"/>
              </w:rPr>
              <w:t xml:space="preserve">3) del </w:t>
            </w:r>
            <w:r w:rsidRPr="002642C0">
              <w:rPr>
                <w:rStyle w:val="hps"/>
                <w:rFonts w:ascii="Arial" w:hAnsi="Arial" w:cs="Arial"/>
                <w:color w:val="222222"/>
                <w:sz w:val="20"/>
                <w:szCs w:val="20"/>
              </w:rPr>
              <w:t>Reg</w:t>
            </w:r>
            <w:r w:rsidRPr="002642C0">
              <w:rPr>
                <w:rFonts w:ascii="Arial" w:hAnsi="Arial" w:cs="Arial"/>
                <w:color w:val="222222"/>
                <w:sz w:val="20"/>
                <w:szCs w:val="20"/>
              </w:rPr>
              <w:t xml:space="preserve">. gen. </w:t>
            </w:r>
            <w:r w:rsidRPr="002642C0">
              <w:rPr>
                <w:rStyle w:val="hps"/>
                <w:rFonts w:ascii="Arial" w:hAnsi="Arial" w:cs="Arial"/>
                <w:color w:val="222222"/>
                <w:sz w:val="20"/>
                <w:szCs w:val="20"/>
              </w:rPr>
              <w:t>prevede il</w:t>
            </w:r>
            <w:r w:rsidRPr="002642C0">
              <w:rPr>
                <w:rFonts w:ascii="Arial" w:hAnsi="Arial" w:cs="Arial"/>
                <w:color w:val="222222"/>
                <w:sz w:val="20"/>
                <w:szCs w:val="20"/>
              </w:rPr>
              <w:t xml:space="preserve"> </w:t>
            </w:r>
            <w:r w:rsidRPr="002642C0">
              <w:rPr>
                <w:rStyle w:val="hps"/>
                <w:rFonts w:ascii="Arial" w:hAnsi="Arial" w:cs="Arial"/>
                <w:color w:val="222222"/>
                <w:sz w:val="20"/>
                <w:szCs w:val="20"/>
              </w:rPr>
              <w:t>disimpegno</w:t>
            </w:r>
            <w:r w:rsidRPr="002642C0">
              <w:rPr>
                <w:rFonts w:ascii="Arial" w:hAnsi="Arial" w:cs="Arial"/>
                <w:color w:val="222222"/>
                <w:sz w:val="20"/>
                <w:szCs w:val="20"/>
              </w:rPr>
              <w:t xml:space="preserve"> </w:t>
            </w:r>
            <w:r w:rsidRPr="002642C0">
              <w:rPr>
                <w:rStyle w:val="hps"/>
                <w:rFonts w:ascii="Arial" w:hAnsi="Arial" w:cs="Arial"/>
                <w:color w:val="222222"/>
                <w:sz w:val="20"/>
                <w:szCs w:val="20"/>
              </w:rPr>
              <w:t>degli</w:t>
            </w:r>
            <w:r w:rsidRPr="002642C0">
              <w:rPr>
                <w:rFonts w:ascii="Arial" w:hAnsi="Arial" w:cs="Arial"/>
                <w:color w:val="222222"/>
                <w:sz w:val="20"/>
                <w:szCs w:val="20"/>
              </w:rPr>
              <w:t xml:space="preserve"> </w:t>
            </w:r>
            <w:r w:rsidRPr="002642C0">
              <w:rPr>
                <w:rStyle w:val="hps"/>
                <w:rFonts w:ascii="Arial" w:hAnsi="Arial" w:cs="Arial"/>
                <w:color w:val="222222"/>
                <w:sz w:val="20"/>
                <w:szCs w:val="20"/>
              </w:rPr>
              <w:t>impegni</w:t>
            </w:r>
            <w:r w:rsidRPr="002642C0">
              <w:rPr>
                <w:rFonts w:ascii="Arial" w:hAnsi="Arial" w:cs="Arial"/>
                <w:color w:val="222222"/>
                <w:sz w:val="20"/>
                <w:szCs w:val="20"/>
              </w:rPr>
              <w:t xml:space="preserve"> </w:t>
            </w:r>
            <w:r w:rsidRPr="002642C0">
              <w:rPr>
                <w:rStyle w:val="hps"/>
                <w:rFonts w:ascii="Arial" w:hAnsi="Arial" w:cs="Arial"/>
                <w:color w:val="222222"/>
                <w:sz w:val="20"/>
                <w:szCs w:val="20"/>
              </w:rPr>
              <w:t>2013</w:t>
            </w:r>
            <w:r w:rsidRPr="002642C0">
              <w:rPr>
                <w:rFonts w:ascii="Arial" w:hAnsi="Arial" w:cs="Arial"/>
                <w:color w:val="222222"/>
                <w:sz w:val="20"/>
                <w:szCs w:val="20"/>
              </w:rPr>
              <w:t xml:space="preserve"> </w:t>
            </w:r>
            <w:r w:rsidRPr="002642C0">
              <w:rPr>
                <w:rStyle w:val="hps"/>
                <w:rFonts w:ascii="Arial" w:hAnsi="Arial" w:cs="Arial"/>
                <w:color w:val="222222"/>
                <w:sz w:val="20"/>
                <w:szCs w:val="20"/>
              </w:rPr>
              <w:t>ancora</w:t>
            </w:r>
            <w:r w:rsidRPr="002642C0">
              <w:rPr>
                <w:rFonts w:ascii="Arial" w:hAnsi="Arial" w:cs="Arial"/>
                <w:color w:val="222222"/>
                <w:sz w:val="20"/>
                <w:szCs w:val="20"/>
              </w:rPr>
              <w:t xml:space="preserve"> </w:t>
            </w:r>
            <w:r w:rsidRPr="002642C0">
              <w:rPr>
                <w:rStyle w:val="hps"/>
                <w:rFonts w:ascii="Arial" w:hAnsi="Arial" w:cs="Arial"/>
                <w:color w:val="222222"/>
                <w:sz w:val="20"/>
                <w:szCs w:val="20"/>
              </w:rPr>
              <w:t>aperti al</w:t>
            </w:r>
            <w:r w:rsidRPr="002642C0">
              <w:rPr>
                <w:rFonts w:ascii="Arial" w:hAnsi="Arial" w:cs="Arial"/>
                <w:color w:val="222222"/>
                <w:sz w:val="20"/>
                <w:szCs w:val="20"/>
              </w:rPr>
              <w:t xml:space="preserve"> </w:t>
            </w:r>
            <w:r w:rsidRPr="002642C0">
              <w:rPr>
                <w:rStyle w:val="hps"/>
                <w:rFonts w:ascii="Arial" w:hAnsi="Arial" w:cs="Arial"/>
                <w:color w:val="222222"/>
                <w:sz w:val="20"/>
                <w:szCs w:val="20"/>
              </w:rPr>
              <w:t>31.12.2015</w:t>
            </w:r>
            <w:r w:rsidRPr="002642C0">
              <w:rPr>
                <w:rFonts w:ascii="Arial" w:hAnsi="Arial" w:cs="Arial"/>
                <w:color w:val="222222"/>
                <w:sz w:val="20"/>
                <w:szCs w:val="20"/>
              </w:rPr>
              <w:t xml:space="preserve"> </w:t>
            </w:r>
            <w:r w:rsidRPr="002642C0">
              <w:rPr>
                <w:rStyle w:val="hps"/>
                <w:rFonts w:ascii="Arial" w:hAnsi="Arial" w:cs="Arial"/>
                <w:color w:val="222222"/>
                <w:sz w:val="20"/>
                <w:szCs w:val="20"/>
              </w:rPr>
              <w:t>solo in</w:t>
            </w:r>
            <w:r w:rsidRPr="002642C0">
              <w:rPr>
                <w:rFonts w:ascii="Arial" w:hAnsi="Arial" w:cs="Arial"/>
                <w:color w:val="222222"/>
                <w:sz w:val="20"/>
                <w:szCs w:val="20"/>
              </w:rPr>
              <w:t xml:space="preserve"> </w:t>
            </w:r>
            <w:r w:rsidRPr="002642C0">
              <w:rPr>
                <w:rStyle w:val="hps"/>
                <w:rFonts w:ascii="Arial" w:hAnsi="Arial" w:cs="Arial"/>
                <w:color w:val="222222"/>
                <w:sz w:val="20"/>
                <w:szCs w:val="20"/>
              </w:rPr>
              <w:t>chiusura</w:t>
            </w:r>
            <w:r w:rsidRPr="002642C0">
              <w:rPr>
                <w:rFonts w:ascii="Arial" w:hAnsi="Arial" w:cs="Arial"/>
                <w:color w:val="222222"/>
                <w:sz w:val="20"/>
                <w:szCs w:val="20"/>
              </w:rPr>
              <w:t xml:space="preserve">. </w:t>
            </w:r>
            <w:r w:rsidRPr="002642C0">
              <w:rPr>
                <w:rStyle w:val="hps"/>
                <w:rFonts w:ascii="Arial" w:hAnsi="Arial" w:cs="Arial"/>
                <w:color w:val="222222"/>
                <w:sz w:val="20"/>
                <w:szCs w:val="20"/>
              </w:rPr>
              <w:t>Se del caso</w:t>
            </w:r>
            <w:r w:rsidRPr="002642C0">
              <w:rPr>
                <w:rFonts w:ascii="Arial" w:hAnsi="Arial" w:cs="Arial"/>
                <w:color w:val="222222"/>
                <w:sz w:val="20"/>
                <w:szCs w:val="20"/>
              </w:rPr>
              <w:t xml:space="preserve">, </w:t>
            </w:r>
            <w:r w:rsidRPr="002642C0">
              <w:rPr>
                <w:rStyle w:val="hps"/>
                <w:rFonts w:ascii="Arial" w:hAnsi="Arial" w:cs="Arial"/>
                <w:color w:val="222222"/>
                <w:sz w:val="20"/>
                <w:szCs w:val="20"/>
              </w:rPr>
              <w:t>gli importi da</w:t>
            </w:r>
            <w:r w:rsidRPr="002642C0">
              <w:rPr>
                <w:rFonts w:ascii="Arial" w:hAnsi="Arial" w:cs="Arial"/>
                <w:color w:val="222222"/>
                <w:sz w:val="20"/>
                <w:szCs w:val="20"/>
              </w:rPr>
              <w:t xml:space="preserve"> </w:t>
            </w:r>
            <w:r w:rsidRPr="002642C0">
              <w:rPr>
                <w:rStyle w:val="hps"/>
                <w:rFonts w:ascii="Arial" w:hAnsi="Arial" w:cs="Arial"/>
                <w:color w:val="222222"/>
                <w:sz w:val="20"/>
                <w:szCs w:val="20"/>
              </w:rPr>
              <w:t>disimpegnare</w:t>
            </w:r>
            <w:r w:rsidRPr="002642C0">
              <w:rPr>
                <w:rFonts w:ascii="Arial" w:hAnsi="Arial" w:cs="Arial"/>
                <w:color w:val="222222"/>
                <w:sz w:val="20"/>
                <w:szCs w:val="20"/>
              </w:rPr>
              <w:t xml:space="preserve"> </w:t>
            </w:r>
            <w:r w:rsidRPr="002642C0">
              <w:rPr>
                <w:rStyle w:val="hps"/>
                <w:rFonts w:ascii="Arial" w:hAnsi="Arial" w:cs="Arial"/>
                <w:sz w:val="20"/>
                <w:szCs w:val="20"/>
              </w:rPr>
              <w:t>devono</w:t>
            </w:r>
            <w:r w:rsidRPr="002642C0">
              <w:rPr>
                <w:rStyle w:val="hps"/>
                <w:rFonts w:ascii="Arial" w:hAnsi="Arial" w:cs="Arial"/>
                <w:color w:val="222222"/>
                <w:sz w:val="20"/>
                <w:szCs w:val="20"/>
              </w:rPr>
              <w:t xml:space="preserve"> essere considerati </w:t>
            </w:r>
            <w:r w:rsidR="007A0544">
              <w:rPr>
                <w:rStyle w:val="hps"/>
                <w:rFonts w:ascii="Arial" w:hAnsi="Arial" w:cs="Arial"/>
                <w:color w:val="222222"/>
                <w:sz w:val="20"/>
                <w:szCs w:val="20"/>
              </w:rPr>
              <w:t xml:space="preserve">a partire </w:t>
            </w:r>
            <w:r w:rsidRPr="002642C0">
              <w:rPr>
                <w:rStyle w:val="hps"/>
                <w:rFonts w:ascii="Arial" w:hAnsi="Arial" w:cs="Arial"/>
                <w:color w:val="222222"/>
                <w:sz w:val="20"/>
                <w:szCs w:val="20"/>
              </w:rPr>
              <w:t>dalla presentazione</w:t>
            </w:r>
            <w:r w:rsidRPr="002642C0">
              <w:rPr>
                <w:rFonts w:ascii="Arial" w:hAnsi="Arial" w:cs="Arial"/>
                <w:color w:val="222222"/>
                <w:sz w:val="20"/>
                <w:szCs w:val="20"/>
              </w:rPr>
              <w:t xml:space="preserve"> </w:t>
            </w:r>
            <w:r w:rsidRPr="002642C0">
              <w:rPr>
                <w:rStyle w:val="hps"/>
                <w:rFonts w:ascii="Arial" w:hAnsi="Arial" w:cs="Arial"/>
                <w:color w:val="222222"/>
                <w:sz w:val="20"/>
                <w:szCs w:val="20"/>
              </w:rPr>
              <w:t>dei documenti di chiusura</w:t>
            </w:r>
            <w:r w:rsidRPr="002642C0">
              <w:rPr>
                <w:rFonts w:ascii="Arial" w:hAnsi="Arial" w:cs="Arial"/>
                <w:color w:val="222222"/>
                <w:sz w:val="20"/>
                <w:szCs w:val="20"/>
              </w:rPr>
              <w:t>.</w:t>
            </w:r>
          </w:p>
          <w:p w:rsidR="00245DD6" w:rsidRPr="002642C0" w:rsidRDefault="00245DD6" w:rsidP="008C7150">
            <w:pPr>
              <w:tabs>
                <w:tab w:val="left" w:pos="5103"/>
              </w:tabs>
              <w:spacing w:before="60" w:after="60"/>
              <w:jc w:val="both"/>
              <w:rPr>
                <w:rFonts w:ascii="Arial" w:hAnsi="Arial" w:cs="Arial"/>
                <w:sz w:val="20"/>
                <w:szCs w:val="20"/>
              </w:rPr>
            </w:pPr>
            <w:r w:rsidRPr="002642C0">
              <w:rPr>
                <w:rStyle w:val="hps"/>
                <w:rFonts w:ascii="Arial" w:hAnsi="Arial" w:cs="Arial"/>
                <w:color w:val="222222"/>
                <w:sz w:val="20"/>
                <w:szCs w:val="20"/>
              </w:rPr>
              <w:t>Inoltre</w:t>
            </w:r>
            <w:r w:rsidRPr="002642C0">
              <w:rPr>
                <w:rFonts w:ascii="Arial" w:hAnsi="Arial" w:cs="Arial"/>
                <w:color w:val="222222"/>
                <w:sz w:val="20"/>
                <w:szCs w:val="20"/>
              </w:rPr>
              <w:t xml:space="preserve">, </w:t>
            </w:r>
            <w:r w:rsidRPr="002642C0">
              <w:rPr>
                <w:rStyle w:val="hps"/>
                <w:rFonts w:ascii="Arial" w:hAnsi="Arial" w:cs="Arial"/>
                <w:color w:val="222222"/>
                <w:sz w:val="20"/>
                <w:szCs w:val="20"/>
              </w:rPr>
              <w:t>le disposizioni</w:t>
            </w:r>
            <w:r w:rsidRPr="002642C0">
              <w:rPr>
                <w:rFonts w:ascii="Arial" w:hAnsi="Arial" w:cs="Arial"/>
                <w:color w:val="222222"/>
                <w:sz w:val="20"/>
                <w:szCs w:val="20"/>
              </w:rPr>
              <w:t xml:space="preserve"> </w:t>
            </w:r>
            <w:r w:rsidRPr="002642C0">
              <w:rPr>
                <w:rStyle w:val="hps"/>
                <w:rFonts w:ascii="Arial" w:hAnsi="Arial" w:cs="Arial"/>
                <w:color w:val="222222"/>
                <w:sz w:val="20"/>
                <w:szCs w:val="20"/>
              </w:rPr>
              <w:t>stabilite nel</w:t>
            </w:r>
            <w:r w:rsidRPr="002642C0">
              <w:rPr>
                <w:rFonts w:ascii="Arial" w:hAnsi="Arial" w:cs="Arial"/>
                <w:color w:val="222222"/>
                <w:sz w:val="20"/>
                <w:szCs w:val="20"/>
              </w:rPr>
              <w:t xml:space="preserve"> </w:t>
            </w:r>
            <w:r w:rsidRPr="002642C0">
              <w:rPr>
                <w:rStyle w:val="hps"/>
                <w:rFonts w:ascii="Arial" w:hAnsi="Arial" w:cs="Arial"/>
                <w:color w:val="222222"/>
                <w:sz w:val="20"/>
                <w:szCs w:val="20"/>
              </w:rPr>
              <w:t>paragrafo 4.2</w:t>
            </w:r>
            <w:r w:rsidRPr="002642C0">
              <w:rPr>
                <w:rFonts w:ascii="Arial" w:hAnsi="Arial" w:cs="Arial"/>
                <w:color w:val="222222"/>
                <w:sz w:val="20"/>
                <w:szCs w:val="20"/>
              </w:rPr>
              <w:t xml:space="preserve"> </w:t>
            </w:r>
            <w:r w:rsidRPr="002642C0">
              <w:rPr>
                <w:rStyle w:val="hps"/>
                <w:rFonts w:ascii="Arial" w:hAnsi="Arial" w:cs="Arial"/>
                <w:color w:val="222222"/>
                <w:sz w:val="20"/>
                <w:szCs w:val="20"/>
              </w:rPr>
              <w:t>delle LGC</w:t>
            </w:r>
            <w:r w:rsidRPr="002642C0">
              <w:rPr>
                <w:rFonts w:ascii="Arial" w:hAnsi="Arial" w:cs="Arial"/>
                <w:color w:val="222222"/>
                <w:sz w:val="20"/>
                <w:szCs w:val="20"/>
              </w:rPr>
              <w:t xml:space="preserve"> </w:t>
            </w:r>
            <w:r w:rsidRPr="002642C0">
              <w:rPr>
                <w:rStyle w:val="hps"/>
                <w:rFonts w:ascii="Arial" w:hAnsi="Arial" w:cs="Arial"/>
                <w:color w:val="222222"/>
                <w:sz w:val="20"/>
                <w:szCs w:val="20"/>
              </w:rPr>
              <w:t>indicano</w:t>
            </w:r>
            <w:r w:rsidRPr="002642C0">
              <w:rPr>
                <w:rFonts w:ascii="Arial" w:hAnsi="Arial" w:cs="Arial"/>
                <w:color w:val="222222"/>
                <w:sz w:val="20"/>
                <w:szCs w:val="20"/>
              </w:rPr>
              <w:t xml:space="preserve"> </w:t>
            </w:r>
            <w:r w:rsidRPr="002642C0">
              <w:rPr>
                <w:rStyle w:val="hps"/>
                <w:rFonts w:ascii="Arial" w:hAnsi="Arial" w:cs="Arial"/>
                <w:color w:val="222222"/>
                <w:sz w:val="20"/>
                <w:szCs w:val="20"/>
              </w:rPr>
              <w:t>che "</w:t>
            </w:r>
            <w:r w:rsidRPr="002642C0">
              <w:rPr>
                <w:rFonts w:ascii="Arial" w:hAnsi="Arial" w:cs="Arial"/>
                <w:color w:val="222222"/>
                <w:sz w:val="20"/>
                <w:szCs w:val="20"/>
              </w:rPr>
              <w:t xml:space="preserve">la </w:t>
            </w:r>
            <w:r w:rsidRPr="002642C0">
              <w:rPr>
                <w:rStyle w:val="hps"/>
                <w:rFonts w:ascii="Arial" w:hAnsi="Arial" w:cs="Arial"/>
                <w:color w:val="222222"/>
                <w:sz w:val="20"/>
                <w:szCs w:val="20"/>
              </w:rPr>
              <w:t>Commissione</w:t>
            </w:r>
            <w:r w:rsidRPr="002642C0">
              <w:rPr>
                <w:rFonts w:ascii="Arial" w:hAnsi="Arial" w:cs="Arial"/>
                <w:color w:val="222222"/>
                <w:sz w:val="20"/>
                <w:szCs w:val="20"/>
              </w:rPr>
              <w:t xml:space="preserve"> procede al </w:t>
            </w:r>
            <w:r w:rsidRPr="002642C0">
              <w:rPr>
                <w:rStyle w:val="hps"/>
                <w:rFonts w:ascii="Arial" w:hAnsi="Arial" w:cs="Arial"/>
                <w:color w:val="222222"/>
                <w:sz w:val="20"/>
                <w:szCs w:val="20"/>
              </w:rPr>
              <w:t>disimpegno automatico</w:t>
            </w:r>
            <w:r w:rsidRPr="002642C0">
              <w:rPr>
                <w:rFonts w:ascii="Arial" w:hAnsi="Arial" w:cs="Arial"/>
                <w:color w:val="222222"/>
                <w:sz w:val="20"/>
                <w:szCs w:val="20"/>
              </w:rPr>
              <w:t xml:space="preserve"> </w:t>
            </w:r>
            <w:r w:rsidRPr="002642C0">
              <w:rPr>
                <w:rStyle w:val="hps"/>
                <w:rFonts w:ascii="Arial" w:hAnsi="Arial" w:cs="Arial"/>
                <w:color w:val="222222"/>
                <w:sz w:val="20"/>
                <w:szCs w:val="20"/>
              </w:rPr>
              <w:t>della</w:t>
            </w:r>
            <w:r w:rsidRPr="002642C0">
              <w:rPr>
                <w:rFonts w:ascii="Arial" w:hAnsi="Arial" w:cs="Arial"/>
                <w:color w:val="222222"/>
                <w:sz w:val="20"/>
                <w:szCs w:val="20"/>
              </w:rPr>
              <w:t xml:space="preserve"> </w:t>
            </w:r>
            <w:r w:rsidRPr="002642C0">
              <w:rPr>
                <w:rStyle w:val="hps"/>
                <w:rFonts w:ascii="Arial" w:hAnsi="Arial" w:cs="Arial"/>
                <w:color w:val="222222"/>
                <w:sz w:val="20"/>
                <w:szCs w:val="20"/>
              </w:rPr>
              <w:t>parte</w:t>
            </w:r>
            <w:r w:rsidRPr="002642C0">
              <w:rPr>
                <w:rFonts w:ascii="Arial" w:hAnsi="Arial" w:cs="Arial"/>
                <w:color w:val="222222"/>
                <w:sz w:val="20"/>
                <w:szCs w:val="20"/>
              </w:rPr>
              <w:t xml:space="preserve"> </w:t>
            </w:r>
            <w:r w:rsidRPr="002642C0">
              <w:rPr>
                <w:rStyle w:val="hps"/>
                <w:rFonts w:ascii="Arial" w:hAnsi="Arial" w:cs="Arial"/>
                <w:color w:val="222222"/>
                <w:sz w:val="20"/>
                <w:szCs w:val="20"/>
              </w:rPr>
              <w:t>dell'impegno</w:t>
            </w:r>
            <w:r w:rsidRPr="002642C0">
              <w:rPr>
                <w:rFonts w:ascii="Arial" w:hAnsi="Arial" w:cs="Arial"/>
                <w:color w:val="222222"/>
                <w:sz w:val="20"/>
                <w:szCs w:val="20"/>
              </w:rPr>
              <w:t xml:space="preserve"> </w:t>
            </w:r>
            <w:r w:rsidRPr="002642C0">
              <w:rPr>
                <w:rStyle w:val="hps"/>
                <w:rFonts w:ascii="Arial" w:hAnsi="Arial" w:cs="Arial"/>
                <w:color w:val="222222"/>
                <w:sz w:val="20"/>
                <w:szCs w:val="20"/>
              </w:rPr>
              <w:t>per il quale la</w:t>
            </w:r>
            <w:r w:rsidRPr="002642C0">
              <w:rPr>
                <w:rFonts w:ascii="Arial" w:hAnsi="Arial" w:cs="Arial"/>
                <w:color w:val="222222"/>
                <w:sz w:val="20"/>
                <w:szCs w:val="20"/>
              </w:rPr>
              <w:t xml:space="preserve"> </w:t>
            </w:r>
            <w:r w:rsidRPr="002642C0">
              <w:rPr>
                <w:rStyle w:val="hps"/>
                <w:rFonts w:ascii="Arial" w:hAnsi="Arial" w:cs="Arial"/>
                <w:color w:val="222222"/>
                <w:sz w:val="20"/>
                <w:szCs w:val="20"/>
              </w:rPr>
              <w:t>Commissione non ha ricevuto</w:t>
            </w:r>
            <w:r w:rsidRPr="002642C0">
              <w:rPr>
                <w:rFonts w:ascii="Arial" w:hAnsi="Arial" w:cs="Arial"/>
                <w:color w:val="222222"/>
                <w:sz w:val="20"/>
                <w:szCs w:val="20"/>
              </w:rPr>
              <w:t xml:space="preserve"> </w:t>
            </w:r>
            <w:r w:rsidRPr="002642C0">
              <w:rPr>
                <w:rStyle w:val="hps"/>
                <w:rFonts w:ascii="Arial" w:hAnsi="Arial" w:cs="Arial"/>
                <w:color w:val="222222"/>
                <w:sz w:val="20"/>
                <w:szCs w:val="20"/>
              </w:rPr>
              <w:t>nessuno dei</w:t>
            </w:r>
            <w:r w:rsidRPr="002642C0">
              <w:rPr>
                <w:rFonts w:ascii="Arial" w:hAnsi="Arial" w:cs="Arial"/>
                <w:color w:val="222222"/>
                <w:sz w:val="20"/>
                <w:szCs w:val="20"/>
              </w:rPr>
              <w:t xml:space="preserve"> </w:t>
            </w:r>
            <w:r w:rsidRPr="002642C0">
              <w:rPr>
                <w:rStyle w:val="hps"/>
                <w:rFonts w:ascii="Arial" w:hAnsi="Arial" w:cs="Arial"/>
                <w:color w:val="222222"/>
                <w:sz w:val="20"/>
                <w:szCs w:val="20"/>
              </w:rPr>
              <w:t>documenti di chiusura</w:t>
            </w:r>
            <w:r w:rsidRPr="002642C0">
              <w:rPr>
                <w:rFonts w:ascii="Arial" w:hAnsi="Arial" w:cs="Arial"/>
                <w:color w:val="222222"/>
                <w:sz w:val="20"/>
                <w:szCs w:val="20"/>
              </w:rPr>
              <w:t xml:space="preserve"> </w:t>
            </w:r>
            <w:r w:rsidRPr="002642C0">
              <w:rPr>
                <w:rStyle w:val="hps"/>
                <w:rFonts w:ascii="Arial" w:hAnsi="Arial" w:cs="Arial"/>
                <w:color w:val="222222"/>
                <w:sz w:val="20"/>
                <w:szCs w:val="20"/>
              </w:rPr>
              <w:t>(...)</w:t>
            </w:r>
            <w:r w:rsidRPr="002642C0">
              <w:rPr>
                <w:rFonts w:ascii="Arial" w:hAnsi="Arial" w:cs="Arial"/>
                <w:color w:val="222222"/>
                <w:sz w:val="20"/>
                <w:szCs w:val="20"/>
              </w:rPr>
              <w:t xml:space="preserve"> </w:t>
            </w:r>
            <w:r w:rsidRPr="002642C0">
              <w:rPr>
                <w:rStyle w:val="hps"/>
                <w:rFonts w:ascii="Arial" w:hAnsi="Arial" w:cs="Arial"/>
                <w:color w:val="222222"/>
                <w:sz w:val="20"/>
                <w:szCs w:val="20"/>
              </w:rPr>
              <w:t>entro il 31</w:t>
            </w:r>
            <w:r w:rsidR="008C7150">
              <w:rPr>
                <w:rStyle w:val="hps"/>
                <w:rFonts w:ascii="Arial" w:hAnsi="Arial" w:cs="Arial"/>
                <w:color w:val="222222"/>
                <w:sz w:val="20"/>
                <w:szCs w:val="20"/>
              </w:rPr>
              <w:t>.</w:t>
            </w:r>
            <w:r w:rsidRPr="002642C0">
              <w:rPr>
                <w:rStyle w:val="hps"/>
                <w:rFonts w:ascii="Arial" w:hAnsi="Arial" w:cs="Arial"/>
                <w:color w:val="222222"/>
                <w:sz w:val="20"/>
                <w:szCs w:val="20"/>
              </w:rPr>
              <w:t>03</w:t>
            </w:r>
            <w:r w:rsidR="008C7150">
              <w:rPr>
                <w:rStyle w:val="hps"/>
                <w:rFonts w:ascii="Arial" w:hAnsi="Arial" w:cs="Arial"/>
                <w:color w:val="222222"/>
                <w:sz w:val="20"/>
                <w:szCs w:val="20"/>
              </w:rPr>
              <w:t>.</w:t>
            </w:r>
            <w:r w:rsidRPr="002642C0">
              <w:rPr>
                <w:rStyle w:val="hps"/>
                <w:rFonts w:ascii="Arial" w:hAnsi="Arial" w:cs="Arial"/>
                <w:color w:val="222222"/>
                <w:sz w:val="20"/>
                <w:szCs w:val="20"/>
              </w:rPr>
              <w:t>2017”.</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234</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Disimpegno</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7.2</w:t>
            </w:r>
          </w:p>
        </w:tc>
        <w:tc>
          <w:tcPr>
            <w:tcW w:w="4678" w:type="dxa"/>
            <w:shd w:val="clear" w:color="auto" w:fill="BDD6EE" w:themeFill="accent1" w:themeFillTint="66"/>
          </w:tcPr>
          <w:p w:rsidR="00245DD6" w:rsidRPr="002642C0" w:rsidRDefault="00245DD6" w:rsidP="007A0544">
            <w:pPr>
              <w:tabs>
                <w:tab w:val="left" w:pos="5103"/>
              </w:tabs>
              <w:spacing w:before="60" w:after="60"/>
              <w:jc w:val="both"/>
              <w:rPr>
                <w:rStyle w:val="hps"/>
                <w:rFonts w:ascii="Arial" w:hAnsi="Arial" w:cs="Arial"/>
                <w:color w:val="222222"/>
                <w:sz w:val="20"/>
                <w:szCs w:val="20"/>
              </w:rPr>
            </w:pPr>
            <w:r w:rsidRPr="002642C0">
              <w:rPr>
                <w:rStyle w:val="hps"/>
                <w:rFonts w:ascii="Arial" w:hAnsi="Arial" w:cs="Arial"/>
                <w:color w:val="222222"/>
                <w:sz w:val="20"/>
                <w:szCs w:val="20"/>
              </w:rPr>
              <w:t>Con riferimento alla frase</w:t>
            </w:r>
            <w:r w:rsidRPr="002642C0">
              <w:rPr>
                <w:rStyle w:val="hps"/>
                <w:rFonts w:ascii="Arial" w:hAnsi="Arial" w:cs="Arial"/>
                <w:sz w:val="20"/>
                <w:szCs w:val="20"/>
              </w:rPr>
              <w:t xml:space="preserve"> </w:t>
            </w:r>
            <w:r w:rsidRPr="002642C0">
              <w:rPr>
                <w:rStyle w:val="hps"/>
                <w:rFonts w:ascii="Arial" w:hAnsi="Arial" w:cs="Arial"/>
                <w:color w:val="222222"/>
                <w:sz w:val="20"/>
                <w:szCs w:val="20"/>
              </w:rPr>
              <w:t xml:space="preserve">"gli stanziamenti </w:t>
            </w:r>
            <w:r w:rsidRPr="002642C0">
              <w:rPr>
                <w:rStyle w:val="hps"/>
                <w:rFonts w:ascii="Arial" w:hAnsi="Arial" w:cs="Arial"/>
                <w:sz w:val="20"/>
                <w:szCs w:val="20"/>
              </w:rPr>
              <w:t>disimpegnati</w:t>
            </w:r>
            <w:r w:rsidRPr="002642C0">
              <w:rPr>
                <w:rStyle w:val="hps"/>
                <w:rFonts w:ascii="Arial" w:hAnsi="Arial" w:cs="Arial"/>
                <w:color w:val="222222"/>
                <w:sz w:val="20"/>
                <w:szCs w:val="20"/>
              </w:rPr>
              <w:t xml:space="preserve"> possono</w:t>
            </w:r>
            <w:r w:rsidRPr="002642C0">
              <w:rPr>
                <w:rStyle w:val="hps"/>
                <w:rFonts w:ascii="Arial" w:hAnsi="Arial" w:cs="Arial"/>
                <w:sz w:val="20"/>
                <w:szCs w:val="20"/>
              </w:rPr>
              <w:t xml:space="preserve"> </w:t>
            </w:r>
            <w:r w:rsidRPr="002642C0">
              <w:rPr>
                <w:rStyle w:val="hps"/>
                <w:rFonts w:ascii="Arial" w:hAnsi="Arial" w:cs="Arial"/>
                <w:color w:val="222222"/>
                <w:sz w:val="20"/>
                <w:szCs w:val="20"/>
              </w:rPr>
              <w:t>essere ricostituiti</w:t>
            </w:r>
            <w:r w:rsidRPr="002642C0">
              <w:rPr>
                <w:rStyle w:val="hps"/>
                <w:rFonts w:ascii="Arial" w:hAnsi="Arial" w:cs="Arial"/>
                <w:sz w:val="20"/>
                <w:szCs w:val="20"/>
              </w:rPr>
              <w:t xml:space="preserve"> </w:t>
            </w:r>
            <w:r w:rsidRPr="002642C0">
              <w:rPr>
                <w:rStyle w:val="hps"/>
                <w:rFonts w:ascii="Arial" w:hAnsi="Arial" w:cs="Arial"/>
                <w:color w:val="222222"/>
                <w:sz w:val="20"/>
                <w:szCs w:val="20"/>
              </w:rPr>
              <w:t>in caso d'</w:t>
            </w:r>
            <w:r w:rsidRPr="002642C0">
              <w:rPr>
                <w:rStyle w:val="hps"/>
                <w:rFonts w:ascii="Arial" w:hAnsi="Arial" w:cs="Arial"/>
                <w:sz w:val="20"/>
                <w:szCs w:val="20"/>
              </w:rPr>
              <w:t xml:space="preserve">errore manifesto </w:t>
            </w:r>
            <w:r w:rsidRPr="002642C0">
              <w:rPr>
                <w:rStyle w:val="hps"/>
                <w:rFonts w:ascii="Arial" w:hAnsi="Arial" w:cs="Arial"/>
                <w:color w:val="222222"/>
                <w:sz w:val="20"/>
                <w:szCs w:val="20"/>
              </w:rPr>
              <w:t>imputabile alla sola</w:t>
            </w:r>
            <w:r w:rsidRPr="002642C0">
              <w:rPr>
                <w:rStyle w:val="hps"/>
                <w:rFonts w:ascii="Arial" w:hAnsi="Arial" w:cs="Arial"/>
                <w:sz w:val="20"/>
                <w:szCs w:val="20"/>
              </w:rPr>
              <w:t xml:space="preserve"> </w:t>
            </w:r>
            <w:r w:rsidRPr="002642C0">
              <w:rPr>
                <w:rStyle w:val="hps"/>
                <w:rFonts w:ascii="Arial" w:hAnsi="Arial" w:cs="Arial"/>
                <w:color w:val="222222"/>
                <w:sz w:val="20"/>
                <w:szCs w:val="20"/>
              </w:rPr>
              <w:t>Commissione</w:t>
            </w:r>
            <w:r w:rsidRPr="002642C0">
              <w:rPr>
                <w:rStyle w:val="hps"/>
                <w:rFonts w:ascii="Arial" w:hAnsi="Arial" w:cs="Arial"/>
                <w:sz w:val="20"/>
                <w:szCs w:val="20"/>
              </w:rPr>
              <w:t xml:space="preserve">”, </w:t>
            </w:r>
            <w:r w:rsidRPr="002642C0">
              <w:rPr>
                <w:rStyle w:val="hps"/>
                <w:rFonts w:ascii="Arial" w:hAnsi="Arial" w:cs="Arial"/>
                <w:color w:val="222222"/>
                <w:sz w:val="20"/>
                <w:szCs w:val="20"/>
              </w:rPr>
              <w:t>quali</w:t>
            </w:r>
            <w:r w:rsidRPr="002642C0">
              <w:rPr>
                <w:rStyle w:val="hps"/>
                <w:rFonts w:ascii="Arial" w:hAnsi="Arial" w:cs="Arial"/>
                <w:sz w:val="20"/>
                <w:szCs w:val="20"/>
              </w:rPr>
              <w:t xml:space="preserve"> </w:t>
            </w:r>
            <w:r w:rsidRPr="002642C0">
              <w:rPr>
                <w:rStyle w:val="hps"/>
                <w:rFonts w:ascii="Arial" w:hAnsi="Arial" w:cs="Arial"/>
                <w:color w:val="222222"/>
                <w:sz w:val="20"/>
                <w:szCs w:val="20"/>
              </w:rPr>
              <w:t>sono le possibilità di</w:t>
            </w:r>
            <w:r w:rsidRPr="002642C0">
              <w:rPr>
                <w:rStyle w:val="hps"/>
                <w:rFonts w:ascii="Arial" w:hAnsi="Arial" w:cs="Arial"/>
                <w:sz w:val="20"/>
                <w:szCs w:val="20"/>
              </w:rPr>
              <w:t xml:space="preserve"> </w:t>
            </w:r>
            <w:r w:rsidRPr="002642C0">
              <w:rPr>
                <w:rStyle w:val="hps"/>
                <w:rFonts w:ascii="Arial" w:hAnsi="Arial" w:cs="Arial"/>
                <w:color w:val="222222"/>
                <w:sz w:val="20"/>
                <w:szCs w:val="20"/>
              </w:rPr>
              <w:t>recupero</w:t>
            </w:r>
            <w:r w:rsidRPr="002642C0">
              <w:rPr>
                <w:rStyle w:val="hps"/>
                <w:rFonts w:ascii="Arial" w:hAnsi="Arial" w:cs="Arial"/>
                <w:sz w:val="20"/>
                <w:szCs w:val="20"/>
              </w:rPr>
              <w:t xml:space="preserve"> </w:t>
            </w:r>
            <w:r w:rsidRPr="002642C0">
              <w:rPr>
                <w:rStyle w:val="hps"/>
                <w:rFonts w:ascii="Arial" w:hAnsi="Arial" w:cs="Arial"/>
                <w:color w:val="222222"/>
                <w:sz w:val="20"/>
                <w:szCs w:val="20"/>
              </w:rPr>
              <w:t>degli stanziamenti</w:t>
            </w:r>
            <w:r w:rsidRPr="002642C0">
              <w:rPr>
                <w:rStyle w:val="hps"/>
                <w:rFonts w:ascii="Arial" w:hAnsi="Arial" w:cs="Arial"/>
                <w:sz w:val="20"/>
                <w:szCs w:val="20"/>
              </w:rPr>
              <w:t xml:space="preserve"> </w:t>
            </w:r>
            <w:r w:rsidRPr="002642C0">
              <w:rPr>
                <w:rStyle w:val="hps"/>
                <w:rFonts w:ascii="Arial" w:hAnsi="Arial" w:cs="Arial"/>
                <w:color w:val="222222"/>
                <w:sz w:val="20"/>
                <w:szCs w:val="20"/>
              </w:rPr>
              <w:t>disimpegnati</w:t>
            </w:r>
            <w:r w:rsidRPr="002642C0">
              <w:rPr>
                <w:rStyle w:val="hps"/>
                <w:rFonts w:ascii="Arial" w:hAnsi="Arial" w:cs="Arial"/>
                <w:sz w:val="20"/>
                <w:szCs w:val="20"/>
              </w:rPr>
              <w:t xml:space="preserve"> </w:t>
            </w:r>
            <w:r w:rsidRPr="002642C0">
              <w:rPr>
                <w:rStyle w:val="hps"/>
                <w:rFonts w:ascii="Arial" w:hAnsi="Arial" w:cs="Arial"/>
                <w:color w:val="222222"/>
                <w:sz w:val="20"/>
                <w:szCs w:val="20"/>
              </w:rPr>
              <w:t>da parte della</w:t>
            </w:r>
            <w:r w:rsidRPr="002642C0">
              <w:rPr>
                <w:rStyle w:val="hps"/>
                <w:rFonts w:ascii="Arial" w:hAnsi="Arial" w:cs="Arial"/>
                <w:sz w:val="20"/>
                <w:szCs w:val="20"/>
              </w:rPr>
              <w:t xml:space="preserve"> </w:t>
            </w:r>
            <w:r w:rsidRPr="002642C0">
              <w:rPr>
                <w:rStyle w:val="hps"/>
                <w:rFonts w:ascii="Arial" w:hAnsi="Arial" w:cs="Arial"/>
                <w:color w:val="222222"/>
                <w:sz w:val="20"/>
                <w:szCs w:val="20"/>
              </w:rPr>
              <w:t>CE</w:t>
            </w:r>
            <w:r w:rsidRPr="002642C0">
              <w:rPr>
                <w:rStyle w:val="hps"/>
                <w:rFonts w:ascii="Arial" w:hAnsi="Arial" w:cs="Arial"/>
                <w:sz w:val="20"/>
                <w:szCs w:val="20"/>
              </w:rPr>
              <w:t xml:space="preserve"> </w:t>
            </w:r>
            <w:r w:rsidRPr="002642C0">
              <w:rPr>
                <w:rStyle w:val="hps"/>
                <w:rFonts w:ascii="Arial" w:hAnsi="Arial" w:cs="Arial"/>
                <w:color w:val="222222"/>
                <w:sz w:val="20"/>
                <w:szCs w:val="20"/>
              </w:rPr>
              <w:t>e come dovrebbero</w:t>
            </w:r>
            <w:r w:rsidRPr="002642C0">
              <w:rPr>
                <w:rStyle w:val="hps"/>
                <w:rFonts w:ascii="Arial" w:hAnsi="Arial" w:cs="Arial"/>
                <w:sz w:val="20"/>
                <w:szCs w:val="20"/>
              </w:rPr>
              <w:t xml:space="preserve"> </w:t>
            </w:r>
            <w:r w:rsidRPr="002642C0">
              <w:rPr>
                <w:rStyle w:val="hps"/>
                <w:rFonts w:ascii="Arial" w:hAnsi="Arial" w:cs="Arial"/>
                <w:color w:val="222222"/>
                <w:sz w:val="20"/>
                <w:szCs w:val="20"/>
              </w:rPr>
              <w:t>essere ripristinati</w:t>
            </w:r>
            <w:r w:rsidRPr="002642C0">
              <w:rPr>
                <w:rStyle w:val="hps"/>
                <w:rFonts w:ascii="Arial" w:hAnsi="Arial" w:cs="Arial"/>
                <w:sz w:val="20"/>
                <w:szCs w:val="20"/>
              </w:rPr>
              <w:t>?</w:t>
            </w:r>
          </w:p>
        </w:tc>
        <w:tc>
          <w:tcPr>
            <w:tcW w:w="6746" w:type="dxa"/>
          </w:tcPr>
          <w:p w:rsidR="00245DD6" w:rsidRPr="002642C0" w:rsidRDefault="00245DD6" w:rsidP="008C7150">
            <w:pPr>
              <w:tabs>
                <w:tab w:val="left" w:pos="5103"/>
              </w:tabs>
              <w:spacing w:before="60" w:after="60"/>
              <w:jc w:val="both"/>
              <w:rPr>
                <w:rStyle w:val="hps"/>
                <w:rFonts w:ascii="Arial" w:hAnsi="Arial" w:cs="Arial"/>
                <w:color w:val="222222"/>
                <w:sz w:val="20"/>
                <w:szCs w:val="20"/>
              </w:rPr>
            </w:pPr>
            <w:r w:rsidRPr="002642C0">
              <w:rPr>
                <w:rStyle w:val="hps"/>
                <w:rFonts w:ascii="Arial" w:hAnsi="Arial" w:cs="Arial"/>
                <w:color w:val="222222"/>
                <w:sz w:val="20"/>
                <w:szCs w:val="20"/>
              </w:rPr>
              <w:t>L'art</w:t>
            </w:r>
            <w:r w:rsidR="008C7150">
              <w:rPr>
                <w:rStyle w:val="hps"/>
                <w:rFonts w:ascii="Arial" w:hAnsi="Arial" w:cs="Arial"/>
                <w:color w:val="222222"/>
                <w:sz w:val="20"/>
                <w:szCs w:val="20"/>
              </w:rPr>
              <w:t>.</w:t>
            </w:r>
            <w:r w:rsidRPr="002642C0">
              <w:rPr>
                <w:rStyle w:val="hps"/>
                <w:rFonts w:ascii="Arial" w:hAnsi="Arial" w:cs="Arial"/>
                <w:sz w:val="20"/>
                <w:szCs w:val="20"/>
              </w:rPr>
              <w:t xml:space="preserve"> </w:t>
            </w:r>
            <w:r w:rsidRPr="002642C0">
              <w:rPr>
                <w:rStyle w:val="hps"/>
                <w:rFonts w:ascii="Arial" w:hAnsi="Arial" w:cs="Arial"/>
                <w:color w:val="222222"/>
                <w:sz w:val="20"/>
                <w:szCs w:val="20"/>
              </w:rPr>
              <w:t>178(</w:t>
            </w:r>
            <w:r w:rsidRPr="002642C0">
              <w:rPr>
                <w:rStyle w:val="hps"/>
                <w:rFonts w:ascii="Arial" w:hAnsi="Arial" w:cs="Arial"/>
                <w:sz w:val="20"/>
                <w:szCs w:val="20"/>
              </w:rPr>
              <w:t xml:space="preserve">2) </w:t>
            </w:r>
            <w:r w:rsidRPr="002642C0">
              <w:rPr>
                <w:rStyle w:val="hps"/>
                <w:rFonts w:ascii="Arial" w:hAnsi="Arial" w:cs="Arial"/>
                <w:color w:val="222222"/>
                <w:sz w:val="20"/>
                <w:szCs w:val="20"/>
              </w:rPr>
              <w:t>del</w:t>
            </w:r>
            <w:r w:rsidRPr="002642C0">
              <w:rPr>
                <w:rStyle w:val="hps"/>
                <w:rFonts w:ascii="Arial" w:hAnsi="Arial" w:cs="Arial"/>
                <w:sz w:val="20"/>
                <w:szCs w:val="20"/>
              </w:rPr>
              <w:t xml:space="preserve"> </w:t>
            </w:r>
            <w:r w:rsidR="008C7150">
              <w:rPr>
                <w:rStyle w:val="hps"/>
                <w:rFonts w:ascii="Arial" w:hAnsi="Arial" w:cs="Arial"/>
                <w:sz w:val="20"/>
                <w:szCs w:val="20"/>
              </w:rPr>
              <w:t>R</w:t>
            </w:r>
            <w:r w:rsidRPr="002642C0">
              <w:rPr>
                <w:rStyle w:val="hps"/>
                <w:rFonts w:ascii="Arial" w:hAnsi="Arial" w:cs="Arial"/>
                <w:color w:val="222222"/>
                <w:sz w:val="20"/>
                <w:szCs w:val="20"/>
              </w:rPr>
              <w:t>eg</w:t>
            </w:r>
            <w:r w:rsidR="008C7150">
              <w:rPr>
                <w:rStyle w:val="hps"/>
                <w:rFonts w:ascii="Arial" w:hAnsi="Arial" w:cs="Arial"/>
                <w:color w:val="222222"/>
                <w:sz w:val="20"/>
                <w:szCs w:val="20"/>
              </w:rPr>
              <w:t>.</w:t>
            </w:r>
            <w:r w:rsidRPr="002642C0">
              <w:rPr>
                <w:rStyle w:val="hps"/>
                <w:rFonts w:ascii="Arial" w:hAnsi="Arial" w:cs="Arial"/>
                <w:sz w:val="20"/>
                <w:szCs w:val="20"/>
              </w:rPr>
              <w:t xml:space="preserve"> </w:t>
            </w:r>
            <w:r w:rsidRPr="002642C0">
              <w:rPr>
                <w:rStyle w:val="hps"/>
                <w:rFonts w:ascii="Arial" w:hAnsi="Arial" w:cs="Arial"/>
                <w:color w:val="222222"/>
                <w:sz w:val="20"/>
                <w:szCs w:val="20"/>
              </w:rPr>
              <w:t>(</w:t>
            </w:r>
            <w:r w:rsidRPr="002642C0">
              <w:rPr>
                <w:rStyle w:val="hps"/>
                <w:rFonts w:ascii="Arial" w:hAnsi="Arial" w:cs="Arial"/>
                <w:sz w:val="20"/>
                <w:szCs w:val="20"/>
              </w:rPr>
              <w:t xml:space="preserve">CE) </w:t>
            </w:r>
            <w:r w:rsidRPr="002642C0">
              <w:rPr>
                <w:rStyle w:val="hps"/>
                <w:rFonts w:ascii="Arial" w:hAnsi="Arial" w:cs="Arial"/>
                <w:color w:val="222222"/>
                <w:sz w:val="20"/>
                <w:szCs w:val="20"/>
              </w:rPr>
              <w:t>966/2012</w:t>
            </w:r>
            <w:r w:rsidRPr="002642C0">
              <w:rPr>
                <w:rStyle w:val="hps"/>
                <w:rFonts w:ascii="Arial" w:hAnsi="Arial" w:cs="Arial"/>
                <w:sz w:val="20"/>
                <w:szCs w:val="20"/>
              </w:rPr>
              <w:t xml:space="preserve"> (</w:t>
            </w:r>
            <w:r w:rsidRPr="002642C0">
              <w:rPr>
                <w:rStyle w:val="hps"/>
                <w:rFonts w:ascii="Arial" w:hAnsi="Arial" w:cs="Arial"/>
                <w:color w:val="222222"/>
                <w:sz w:val="20"/>
                <w:szCs w:val="20"/>
              </w:rPr>
              <w:t>“</w:t>
            </w:r>
            <w:r w:rsidRPr="002642C0">
              <w:rPr>
                <w:rStyle w:val="hps"/>
                <w:rFonts w:ascii="Arial" w:hAnsi="Arial" w:cs="Arial"/>
                <w:sz w:val="20"/>
                <w:szCs w:val="20"/>
              </w:rPr>
              <w:t xml:space="preserve">il </w:t>
            </w:r>
            <w:r w:rsidRPr="002642C0">
              <w:rPr>
                <w:rStyle w:val="hps"/>
                <w:rFonts w:ascii="Arial" w:hAnsi="Arial" w:cs="Arial"/>
                <w:color w:val="222222"/>
                <w:sz w:val="20"/>
                <w:szCs w:val="20"/>
              </w:rPr>
              <w:t>regolamento finanziario")</w:t>
            </w:r>
            <w:r w:rsidRPr="002642C0">
              <w:rPr>
                <w:rStyle w:val="hps"/>
                <w:rFonts w:ascii="Arial" w:hAnsi="Arial" w:cs="Arial"/>
                <w:sz w:val="20"/>
                <w:szCs w:val="20"/>
              </w:rPr>
              <w:t xml:space="preserve">, </w:t>
            </w:r>
            <w:r w:rsidRPr="002642C0">
              <w:rPr>
                <w:rStyle w:val="hps"/>
                <w:rFonts w:ascii="Arial" w:hAnsi="Arial" w:cs="Arial"/>
                <w:color w:val="222222"/>
                <w:sz w:val="20"/>
                <w:szCs w:val="20"/>
              </w:rPr>
              <w:t>si riferisce a situazioni</w:t>
            </w:r>
            <w:r w:rsidRPr="002642C0">
              <w:rPr>
                <w:rStyle w:val="hps"/>
                <w:rFonts w:ascii="Arial" w:hAnsi="Arial" w:cs="Arial"/>
                <w:sz w:val="20"/>
                <w:szCs w:val="20"/>
              </w:rPr>
              <w:t xml:space="preserve"> </w:t>
            </w:r>
            <w:r w:rsidRPr="002642C0">
              <w:rPr>
                <w:rStyle w:val="hps"/>
                <w:rFonts w:ascii="Arial" w:hAnsi="Arial" w:cs="Arial"/>
                <w:color w:val="222222"/>
                <w:sz w:val="20"/>
                <w:szCs w:val="20"/>
              </w:rPr>
              <w:t>di</w:t>
            </w:r>
            <w:r w:rsidRPr="002642C0">
              <w:rPr>
                <w:rStyle w:val="hps"/>
                <w:rFonts w:ascii="Arial" w:hAnsi="Arial" w:cs="Arial"/>
                <w:sz w:val="20"/>
                <w:szCs w:val="20"/>
              </w:rPr>
              <w:t xml:space="preserve"> </w:t>
            </w:r>
            <w:r w:rsidRPr="002642C0">
              <w:rPr>
                <w:rStyle w:val="hps"/>
                <w:rFonts w:ascii="Arial" w:hAnsi="Arial" w:cs="Arial"/>
                <w:color w:val="222222"/>
                <w:sz w:val="20"/>
                <w:szCs w:val="20"/>
              </w:rPr>
              <w:t>errore manifesto imputabile alla</w:t>
            </w:r>
            <w:r w:rsidRPr="002642C0">
              <w:rPr>
                <w:rStyle w:val="hps"/>
                <w:rFonts w:ascii="Arial" w:hAnsi="Arial" w:cs="Arial"/>
                <w:sz w:val="20"/>
                <w:szCs w:val="20"/>
              </w:rPr>
              <w:t xml:space="preserve"> </w:t>
            </w:r>
            <w:r w:rsidRPr="002642C0">
              <w:rPr>
                <w:rStyle w:val="hps"/>
                <w:rFonts w:ascii="Arial" w:hAnsi="Arial" w:cs="Arial"/>
                <w:color w:val="222222"/>
                <w:sz w:val="20"/>
                <w:szCs w:val="20"/>
              </w:rPr>
              <w:t>sola Commissione</w:t>
            </w:r>
            <w:r w:rsidRPr="002642C0">
              <w:rPr>
                <w:rStyle w:val="hps"/>
                <w:rFonts w:ascii="Arial" w:hAnsi="Arial" w:cs="Arial"/>
                <w:sz w:val="20"/>
                <w:szCs w:val="20"/>
              </w:rPr>
              <w:t xml:space="preserve"> </w:t>
            </w:r>
            <w:r w:rsidRPr="002642C0">
              <w:rPr>
                <w:rStyle w:val="hps"/>
                <w:rFonts w:ascii="Arial" w:hAnsi="Arial" w:cs="Arial"/>
                <w:color w:val="222222"/>
                <w:sz w:val="20"/>
                <w:szCs w:val="20"/>
              </w:rPr>
              <w:t>("</w:t>
            </w:r>
            <w:r w:rsidRPr="002642C0">
              <w:rPr>
                <w:rStyle w:val="hps"/>
                <w:rFonts w:ascii="Arial" w:hAnsi="Arial" w:cs="Arial"/>
                <w:sz w:val="20"/>
                <w:szCs w:val="20"/>
              </w:rPr>
              <w:t xml:space="preserve">inclusi gli errori </w:t>
            </w:r>
            <w:r w:rsidRPr="002642C0">
              <w:rPr>
                <w:rStyle w:val="hps"/>
                <w:rFonts w:ascii="Arial" w:hAnsi="Arial" w:cs="Arial"/>
                <w:color w:val="222222"/>
                <w:sz w:val="20"/>
                <w:szCs w:val="20"/>
              </w:rPr>
              <w:t>di trascrizione</w:t>
            </w:r>
            <w:r w:rsidRPr="002642C0">
              <w:rPr>
                <w:rStyle w:val="hps"/>
                <w:rFonts w:ascii="Arial" w:hAnsi="Arial" w:cs="Arial"/>
                <w:sz w:val="20"/>
                <w:szCs w:val="20"/>
              </w:rPr>
              <w:t xml:space="preserve"> </w:t>
            </w:r>
            <w:r w:rsidRPr="002642C0">
              <w:rPr>
                <w:rStyle w:val="hps"/>
                <w:rFonts w:ascii="Arial" w:hAnsi="Arial" w:cs="Arial"/>
                <w:color w:val="222222"/>
                <w:sz w:val="20"/>
                <w:szCs w:val="20"/>
              </w:rPr>
              <w:t>o tecnici</w:t>
            </w:r>
            <w:r w:rsidRPr="002642C0">
              <w:rPr>
                <w:rStyle w:val="hps"/>
                <w:rFonts w:ascii="Arial" w:hAnsi="Arial" w:cs="Arial"/>
                <w:sz w:val="20"/>
                <w:szCs w:val="20"/>
              </w:rPr>
              <w:t xml:space="preserve">"). </w:t>
            </w:r>
            <w:r w:rsidRPr="002642C0">
              <w:rPr>
                <w:rStyle w:val="hps"/>
                <w:rFonts w:ascii="Arial" w:hAnsi="Arial" w:cs="Arial"/>
                <w:color w:val="222222"/>
                <w:sz w:val="20"/>
                <w:szCs w:val="20"/>
              </w:rPr>
              <w:t>In base a questo</w:t>
            </w:r>
            <w:r w:rsidRPr="002642C0">
              <w:rPr>
                <w:rStyle w:val="hps"/>
                <w:rFonts w:ascii="Arial" w:hAnsi="Arial" w:cs="Arial"/>
                <w:sz w:val="20"/>
                <w:szCs w:val="20"/>
              </w:rPr>
              <w:t xml:space="preserve"> </w:t>
            </w:r>
            <w:r w:rsidRPr="002642C0">
              <w:rPr>
                <w:rStyle w:val="hps"/>
                <w:rFonts w:ascii="Arial" w:hAnsi="Arial" w:cs="Arial"/>
                <w:color w:val="222222"/>
                <w:sz w:val="20"/>
                <w:szCs w:val="20"/>
              </w:rPr>
              <w:t>articolo</w:t>
            </w:r>
            <w:r w:rsidRPr="002642C0">
              <w:rPr>
                <w:rStyle w:val="hps"/>
                <w:rFonts w:ascii="Arial" w:hAnsi="Arial" w:cs="Arial"/>
                <w:sz w:val="20"/>
                <w:szCs w:val="20"/>
              </w:rPr>
              <w:t xml:space="preserve">, </w:t>
            </w:r>
            <w:r w:rsidRPr="002642C0">
              <w:rPr>
                <w:rStyle w:val="hps"/>
                <w:rFonts w:ascii="Arial" w:hAnsi="Arial" w:cs="Arial"/>
                <w:color w:val="222222"/>
                <w:sz w:val="20"/>
                <w:szCs w:val="20"/>
              </w:rPr>
              <w:t>gli stanziamenti d'impegno</w:t>
            </w:r>
            <w:r w:rsidRPr="002642C0">
              <w:rPr>
                <w:rStyle w:val="hps"/>
                <w:rFonts w:ascii="Arial" w:hAnsi="Arial" w:cs="Arial"/>
                <w:sz w:val="20"/>
                <w:szCs w:val="20"/>
              </w:rPr>
              <w:t xml:space="preserve"> </w:t>
            </w:r>
            <w:r w:rsidRPr="002642C0">
              <w:rPr>
                <w:rStyle w:val="hps"/>
                <w:rFonts w:ascii="Arial" w:hAnsi="Arial" w:cs="Arial"/>
                <w:color w:val="222222"/>
                <w:sz w:val="20"/>
                <w:szCs w:val="20"/>
              </w:rPr>
              <w:t>corrispondenti al</w:t>
            </w:r>
            <w:r w:rsidRPr="002642C0">
              <w:rPr>
                <w:rStyle w:val="hps"/>
                <w:rFonts w:ascii="Arial" w:hAnsi="Arial" w:cs="Arial"/>
                <w:sz w:val="20"/>
                <w:szCs w:val="20"/>
              </w:rPr>
              <w:t xml:space="preserve"> </w:t>
            </w:r>
            <w:r w:rsidRPr="002642C0">
              <w:rPr>
                <w:rStyle w:val="hps"/>
                <w:rFonts w:ascii="Arial" w:hAnsi="Arial" w:cs="Arial"/>
                <w:color w:val="222222"/>
                <w:sz w:val="20"/>
                <w:szCs w:val="20"/>
              </w:rPr>
              <w:t>disimpegno</w:t>
            </w:r>
            <w:r w:rsidRPr="002642C0">
              <w:rPr>
                <w:rStyle w:val="hps"/>
                <w:rFonts w:ascii="Arial" w:hAnsi="Arial" w:cs="Arial"/>
                <w:sz w:val="20"/>
                <w:szCs w:val="20"/>
              </w:rPr>
              <w:t xml:space="preserve"> </w:t>
            </w:r>
            <w:r w:rsidRPr="002642C0">
              <w:rPr>
                <w:rStyle w:val="hps"/>
                <w:rFonts w:ascii="Arial" w:hAnsi="Arial" w:cs="Arial"/>
                <w:color w:val="222222"/>
                <w:sz w:val="20"/>
                <w:szCs w:val="20"/>
              </w:rPr>
              <w:t>effettuato</w:t>
            </w:r>
            <w:r w:rsidRPr="002642C0">
              <w:rPr>
                <w:rStyle w:val="hps"/>
                <w:rFonts w:ascii="Arial" w:hAnsi="Arial" w:cs="Arial"/>
                <w:sz w:val="20"/>
                <w:szCs w:val="20"/>
              </w:rPr>
              <w:t xml:space="preserve"> a seguito di </w:t>
            </w:r>
            <w:r w:rsidRPr="002642C0">
              <w:rPr>
                <w:rStyle w:val="hps"/>
                <w:rFonts w:ascii="Arial" w:hAnsi="Arial" w:cs="Arial"/>
                <w:color w:val="222222"/>
                <w:sz w:val="20"/>
                <w:szCs w:val="20"/>
              </w:rPr>
              <w:t>errori</w:t>
            </w:r>
            <w:r w:rsidRPr="002642C0">
              <w:rPr>
                <w:rStyle w:val="hps"/>
                <w:rFonts w:ascii="Arial" w:hAnsi="Arial" w:cs="Arial"/>
                <w:sz w:val="20"/>
                <w:szCs w:val="20"/>
              </w:rPr>
              <w:t xml:space="preserve"> </w:t>
            </w:r>
            <w:r w:rsidRPr="002642C0">
              <w:rPr>
                <w:rStyle w:val="hps"/>
                <w:rFonts w:ascii="Arial" w:hAnsi="Arial" w:cs="Arial"/>
                <w:color w:val="222222"/>
                <w:sz w:val="20"/>
                <w:szCs w:val="20"/>
              </w:rPr>
              <w:t>attribuiti alla</w:t>
            </w:r>
            <w:r w:rsidRPr="002642C0">
              <w:rPr>
                <w:rStyle w:val="hps"/>
                <w:rFonts w:ascii="Arial" w:hAnsi="Arial" w:cs="Arial"/>
                <w:sz w:val="20"/>
                <w:szCs w:val="20"/>
              </w:rPr>
              <w:t xml:space="preserve"> </w:t>
            </w:r>
            <w:r w:rsidRPr="002642C0">
              <w:rPr>
                <w:rStyle w:val="hps"/>
                <w:rFonts w:ascii="Arial" w:hAnsi="Arial" w:cs="Arial"/>
                <w:color w:val="222222"/>
                <w:sz w:val="20"/>
                <w:szCs w:val="20"/>
              </w:rPr>
              <w:t>Commissione</w:t>
            </w:r>
            <w:r w:rsidRPr="002642C0">
              <w:rPr>
                <w:rStyle w:val="hps"/>
                <w:rFonts w:ascii="Arial" w:hAnsi="Arial" w:cs="Arial"/>
                <w:sz w:val="20"/>
                <w:szCs w:val="20"/>
              </w:rPr>
              <w:t xml:space="preserve"> </w:t>
            </w:r>
            <w:r w:rsidRPr="002642C0">
              <w:rPr>
                <w:rStyle w:val="hps"/>
                <w:rFonts w:ascii="Arial" w:hAnsi="Arial" w:cs="Arial"/>
                <w:color w:val="222222"/>
                <w:sz w:val="20"/>
                <w:szCs w:val="20"/>
              </w:rPr>
              <w:t>sono messi di nuovo a disposizione</w:t>
            </w:r>
            <w:r w:rsidRPr="002642C0">
              <w:rPr>
                <w:rStyle w:val="hps"/>
                <w:rFonts w:ascii="Arial" w:hAnsi="Arial" w:cs="Arial"/>
                <w:sz w:val="20"/>
                <w:szCs w:val="20"/>
              </w:rPr>
              <w:t>.</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235</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Disimpegno</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7.1</w:t>
            </w:r>
          </w:p>
        </w:tc>
        <w:tc>
          <w:tcPr>
            <w:tcW w:w="4678" w:type="dxa"/>
            <w:shd w:val="clear" w:color="auto" w:fill="BDD6EE" w:themeFill="accent1" w:themeFillTint="66"/>
          </w:tcPr>
          <w:p w:rsidR="00245DD6" w:rsidRPr="007A0544" w:rsidRDefault="00245DD6" w:rsidP="007A0544">
            <w:pPr>
              <w:tabs>
                <w:tab w:val="left" w:pos="5103"/>
              </w:tabs>
              <w:spacing w:before="60" w:after="60"/>
              <w:jc w:val="both"/>
              <w:rPr>
                <w:rStyle w:val="hps"/>
                <w:rFonts w:ascii="Arial" w:hAnsi="Arial" w:cs="Arial"/>
                <w:color w:val="222222"/>
                <w:sz w:val="20"/>
                <w:szCs w:val="20"/>
              </w:rPr>
            </w:pPr>
            <w:r w:rsidRPr="007A0544">
              <w:rPr>
                <w:rStyle w:val="hps"/>
                <w:rFonts w:ascii="Arial" w:hAnsi="Arial" w:cs="Arial"/>
                <w:color w:val="222222"/>
                <w:sz w:val="20"/>
                <w:szCs w:val="20"/>
              </w:rPr>
              <w:t>Potete confermare che</w:t>
            </w:r>
            <w:r w:rsidRPr="007A0544">
              <w:rPr>
                <w:rStyle w:val="hps"/>
                <w:rFonts w:ascii="Arial" w:hAnsi="Arial" w:cs="Arial"/>
                <w:sz w:val="20"/>
                <w:szCs w:val="20"/>
              </w:rPr>
              <w:t xml:space="preserve"> </w:t>
            </w:r>
            <w:r w:rsidRPr="007A0544">
              <w:rPr>
                <w:rStyle w:val="hps"/>
                <w:rFonts w:ascii="Arial" w:hAnsi="Arial" w:cs="Arial"/>
                <w:color w:val="222222"/>
                <w:sz w:val="20"/>
                <w:szCs w:val="20"/>
              </w:rPr>
              <w:t xml:space="preserve">i ritardi </w:t>
            </w:r>
            <w:r w:rsidR="007A0544">
              <w:rPr>
                <w:rStyle w:val="hps"/>
                <w:rFonts w:ascii="Arial" w:hAnsi="Arial" w:cs="Arial"/>
                <w:color w:val="222222"/>
                <w:sz w:val="20"/>
                <w:szCs w:val="20"/>
              </w:rPr>
              <w:t xml:space="preserve">dovuti a inondazioni </w:t>
            </w:r>
            <w:r w:rsidRPr="007A0544">
              <w:rPr>
                <w:rStyle w:val="hps"/>
                <w:rFonts w:ascii="Arial" w:hAnsi="Arial" w:cs="Arial"/>
                <w:color w:val="222222"/>
                <w:sz w:val="20"/>
                <w:szCs w:val="20"/>
              </w:rPr>
              <w:t>nella</w:t>
            </w:r>
            <w:r w:rsidRPr="007A0544">
              <w:rPr>
                <w:rStyle w:val="hps"/>
                <w:rFonts w:ascii="Arial" w:hAnsi="Arial" w:cs="Arial"/>
                <w:sz w:val="20"/>
                <w:szCs w:val="20"/>
              </w:rPr>
              <w:t xml:space="preserve"> </w:t>
            </w:r>
            <w:r w:rsidRPr="007A0544">
              <w:rPr>
                <w:rStyle w:val="hps"/>
                <w:rFonts w:ascii="Arial" w:hAnsi="Arial" w:cs="Arial"/>
                <w:color w:val="222222"/>
                <w:sz w:val="20"/>
                <w:szCs w:val="20"/>
              </w:rPr>
              <w:t>finalizzazione dei progetti</w:t>
            </w:r>
            <w:r w:rsidRPr="007A0544">
              <w:rPr>
                <w:rStyle w:val="hps"/>
                <w:rFonts w:ascii="Arial" w:hAnsi="Arial" w:cs="Arial"/>
                <w:sz w:val="20"/>
                <w:szCs w:val="20"/>
              </w:rPr>
              <w:t xml:space="preserve"> </w:t>
            </w:r>
            <w:r w:rsidRPr="007A0544">
              <w:rPr>
                <w:rStyle w:val="hps"/>
                <w:rFonts w:ascii="Arial" w:hAnsi="Arial" w:cs="Arial"/>
                <w:color w:val="222222"/>
                <w:sz w:val="20"/>
                <w:szCs w:val="20"/>
              </w:rPr>
              <w:t>rientrano nell'ambito di applicazione</w:t>
            </w:r>
            <w:r w:rsidRPr="007A0544">
              <w:rPr>
                <w:rStyle w:val="hps"/>
                <w:rFonts w:ascii="Arial" w:hAnsi="Arial" w:cs="Arial"/>
                <w:sz w:val="20"/>
                <w:szCs w:val="20"/>
              </w:rPr>
              <w:t xml:space="preserve"> </w:t>
            </w:r>
            <w:r w:rsidRPr="007A0544">
              <w:rPr>
                <w:rStyle w:val="hps"/>
                <w:rFonts w:ascii="Arial" w:hAnsi="Arial" w:cs="Arial"/>
                <w:color w:val="222222"/>
                <w:sz w:val="20"/>
                <w:szCs w:val="20"/>
              </w:rPr>
              <w:t>della deroga</w:t>
            </w:r>
            <w:r w:rsidRPr="007A0544">
              <w:rPr>
                <w:rStyle w:val="hps"/>
                <w:rFonts w:ascii="Arial" w:hAnsi="Arial" w:cs="Arial"/>
                <w:sz w:val="20"/>
                <w:szCs w:val="20"/>
              </w:rPr>
              <w:t xml:space="preserve"> </w:t>
            </w:r>
            <w:r w:rsidRPr="007A0544">
              <w:rPr>
                <w:rStyle w:val="hps"/>
                <w:rFonts w:ascii="Arial" w:hAnsi="Arial" w:cs="Arial"/>
                <w:color w:val="222222"/>
                <w:sz w:val="20"/>
                <w:szCs w:val="20"/>
              </w:rPr>
              <w:t>di cui alle</w:t>
            </w:r>
            <w:r w:rsidRPr="007A0544">
              <w:rPr>
                <w:rStyle w:val="hps"/>
                <w:rFonts w:ascii="Arial" w:hAnsi="Arial" w:cs="Arial"/>
                <w:sz w:val="20"/>
                <w:szCs w:val="20"/>
              </w:rPr>
              <w:t xml:space="preserve"> </w:t>
            </w:r>
            <w:r w:rsidRPr="007A0544">
              <w:rPr>
                <w:rStyle w:val="hps"/>
                <w:rFonts w:ascii="Arial" w:hAnsi="Arial" w:cs="Arial"/>
                <w:color w:val="222222"/>
                <w:sz w:val="20"/>
                <w:szCs w:val="20"/>
              </w:rPr>
              <w:t>sezioni</w:t>
            </w:r>
            <w:r w:rsidRPr="007A0544">
              <w:rPr>
                <w:rStyle w:val="hps"/>
                <w:rFonts w:ascii="Arial" w:hAnsi="Arial" w:cs="Arial"/>
                <w:sz w:val="20"/>
                <w:szCs w:val="20"/>
              </w:rPr>
              <w:t xml:space="preserve"> </w:t>
            </w:r>
            <w:r w:rsidRPr="007A0544">
              <w:rPr>
                <w:rStyle w:val="hps"/>
                <w:rFonts w:ascii="Arial" w:hAnsi="Arial" w:cs="Arial"/>
                <w:color w:val="222222"/>
                <w:sz w:val="20"/>
                <w:szCs w:val="20"/>
              </w:rPr>
              <w:t>7.1</w:t>
            </w:r>
            <w:r w:rsidRPr="007A0544">
              <w:rPr>
                <w:rStyle w:val="hps"/>
                <w:rFonts w:ascii="Arial" w:hAnsi="Arial" w:cs="Arial"/>
                <w:sz w:val="20"/>
                <w:szCs w:val="20"/>
              </w:rPr>
              <w:t xml:space="preserve"> </w:t>
            </w:r>
            <w:r w:rsidRPr="007A0544">
              <w:rPr>
                <w:rStyle w:val="hps"/>
                <w:rFonts w:ascii="Arial" w:hAnsi="Arial" w:cs="Arial"/>
                <w:color w:val="222222"/>
                <w:sz w:val="20"/>
                <w:szCs w:val="20"/>
              </w:rPr>
              <w:t>e 3.5 delle LGC</w:t>
            </w:r>
            <w:r w:rsidRPr="007A0544">
              <w:rPr>
                <w:rStyle w:val="hps"/>
                <w:rFonts w:ascii="Arial" w:hAnsi="Arial" w:cs="Arial"/>
                <w:sz w:val="20"/>
                <w:szCs w:val="20"/>
              </w:rPr>
              <w:t>?</w:t>
            </w:r>
          </w:p>
        </w:tc>
        <w:tc>
          <w:tcPr>
            <w:tcW w:w="6746" w:type="dxa"/>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color w:val="222222"/>
                <w:sz w:val="20"/>
                <w:szCs w:val="20"/>
              </w:rPr>
              <w:t>Non vi è alcun</w:t>
            </w:r>
            <w:r w:rsidRPr="002642C0">
              <w:rPr>
                <w:rStyle w:val="hps"/>
                <w:rFonts w:ascii="Arial" w:hAnsi="Arial" w:cs="Arial"/>
                <w:sz w:val="20"/>
                <w:szCs w:val="20"/>
              </w:rPr>
              <w:t xml:space="preserve"> </w:t>
            </w:r>
            <w:r w:rsidRPr="002642C0">
              <w:rPr>
                <w:rStyle w:val="hps"/>
                <w:rFonts w:ascii="Arial" w:hAnsi="Arial" w:cs="Arial"/>
                <w:color w:val="222222"/>
                <w:sz w:val="20"/>
                <w:szCs w:val="20"/>
              </w:rPr>
              <w:t>automatismo</w:t>
            </w:r>
            <w:r w:rsidRPr="002642C0">
              <w:rPr>
                <w:rStyle w:val="hps"/>
                <w:rFonts w:ascii="Arial" w:hAnsi="Arial" w:cs="Arial"/>
                <w:sz w:val="20"/>
                <w:szCs w:val="20"/>
              </w:rPr>
              <w:t xml:space="preserve"> </w:t>
            </w:r>
            <w:r w:rsidRPr="002642C0">
              <w:rPr>
                <w:rStyle w:val="hps"/>
                <w:rFonts w:ascii="Arial" w:hAnsi="Arial" w:cs="Arial"/>
                <w:color w:val="222222"/>
                <w:sz w:val="20"/>
                <w:szCs w:val="20"/>
              </w:rPr>
              <w:t>nell'applicazione</w:t>
            </w:r>
            <w:r w:rsidRPr="002642C0">
              <w:rPr>
                <w:rStyle w:val="hps"/>
                <w:rFonts w:ascii="Arial" w:hAnsi="Arial" w:cs="Arial"/>
                <w:sz w:val="20"/>
                <w:szCs w:val="20"/>
              </w:rPr>
              <w:t xml:space="preserve"> </w:t>
            </w:r>
            <w:r w:rsidRPr="002642C0">
              <w:rPr>
                <w:rStyle w:val="hps"/>
                <w:rFonts w:ascii="Arial" w:hAnsi="Arial" w:cs="Arial"/>
                <w:color w:val="222222"/>
                <w:sz w:val="20"/>
                <w:szCs w:val="20"/>
              </w:rPr>
              <w:t>della deroga</w:t>
            </w:r>
            <w:r w:rsidRPr="002642C0">
              <w:rPr>
                <w:rStyle w:val="hps"/>
                <w:rFonts w:ascii="Arial" w:hAnsi="Arial" w:cs="Arial"/>
                <w:sz w:val="20"/>
                <w:szCs w:val="20"/>
              </w:rPr>
              <w:t xml:space="preserve"> </w:t>
            </w:r>
            <w:r w:rsidRPr="002642C0">
              <w:rPr>
                <w:rStyle w:val="hps"/>
                <w:rFonts w:ascii="Arial" w:hAnsi="Arial" w:cs="Arial"/>
                <w:color w:val="222222"/>
                <w:sz w:val="20"/>
                <w:szCs w:val="20"/>
              </w:rPr>
              <w:t>al</w:t>
            </w:r>
            <w:r w:rsidRPr="002642C0">
              <w:rPr>
                <w:rStyle w:val="hps"/>
                <w:rFonts w:ascii="Arial" w:hAnsi="Arial" w:cs="Arial"/>
                <w:sz w:val="20"/>
                <w:szCs w:val="20"/>
              </w:rPr>
              <w:t xml:space="preserve"> </w:t>
            </w:r>
            <w:r w:rsidRPr="002642C0">
              <w:rPr>
                <w:rStyle w:val="hps"/>
                <w:rFonts w:ascii="Arial" w:hAnsi="Arial" w:cs="Arial"/>
                <w:color w:val="222222"/>
                <w:sz w:val="20"/>
                <w:szCs w:val="20"/>
              </w:rPr>
              <w:t>disimpegno</w:t>
            </w:r>
            <w:r w:rsidRPr="002642C0">
              <w:rPr>
                <w:rStyle w:val="hps"/>
                <w:rFonts w:ascii="Arial" w:hAnsi="Arial" w:cs="Arial"/>
                <w:sz w:val="20"/>
                <w:szCs w:val="20"/>
              </w:rPr>
              <w:t xml:space="preserve"> </w:t>
            </w:r>
            <w:r w:rsidRPr="002642C0">
              <w:rPr>
                <w:rStyle w:val="hps"/>
                <w:rFonts w:ascii="Arial" w:hAnsi="Arial" w:cs="Arial"/>
                <w:color w:val="222222"/>
                <w:sz w:val="20"/>
                <w:szCs w:val="20"/>
              </w:rPr>
              <w:t>in</w:t>
            </w:r>
            <w:r w:rsidRPr="002642C0">
              <w:rPr>
                <w:rStyle w:val="hps"/>
                <w:rFonts w:ascii="Arial" w:hAnsi="Arial" w:cs="Arial"/>
                <w:sz w:val="20"/>
                <w:szCs w:val="20"/>
              </w:rPr>
              <w:t xml:space="preserve"> </w:t>
            </w:r>
            <w:r w:rsidR="00086DA7">
              <w:rPr>
                <w:rStyle w:val="hps"/>
                <w:rFonts w:ascii="Arial" w:hAnsi="Arial" w:cs="Arial"/>
                <w:color w:val="222222"/>
                <w:sz w:val="20"/>
                <w:szCs w:val="20"/>
              </w:rPr>
              <w:t>caso di eventi di f</w:t>
            </w:r>
            <w:r w:rsidRPr="002642C0">
              <w:rPr>
                <w:rStyle w:val="hps"/>
                <w:rFonts w:ascii="Arial" w:hAnsi="Arial" w:cs="Arial"/>
                <w:color w:val="222222"/>
                <w:sz w:val="20"/>
                <w:szCs w:val="20"/>
              </w:rPr>
              <w:t>orza maggiore</w:t>
            </w:r>
            <w:r w:rsidRPr="002642C0">
              <w:rPr>
                <w:rStyle w:val="hps"/>
                <w:rFonts w:ascii="Arial" w:hAnsi="Arial" w:cs="Arial"/>
                <w:sz w:val="20"/>
                <w:szCs w:val="20"/>
              </w:rPr>
              <w:t xml:space="preserve">. </w:t>
            </w:r>
            <w:r w:rsidRPr="002642C0">
              <w:rPr>
                <w:rStyle w:val="hps"/>
                <w:rFonts w:ascii="Arial" w:hAnsi="Arial" w:cs="Arial"/>
                <w:color w:val="222222"/>
                <w:sz w:val="20"/>
                <w:szCs w:val="20"/>
              </w:rPr>
              <w:t>Il programma</w:t>
            </w:r>
            <w:r w:rsidRPr="002642C0">
              <w:rPr>
                <w:rStyle w:val="hps"/>
                <w:rFonts w:ascii="Arial" w:hAnsi="Arial" w:cs="Arial"/>
                <w:sz w:val="20"/>
                <w:szCs w:val="20"/>
              </w:rPr>
              <w:t xml:space="preserve"> </w:t>
            </w:r>
            <w:r w:rsidRPr="002642C0">
              <w:rPr>
                <w:rStyle w:val="hps"/>
                <w:rFonts w:ascii="Arial" w:hAnsi="Arial" w:cs="Arial"/>
                <w:color w:val="222222"/>
                <w:sz w:val="20"/>
                <w:szCs w:val="20"/>
              </w:rPr>
              <w:t>deve dimostrare</w:t>
            </w:r>
            <w:r w:rsidRPr="002642C0">
              <w:rPr>
                <w:rStyle w:val="hps"/>
                <w:rFonts w:ascii="Arial" w:hAnsi="Arial" w:cs="Arial"/>
                <w:sz w:val="20"/>
                <w:szCs w:val="20"/>
              </w:rPr>
              <w:t xml:space="preserve"> </w:t>
            </w:r>
            <w:r w:rsidRPr="002642C0">
              <w:rPr>
                <w:rStyle w:val="hps"/>
                <w:rFonts w:ascii="Arial" w:hAnsi="Arial" w:cs="Arial"/>
                <w:color w:val="222222"/>
                <w:sz w:val="20"/>
                <w:szCs w:val="20"/>
              </w:rPr>
              <w:t>nel rapporto finale</w:t>
            </w:r>
            <w:r w:rsidRPr="002642C0">
              <w:rPr>
                <w:rStyle w:val="hps"/>
                <w:rFonts w:ascii="Arial" w:hAnsi="Arial" w:cs="Arial"/>
                <w:sz w:val="20"/>
                <w:szCs w:val="20"/>
              </w:rPr>
              <w:t xml:space="preserve"> </w:t>
            </w:r>
            <w:r w:rsidRPr="002642C0">
              <w:rPr>
                <w:rStyle w:val="hps"/>
                <w:rFonts w:ascii="Arial" w:hAnsi="Arial" w:cs="Arial"/>
                <w:color w:val="222222"/>
                <w:sz w:val="20"/>
                <w:szCs w:val="20"/>
              </w:rPr>
              <w:t>l'impatto delle</w:t>
            </w:r>
            <w:r w:rsidRPr="002642C0">
              <w:rPr>
                <w:rStyle w:val="hps"/>
                <w:rFonts w:ascii="Arial" w:hAnsi="Arial" w:cs="Arial"/>
                <w:sz w:val="20"/>
                <w:szCs w:val="20"/>
              </w:rPr>
              <w:t xml:space="preserve"> </w:t>
            </w:r>
            <w:r w:rsidRPr="002642C0">
              <w:rPr>
                <w:rStyle w:val="hps"/>
                <w:rFonts w:ascii="Arial" w:hAnsi="Arial" w:cs="Arial"/>
                <w:color w:val="222222"/>
                <w:sz w:val="20"/>
                <w:szCs w:val="20"/>
              </w:rPr>
              <w:t>inondazioni</w:t>
            </w:r>
            <w:r w:rsidRPr="002642C0">
              <w:rPr>
                <w:rStyle w:val="hps"/>
                <w:rFonts w:ascii="Arial" w:hAnsi="Arial" w:cs="Arial"/>
                <w:sz w:val="20"/>
                <w:szCs w:val="20"/>
              </w:rPr>
              <w:t xml:space="preserve"> </w:t>
            </w:r>
            <w:r w:rsidRPr="002642C0">
              <w:rPr>
                <w:rStyle w:val="hps"/>
                <w:rFonts w:ascii="Arial" w:hAnsi="Arial" w:cs="Arial"/>
                <w:color w:val="222222"/>
                <w:sz w:val="20"/>
                <w:szCs w:val="20"/>
              </w:rPr>
              <w:t>sul</w:t>
            </w:r>
            <w:r w:rsidRPr="002642C0">
              <w:rPr>
                <w:rStyle w:val="hps"/>
                <w:rFonts w:ascii="Arial" w:hAnsi="Arial" w:cs="Arial"/>
                <w:sz w:val="20"/>
                <w:szCs w:val="20"/>
              </w:rPr>
              <w:t xml:space="preserve"> </w:t>
            </w:r>
            <w:r w:rsidRPr="002642C0">
              <w:rPr>
                <w:rStyle w:val="hps"/>
                <w:rFonts w:ascii="Arial" w:hAnsi="Arial" w:cs="Arial"/>
                <w:color w:val="222222"/>
                <w:sz w:val="20"/>
                <w:szCs w:val="20"/>
              </w:rPr>
              <w:t>mancato completamento</w:t>
            </w:r>
            <w:r w:rsidRPr="002642C0">
              <w:rPr>
                <w:rStyle w:val="hps"/>
                <w:rFonts w:ascii="Arial" w:hAnsi="Arial" w:cs="Arial"/>
                <w:sz w:val="20"/>
                <w:szCs w:val="20"/>
              </w:rPr>
              <w:t xml:space="preserve"> </w:t>
            </w:r>
            <w:r w:rsidRPr="002642C0">
              <w:rPr>
                <w:rStyle w:val="hps"/>
                <w:rFonts w:ascii="Arial" w:hAnsi="Arial" w:cs="Arial"/>
                <w:color w:val="222222"/>
                <w:sz w:val="20"/>
                <w:szCs w:val="20"/>
              </w:rPr>
              <w:t>dei progetti</w:t>
            </w:r>
            <w:r w:rsidRPr="002642C0">
              <w:rPr>
                <w:rStyle w:val="hps"/>
                <w:rFonts w:ascii="Arial" w:hAnsi="Arial" w:cs="Arial"/>
                <w:sz w:val="20"/>
                <w:szCs w:val="20"/>
              </w:rPr>
              <w:t xml:space="preserve">. </w:t>
            </w:r>
            <w:r w:rsidRPr="00086DA7">
              <w:rPr>
                <w:rStyle w:val="hps"/>
                <w:rFonts w:ascii="Arial" w:hAnsi="Arial" w:cs="Arial"/>
                <w:sz w:val="20"/>
                <w:szCs w:val="20"/>
              </w:rPr>
              <w:t>Le p</w:t>
            </w:r>
            <w:r w:rsidRPr="007A0544">
              <w:rPr>
                <w:rStyle w:val="hps"/>
                <w:rFonts w:ascii="Arial" w:hAnsi="Arial" w:cs="Arial"/>
                <w:color w:val="222222"/>
                <w:sz w:val="20"/>
                <w:szCs w:val="20"/>
              </w:rPr>
              <w:t>reoccupazioni</w:t>
            </w:r>
            <w:r w:rsidRPr="007A0544">
              <w:rPr>
                <w:rStyle w:val="hps"/>
                <w:rFonts w:ascii="Arial" w:hAnsi="Arial" w:cs="Arial"/>
                <w:sz w:val="20"/>
                <w:szCs w:val="20"/>
              </w:rPr>
              <w:t xml:space="preserve"> </w:t>
            </w:r>
            <w:r w:rsidRPr="007A0544">
              <w:rPr>
                <w:rStyle w:val="hps"/>
                <w:rFonts w:ascii="Arial" w:hAnsi="Arial" w:cs="Arial"/>
                <w:color w:val="222222"/>
                <w:sz w:val="20"/>
                <w:szCs w:val="20"/>
              </w:rPr>
              <w:t>che i progetti</w:t>
            </w:r>
            <w:r w:rsidRPr="007A0544">
              <w:rPr>
                <w:rStyle w:val="hps"/>
                <w:rFonts w:ascii="Arial" w:hAnsi="Arial" w:cs="Arial"/>
                <w:sz w:val="20"/>
                <w:szCs w:val="20"/>
              </w:rPr>
              <w:t xml:space="preserve"> </w:t>
            </w:r>
            <w:r w:rsidRPr="007A0544">
              <w:rPr>
                <w:rStyle w:val="hps"/>
                <w:rFonts w:ascii="Arial" w:hAnsi="Arial" w:cs="Arial"/>
                <w:color w:val="222222"/>
                <w:sz w:val="20"/>
                <w:szCs w:val="20"/>
              </w:rPr>
              <w:t>di tutela</w:t>
            </w:r>
            <w:r w:rsidRPr="007A0544">
              <w:rPr>
                <w:rStyle w:val="hps"/>
                <w:rFonts w:ascii="Arial" w:hAnsi="Arial" w:cs="Arial"/>
                <w:sz w:val="20"/>
                <w:szCs w:val="20"/>
              </w:rPr>
              <w:t xml:space="preserve"> </w:t>
            </w:r>
            <w:r w:rsidRPr="007A0544">
              <w:rPr>
                <w:rStyle w:val="hps"/>
                <w:rFonts w:ascii="Arial" w:hAnsi="Arial" w:cs="Arial"/>
                <w:color w:val="222222"/>
                <w:sz w:val="20"/>
                <w:szCs w:val="20"/>
              </w:rPr>
              <w:t>attivati a seguito di</w:t>
            </w:r>
            <w:r w:rsidRPr="007A0544">
              <w:rPr>
                <w:rStyle w:val="hps"/>
                <w:rFonts w:ascii="Arial" w:hAnsi="Arial" w:cs="Arial"/>
                <w:sz w:val="20"/>
                <w:szCs w:val="20"/>
              </w:rPr>
              <w:t xml:space="preserve"> </w:t>
            </w:r>
            <w:r w:rsidRPr="007A0544">
              <w:rPr>
                <w:rStyle w:val="hps"/>
                <w:rFonts w:ascii="Arial" w:hAnsi="Arial" w:cs="Arial"/>
                <w:color w:val="222222"/>
                <w:sz w:val="20"/>
                <w:szCs w:val="20"/>
              </w:rPr>
              <w:t>inondazioni non possono essere</w:t>
            </w:r>
            <w:r w:rsidRPr="007A0544">
              <w:rPr>
                <w:rStyle w:val="hps"/>
                <w:rFonts w:ascii="Arial" w:hAnsi="Arial" w:cs="Arial"/>
                <w:sz w:val="20"/>
                <w:szCs w:val="20"/>
              </w:rPr>
              <w:t xml:space="preserve"> </w:t>
            </w:r>
            <w:r w:rsidRPr="007A0544">
              <w:rPr>
                <w:rStyle w:val="hps"/>
                <w:rFonts w:ascii="Arial" w:hAnsi="Arial" w:cs="Arial"/>
                <w:color w:val="222222"/>
                <w:sz w:val="20"/>
                <w:szCs w:val="20"/>
              </w:rPr>
              <w:t>finalizzati</w:t>
            </w:r>
            <w:r w:rsidRPr="007A0544">
              <w:rPr>
                <w:rStyle w:val="hps"/>
                <w:rFonts w:ascii="Arial" w:hAnsi="Arial" w:cs="Arial"/>
                <w:sz w:val="20"/>
                <w:szCs w:val="20"/>
              </w:rPr>
              <w:t xml:space="preserve"> </w:t>
            </w:r>
            <w:r w:rsidRPr="007A0544">
              <w:rPr>
                <w:rStyle w:val="hps"/>
                <w:rFonts w:ascii="Arial" w:hAnsi="Arial" w:cs="Arial"/>
                <w:color w:val="222222"/>
                <w:sz w:val="20"/>
                <w:szCs w:val="20"/>
              </w:rPr>
              <w:t>entro marzo</w:t>
            </w:r>
            <w:r w:rsidRPr="007A0544">
              <w:rPr>
                <w:rStyle w:val="hps"/>
                <w:rFonts w:ascii="Arial" w:hAnsi="Arial" w:cs="Arial"/>
                <w:sz w:val="20"/>
                <w:szCs w:val="20"/>
              </w:rPr>
              <w:t xml:space="preserve"> </w:t>
            </w:r>
            <w:r w:rsidRPr="007A0544">
              <w:rPr>
                <w:rStyle w:val="hps"/>
                <w:rFonts w:ascii="Arial" w:hAnsi="Arial" w:cs="Arial"/>
                <w:color w:val="222222"/>
                <w:sz w:val="20"/>
                <w:szCs w:val="20"/>
              </w:rPr>
              <w:t>2017 e</w:t>
            </w:r>
            <w:r w:rsidRPr="007A0544">
              <w:rPr>
                <w:rStyle w:val="hps"/>
                <w:rFonts w:ascii="Arial" w:hAnsi="Arial" w:cs="Arial"/>
                <w:sz w:val="20"/>
                <w:szCs w:val="20"/>
              </w:rPr>
              <w:t xml:space="preserve"> che </w:t>
            </w:r>
            <w:r w:rsidRPr="007A0544">
              <w:rPr>
                <w:rStyle w:val="hps"/>
                <w:rFonts w:ascii="Arial" w:hAnsi="Arial" w:cs="Arial"/>
                <w:color w:val="222222"/>
                <w:sz w:val="20"/>
                <w:szCs w:val="20"/>
              </w:rPr>
              <w:t>non saranno quindi</w:t>
            </w:r>
            <w:r w:rsidRPr="007A0544">
              <w:rPr>
                <w:rStyle w:val="hps"/>
                <w:rFonts w:ascii="Arial" w:hAnsi="Arial" w:cs="Arial"/>
                <w:sz w:val="20"/>
                <w:szCs w:val="20"/>
              </w:rPr>
              <w:t xml:space="preserve"> </w:t>
            </w:r>
            <w:r w:rsidRPr="007A0544">
              <w:rPr>
                <w:rStyle w:val="hps"/>
                <w:rFonts w:ascii="Arial" w:hAnsi="Arial" w:cs="Arial"/>
                <w:color w:val="222222"/>
                <w:sz w:val="20"/>
                <w:szCs w:val="20"/>
              </w:rPr>
              <w:t>presi in considerazione</w:t>
            </w:r>
            <w:r w:rsidRPr="007A0544">
              <w:rPr>
                <w:rStyle w:val="hps"/>
                <w:rFonts w:ascii="Arial" w:hAnsi="Arial" w:cs="Arial"/>
                <w:sz w:val="20"/>
                <w:szCs w:val="20"/>
              </w:rPr>
              <w:t xml:space="preserve"> </w:t>
            </w:r>
            <w:r w:rsidRPr="007A0544">
              <w:rPr>
                <w:rStyle w:val="hps"/>
                <w:rFonts w:ascii="Arial" w:hAnsi="Arial" w:cs="Arial"/>
                <w:color w:val="222222"/>
                <w:sz w:val="20"/>
                <w:szCs w:val="20"/>
              </w:rPr>
              <w:t>nel rapporto finale</w:t>
            </w:r>
            <w:r w:rsidRPr="007A0544">
              <w:rPr>
                <w:rStyle w:val="hps"/>
                <w:rFonts w:ascii="Arial" w:hAnsi="Arial" w:cs="Arial"/>
                <w:sz w:val="20"/>
                <w:szCs w:val="20"/>
              </w:rPr>
              <w:t xml:space="preserve"> e i</w:t>
            </w:r>
            <w:r w:rsidRPr="007A0544">
              <w:rPr>
                <w:rStyle w:val="hps"/>
                <w:rFonts w:ascii="Arial" w:hAnsi="Arial" w:cs="Arial"/>
                <w:color w:val="222222"/>
                <w:sz w:val="20"/>
                <w:szCs w:val="20"/>
              </w:rPr>
              <w:t>neleggibili,</w:t>
            </w:r>
            <w:r w:rsidRPr="007A0544">
              <w:rPr>
                <w:rStyle w:val="hps"/>
                <w:rFonts w:ascii="Arial" w:hAnsi="Arial" w:cs="Arial"/>
                <w:sz w:val="20"/>
                <w:szCs w:val="20"/>
              </w:rPr>
              <w:t xml:space="preserve"> </w:t>
            </w:r>
            <w:r w:rsidRPr="007A0544">
              <w:rPr>
                <w:rStyle w:val="hps"/>
                <w:rFonts w:ascii="Arial" w:hAnsi="Arial" w:cs="Arial"/>
                <w:color w:val="222222"/>
                <w:sz w:val="20"/>
                <w:szCs w:val="20"/>
              </w:rPr>
              <w:t>rimangono</w:t>
            </w:r>
            <w:r w:rsidRPr="007A0544">
              <w:rPr>
                <w:rStyle w:val="hps"/>
                <w:rFonts w:ascii="Arial" w:hAnsi="Arial" w:cs="Arial"/>
                <w:sz w:val="20"/>
                <w:szCs w:val="20"/>
              </w:rPr>
              <w:t xml:space="preserve"> </w:t>
            </w:r>
            <w:r w:rsidRPr="007A0544">
              <w:rPr>
                <w:rStyle w:val="hps"/>
                <w:rFonts w:ascii="Arial" w:hAnsi="Arial" w:cs="Arial"/>
                <w:color w:val="222222"/>
                <w:sz w:val="20"/>
                <w:szCs w:val="20"/>
              </w:rPr>
              <w:t>infondate</w:t>
            </w:r>
            <w:r w:rsidRPr="007A0544">
              <w:rPr>
                <w:rStyle w:val="hps"/>
                <w:rFonts w:ascii="Arial" w:hAnsi="Arial" w:cs="Arial"/>
                <w:sz w:val="20"/>
                <w:szCs w:val="20"/>
              </w:rPr>
              <w:t xml:space="preserve">, </w:t>
            </w:r>
            <w:r w:rsidRPr="007A0544">
              <w:rPr>
                <w:rStyle w:val="hps"/>
                <w:rFonts w:ascii="Arial" w:hAnsi="Arial" w:cs="Arial"/>
                <w:color w:val="222222"/>
                <w:sz w:val="20"/>
                <w:szCs w:val="20"/>
              </w:rPr>
              <w:t>a patto che</w:t>
            </w:r>
            <w:r w:rsidRPr="007A0544">
              <w:rPr>
                <w:rStyle w:val="hps"/>
                <w:rFonts w:ascii="Arial" w:hAnsi="Arial" w:cs="Arial"/>
                <w:sz w:val="20"/>
                <w:szCs w:val="20"/>
              </w:rPr>
              <w:t xml:space="preserve"> </w:t>
            </w:r>
            <w:r w:rsidRPr="007A0544">
              <w:rPr>
                <w:rStyle w:val="hps"/>
                <w:rFonts w:ascii="Arial" w:hAnsi="Arial" w:cs="Arial"/>
                <w:color w:val="222222"/>
                <w:sz w:val="20"/>
                <w:szCs w:val="20"/>
              </w:rPr>
              <w:t>le condizioni specifiche</w:t>
            </w:r>
            <w:r w:rsidRPr="007A0544">
              <w:rPr>
                <w:rStyle w:val="hps"/>
                <w:rFonts w:ascii="Arial" w:hAnsi="Arial" w:cs="Arial"/>
                <w:sz w:val="20"/>
                <w:szCs w:val="20"/>
              </w:rPr>
              <w:t xml:space="preserve"> </w:t>
            </w:r>
            <w:r w:rsidRPr="007A0544">
              <w:rPr>
                <w:rStyle w:val="hps"/>
                <w:rFonts w:ascii="Arial" w:hAnsi="Arial" w:cs="Arial"/>
                <w:color w:val="222222"/>
                <w:sz w:val="20"/>
                <w:szCs w:val="20"/>
              </w:rPr>
              <w:t>di cui al punto</w:t>
            </w:r>
            <w:r w:rsidRPr="007A0544">
              <w:rPr>
                <w:rStyle w:val="hps"/>
                <w:rFonts w:ascii="Arial" w:hAnsi="Arial" w:cs="Arial"/>
                <w:sz w:val="20"/>
                <w:szCs w:val="20"/>
              </w:rPr>
              <w:t xml:space="preserve"> </w:t>
            </w:r>
            <w:r w:rsidRPr="007A0544">
              <w:rPr>
                <w:rStyle w:val="hps"/>
                <w:rFonts w:ascii="Arial" w:hAnsi="Arial" w:cs="Arial"/>
                <w:color w:val="222222"/>
                <w:sz w:val="20"/>
                <w:szCs w:val="20"/>
              </w:rPr>
              <w:t>3.5 degli orientamenti</w:t>
            </w:r>
            <w:r w:rsidRPr="007A0544">
              <w:rPr>
                <w:rStyle w:val="hps"/>
                <w:rFonts w:ascii="Arial" w:hAnsi="Arial" w:cs="Arial"/>
                <w:sz w:val="20"/>
                <w:szCs w:val="20"/>
              </w:rPr>
              <w:t xml:space="preserve"> </w:t>
            </w:r>
            <w:r w:rsidRPr="007A0544">
              <w:rPr>
                <w:rStyle w:val="hps"/>
                <w:rFonts w:ascii="Arial" w:hAnsi="Arial" w:cs="Arial"/>
                <w:color w:val="222222"/>
                <w:sz w:val="20"/>
                <w:szCs w:val="20"/>
              </w:rPr>
              <w:t>siano soddisfatte</w:t>
            </w:r>
            <w:r w:rsidRPr="007A0544">
              <w:rPr>
                <w:rStyle w:val="hps"/>
                <w:rFonts w:ascii="Arial" w:hAnsi="Arial" w:cs="Arial"/>
                <w:sz w:val="20"/>
                <w:szCs w:val="20"/>
              </w:rPr>
              <w:t>.</w:t>
            </w:r>
          </w:p>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color w:val="222222"/>
                <w:sz w:val="20"/>
                <w:szCs w:val="20"/>
              </w:rPr>
              <w:t>Inoltre</w:t>
            </w:r>
            <w:r w:rsidRPr="002642C0">
              <w:rPr>
                <w:rStyle w:val="hps"/>
                <w:rFonts w:ascii="Arial" w:hAnsi="Arial" w:cs="Arial"/>
                <w:sz w:val="20"/>
                <w:szCs w:val="20"/>
              </w:rPr>
              <w:t xml:space="preserve">, </w:t>
            </w:r>
            <w:r w:rsidRPr="002642C0">
              <w:rPr>
                <w:rStyle w:val="hps"/>
                <w:rFonts w:ascii="Arial" w:hAnsi="Arial" w:cs="Arial"/>
                <w:color w:val="222222"/>
                <w:sz w:val="20"/>
                <w:szCs w:val="20"/>
              </w:rPr>
              <w:t>sia per il</w:t>
            </w:r>
            <w:r w:rsidRPr="002642C0">
              <w:rPr>
                <w:rStyle w:val="hps"/>
                <w:rFonts w:ascii="Arial" w:hAnsi="Arial" w:cs="Arial"/>
                <w:sz w:val="20"/>
                <w:szCs w:val="20"/>
              </w:rPr>
              <w:t xml:space="preserve"> </w:t>
            </w:r>
            <w:r w:rsidRPr="002642C0">
              <w:rPr>
                <w:rStyle w:val="hps"/>
                <w:rFonts w:ascii="Arial" w:hAnsi="Arial" w:cs="Arial"/>
                <w:color w:val="222222"/>
                <w:sz w:val="20"/>
                <w:szCs w:val="20"/>
              </w:rPr>
              <w:t>disimpegno automatico</w:t>
            </w:r>
            <w:r w:rsidRPr="002642C0">
              <w:rPr>
                <w:rStyle w:val="hps"/>
                <w:rFonts w:ascii="Arial" w:hAnsi="Arial" w:cs="Arial"/>
                <w:sz w:val="20"/>
                <w:szCs w:val="20"/>
              </w:rPr>
              <w:t xml:space="preserve"> sia </w:t>
            </w:r>
            <w:r w:rsidRPr="002642C0">
              <w:rPr>
                <w:rStyle w:val="hps"/>
                <w:rFonts w:ascii="Arial" w:hAnsi="Arial" w:cs="Arial"/>
                <w:color w:val="222222"/>
                <w:sz w:val="20"/>
                <w:szCs w:val="20"/>
              </w:rPr>
              <w:t>per</w:t>
            </w:r>
            <w:r w:rsidRPr="002642C0">
              <w:rPr>
                <w:rStyle w:val="hps"/>
                <w:rFonts w:ascii="Arial" w:hAnsi="Arial" w:cs="Arial"/>
                <w:sz w:val="20"/>
                <w:szCs w:val="20"/>
              </w:rPr>
              <w:t xml:space="preserve"> </w:t>
            </w:r>
            <w:r w:rsidRPr="002642C0">
              <w:rPr>
                <w:rStyle w:val="hps"/>
                <w:rFonts w:ascii="Arial" w:hAnsi="Arial" w:cs="Arial"/>
                <w:color w:val="222222"/>
                <w:sz w:val="20"/>
                <w:szCs w:val="20"/>
              </w:rPr>
              <w:t>il</w:t>
            </w:r>
            <w:r w:rsidRPr="002642C0">
              <w:rPr>
                <w:rStyle w:val="hps"/>
                <w:rFonts w:ascii="Arial" w:hAnsi="Arial" w:cs="Arial"/>
                <w:sz w:val="20"/>
                <w:szCs w:val="20"/>
              </w:rPr>
              <w:t xml:space="preserve"> </w:t>
            </w:r>
            <w:r w:rsidRPr="002642C0">
              <w:rPr>
                <w:rStyle w:val="hps"/>
                <w:rFonts w:ascii="Arial" w:hAnsi="Arial" w:cs="Arial"/>
                <w:color w:val="222222"/>
                <w:sz w:val="20"/>
                <w:szCs w:val="20"/>
              </w:rPr>
              <w:t>mancato completamento</w:t>
            </w:r>
            <w:r w:rsidRPr="002642C0">
              <w:rPr>
                <w:rStyle w:val="hps"/>
                <w:rFonts w:ascii="Arial" w:hAnsi="Arial" w:cs="Arial"/>
                <w:sz w:val="20"/>
                <w:szCs w:val="20"/>
              </w:rPr>
              <w:t xml:space="preserve"> </w:t>
            </w:r>
            <w:r w:rsidRPr="002642C0">
              <w:rPr>
                <w:rStyle w:val="hps"/>
                <w:rFonts w:ascii="Arial" w:hAnsi="Arial" w:cs="Arial"/>
                <w:color w:val="222222"/>
                <w:sz w:val="20"/>
                <w:szCs w:val="20"/>
              </w:rPr>
              <w:t>dei</w:t>
            </w:r>
            <w:r w:rsidRPr="002642C0">
              <w:rPr>
                <w:rStyle w:val="hps"/>
                <w:rFonts w:ascii="Arial" w:hAnsi="Arial" w:cs="Arial"/>
                <w:sz w:val="20"/>
                <w:szCs w:val="20"/>
              </w:rPr>
              <w:t xml:space="preserve"> </w:t>
            </w:r>
            <w:r w:rsidRPr="002642C0">
              <w:rPr>
                <w:rStyle w:val="hps"/>
                <w:rFonts w:ascii="Arial" w:hAnsi="Arial" w:cs="Arial"/>
                <w:color w:val="222222"/>
                <w:sz w:val="20"/>
                <w:szCs w:val="20"/>
              </w:rPr>
              <w:t>progetti</w:t>
            </w:r>
            <w:r w:rsidRPr="002642C0">
              <w:rPr>
                <w:rStyle w:val="hps"/>
                <w:rFonts w:ascii="Arial" w:hAnsi="Arial" w:cs="Arial"/>
                <w:sz w:val="20"/>
                <w:szCs w:val="20"/>
              </w:rPr>
              <w:t xml:space="preserve"> </w:t>
            </w:r>
            <w:r w:rsidRPr="002642C0">
              <w:rPr>
                <w:rStyle w:val="hps"/>
                <w:rFonts w:ascii="Arial" w:hAnsi="Arial" w:cs="Arial"/>
                <w:color w:val="222222"/>
                <w:sz w:val="20"/>
                <w:szCs w:val="20"/>
              </w:rPr>
              <w:t>può essere invocata</w:t>
            </w:r>
            <w:r w:rsidRPr="002642C0">
              <w:rPr>
                <w:rStyle w:val="hps"/>
                <w:rFonts w:ascii="Arial" w:hAnsi="Arial" w:cs="Arial"/>
                <w:sz w:val="20"/>
                <w:szCs w:val="20"/>
              </w:rPr>
              <w:t xml:space="preserve"> la </w:t>
            </w:r>
            <w:r w:rsidRPr="002642C0">
              <w:rPr>
                <w:rStyle w:val="hps"/>
                <w:rFonts w:ascii="Arial" w:hAnsi="Arial" w:cs="Arial"/>
                <w:color w:val="222222"/>
                <w:sz w:val="20"/>
                <w:szCs w:val="20"/>
              </w:rPr>
              <w:t>causa di forza maggiore</w:t>
            </w:r>
            <w:r w:rsidRPr="002642C0">
              <w:rPr>
                <w:rStyle w:val="hps"/>
                <w:rFonts w:ascii="Arial" w:hAnsi="Arial" w:cs="Arial"/>
                <w:sz w:val="20"/>
                <w:szCs w:val="20"/>
              </w:rPr>
              <w:t>.</w:t>
            </w:r>
          </w:p>
          <w:p w:rsidR="00DE34AC"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color w:val="222222"/>
                <w:sz w:val="20"/>
                <w:szCs w:val="20"/>
              </w:rPr>
              <w:t>Questo dovrebbe</w:t>
            </w:r>
            <w:r w:rsidRPr="002642C0">
              <w:rPr>
                <w:rStyle w:val="hps"/>
                <w:rFonts w:ascii="Arial" w:hAnsi="Arial" w:cs="Arial"/>
                <w:sz w:val="20"/>
                <w:szCs w:val="20"/>
              </w:rPr>
              <w:t xml:space="preserve"> </w:t>
            </w:r>
            <w:r w:rsidRPr="002642C0">
              <w:rPr>
                <w:rStyle w:val="hps"/>
                <w:rFonts w:ascii="Arial" w:hAnsi="Arial" w:cs="Arial"/>
                <w:color w:val="222222"/>
                <w:sz w:val="20"/>
                <w:szCs w:val="20"/>
              </w:rPr>
              <w:t>avvenire tenuto conto della giurisprudenza</w:t>
            </w:r>
            <w:r w:rsidRPr="002642C0">
              <w:rPr>
                <w:rStyle w:val="hps"/>
                <w:rFonts w:ascii="Arial" w:hAnsi="Arial" w:cs="Arial"/>
                <w:sz w:val="20"/>
                <w:szCs w:val="20"/>
              </w:rPr>
              <w:t xml:space="preserve"> </w:t>
            </w:r>
            <w:r w:rsidRPr="002642C0">
              <w:rPr>
                <w:rStyle w:val="hps"/>
                <w:rFonts w:ascii="Arial" w:hAnsi="Arial" w:cs="Arial"/>
                <w:color w:val="222222"/>
                <w:sz w:val="20"/>
                <w:szCs w:val="20"/>
              </w:rPr>
              <w:t>europea</w:t>
            </w:r>
            <w:r w:rsidRPr="002642C0">
              <w:rPr>
                <w:rStyle w:val="hps"/>
                <w:rFonts w:ascii="Arial" w:hAnsi="Arial" w:cs="Arial"/>
                <w:sz w:val="20"/>
                <w:szCs w:val="20"/>
              </w:rPr>
              <w:t xml:space="preserve"> </w:t>
            </w:r>
            <w:r w:rsidRPr="002642C0">
              <w:rPr>
                <w:rStyle w:val="hps"/>
                <w:rFonts w:ascii="Arial" w:hAnsi="Arial" w:cs="Arial"/>
                <w:color w:val="222222"/>
                <w:sz w:val="20"/>
                <w:szCs w:val="20"/>
              </w:rPr>
              <w:t>valida</w:t>
            </w:r>
            <w:r w:rsidRPr="002642C0">
              <w:rPr>
                <w:rStyle w:val="hps"/>
                <w:rFonts w:ascii="Arial" w:hAnsi="Arial" w:cs="Arial"/>
                <w:sz w:val="20"/>
                <w:szCs w:val="20"/>
              </w:rPr>
              <w:t xml:space="preserve"> </w:t>
            </w:r>
            <w:r w:rsidRPr="002642C0">
              <w:rPr>
                <w:rStyle w:val="hps"/>
                <w:rFonts w:ascii="Arial" w:hAnsi="Arial" w:cs="Arial"/>
                <w:color w:val="222222"/>
                <w:sz w:val="20"/>
                <w:szCs w:val="20"/>
              </w:rPr>
              <w:t>per</w:t>
            </w:r>
            <w:r w:rsidRPr="002642C0">
              <w:rPr>
                <w:rStyle w:val="hps"/>
                <w:rFonts w:ascii="Arial" w:hAnsi="Arial" w:cs="Arial"/>
                <w:sz w:val="20"/>
                <w:szCs w:val="20"/>
              </w:rPr>
              <w:t xml:space="preserve"> </w:t>
            </w:r>
            <w:r w:rsidRPr="002642C0">
              <w:rPr>
                <w:rStyle w:val="hps"/>
                <w:rFonts w:ascii="Arial" w:hAnsi="Arial" w:cs="Arial"/>
                <w:color w:val="222222"/>
                <w:sz w:val="20"/>
                <w:szCs w:val="20"/>
              </w:rPr>
              <w:t>l'applicazione delle eccezioni</w:t>
            </w:r>
            <w:r w:rsidRPr="002642C0">
              <w:rPr>
                <w:rStyle w:val="hps"/>
                <w:rFonts w:ascii="Arial" w:hAnsi="Arial" w:cs="Arial"/>
                <w:sz w:val="20"/>
                <w:szCs w:val="20"/>
              </w:rPr>
              <w:t xml:space="preserve"> </w:t>
            </w:r>
            <w:r w:rsidRPr="002642C0">
              <w:rPr>
                <w:rStyle w:val="hps"/>
                <w:rFonts w:ascii="Arial" w:hAnsi="Arial" w:cs="Arial"/>
                <w:color w:val="222222"/>
                <w:sz w:val="20"/>
                <w:szCs w:val="20"/>
              </w:rPr>
              <w:t>per motivi di</w:t>
            </w:r>
            <w:r w:rsidRPr="002642C0">
              <w:rPr>
                <w:rStyle w:val="hps"/>
                <w:rFonts w:ascii="Arial" w:hAnsi="Arial" w:cs="Arial"/>
                <w:sz w:val="20"/>
                <w:szCs w:val="20"/>
              </w:rPr>
              <w:t xml:space="preserve"> </w:t>
            </w:r>
            <w:r w:rsidRPr="002642C0">
              <w:rPr>
                <w:rStyle w:val="hps"/>
                <w:rFonts w:ascii="Arial" w:hAnsi="Arial" w:cs="Arial"/>
                <w:color w:val="222222"/>
                <w:sz w:val="20"/>
                <w:szCs w:val="20"/>
              </w:rPr>
              <w:t>forza maggiore</w:t>
            </w:r>
            <w:r w:rsidR="00DE34AC">
              <w:rPr>
                <w:rStyle w:val="hps"/>
                <w:rFonts w:ascii="Arial" w:hAnsi="Arial" w:cs="Arial"/>
                <w:sz w:val="20"/>
                <w:szCs w:val="20"/>
              </w:rPr>
              <w:t>.</w:t>
            </w:r>
          </w:p>
          <w:p w:rsidR="00245DD6" w:rsidRPr="00DE34AC"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color w:val="222222"/>
                <w:sz w:val="20"/>
                <w:szCs w:val="20"/>
              </w:rPr>
              <w:t>La '</w:t>
            </w:r>
            <w:r w:rsidRPr="002642C0">
              <w:rPr>
                <w:rStyle w:val="hps"/>
                <w:rFonts w:ascii="Arial" w:hAnsi="Arial" w:cs="Arial"/>
                <w:sz w:val="20"/>
                <w:szCs w:val="20"/>
              </w:rPr>
              <w:t xml:space="preserve">forza maggiore' </w:t>
            </w:r>
            <w:r w:rsidRPr="002642C0">
              <w:rPr>
                <w:rStyle w:val="hps"/>
                <w:rFonts w:ascii="Arial" w:hAnsi="Arial" w:cs="Arial"/>
                <w:color w:val="222222"/>
                <w:sz w:val="20"/>
                <w:szCs w:val="20"/>
              </w:rPr>
              <w:t>è identificata</w:t>
            </w:r>
            <w:r w:rsidRPr="002642C0">
              <w:rPr>
                <w:rStyle w:val="hps"/>
                <w:rFonts w:ascii="Arial" w:hAnsi="Arial" w:cs="Arial"/>
                <w:sz w:val="20"/>
                <w:szCs w:val="20"/>
              </w:rPr>
              <w:t xml:space="preserve"> </w:t>
            </w:r>
            <w:r w:rsidRPr="002642C0">
              <w:rPr>
                <w:rStyle w:val="hps"/>
                <w:rFonts w:ascii="Arial" w:hAnsi="Arial" w:cs="Arial"/>
                <w:color w:val="222222"/>
                <w:sz w:val="20"/>
                <w:szCs w:val="20"/>
              </w:rPr>
              <w:t>come</w:t>
            </w:r>
            <w:r w:rsidRPr="002642C0">
              <w:rPr>
                <w:rStyle w:val="hps"/>
                <w:rFonts w:ascii="Arial" w:hAnsi="Arial" w:cs="Arial"/>
                <w:sz w:val="20"/>
                <w:szCs w:val="20"/>
              </w:rPr>
              <w:t xml:space="preserve"> </w:t>
            </w:r>
            <w:r w:rsidRPr="002642C0">
              <w:rPr>
                <w:rStyle w:val="hps"/>
                <w:rFonts w:ascii="Arial" w:hAnsi="Arial" w:cs="Arial"/>
                <w:color w:val="222222"/>
                <w:sz w:val="20"/>
                <w:szCs w:val="20"/>
              </w:rPr>
              <w:t>un</w:t>
            </w:r>
            <w:r w:rsidRPr="002642C0">
              <w:rPr>
                <w:rStyle w:val="hps"/>
                <w:rFonts w:ascii="Arial" w:hAnsi="Arial" w:cs="Arial"/>
                <w:sz w:val="20"/>
                <w:szCs w:val="20"/>
              </w:rPr>
              <w:t xml:space="preserve"> </w:t>
            </w:r>
            <w:r w:rsidRPr="002642C0">
              <w:rPr>
                <w:rStyle w:val="hps"/>
                <w:rFonts w:ascii="Arial" w:hAnsi="Arial" w:cs="Arial"/>
                <w:color w:val="222222"/>
                <w:sz w:val="20"/>
                <w:szCs w:val="20"/>
              </w:rPr>
              <w:t>fattore</w:t>
            </w:r>
            <w:r w:rsidRPr="002642C0">
              <w:rPr>
                <w:rStyle w:val="hps"/>
                <w:rFonts w:ascii="Arial" w:hAnsi="Arial" w:cs="Arial"/>
                <w:sz w:val="20"/>
                <w:szCs w:val="20"/>
              </w:rPr>
              <w:t xml:space="preserve"> </w:t>
            </w:r>
            <w:r w:rsidRPr="002642C0">
              <w:rPr>
                <w:rStyle w:val="hps"/>
                <w:rFonts w:ascii="Arial" w:hAnsi="Arial" w:cs="Arial"/>
                <w:color w:val="222222"/>
                <w:sz w:val="20"/>
                <w:szCs w:val="20"/>
              </w:rPr>
              <w:t>di</w:t>
            </w:r>
            <w:r w:rsidRPr="002642C0">
              <w:rPr>
                <w:rStyle w:val="hps"/>
                <w:rFonts w:ascii="Arial" w:hAnsi="Arial" w:cs="Arial"/>
                <w:sz w:val="20"/>
                <w:szCs w:val="20"/>
              </w:rPr>
              <w:t xml:space="preserve"> </w:t>
            </w:r>
            <w:r w:rsidRPr="002642C0">
              <w:rPr>
                <w:rStyle w:val="hps"/>
                <w:rFonts w:ascii="Arial" w:hAnsi="Arial" w:cs="Arial"/>
                <w:color w:val="222222"/>
                <w:sz w:val="20"/>
                <w:szCs w:val="20"/>
              </w:rPr>
              <w:t>circostanze anormali e imprevedibili</w:t>
            </w:r>
            <w:r w:rsidRPr="002642C0">
              <w:rPr>
                <w:rStyle w:val="hps"/>
                <w:rFonts w:ascii="Arial" w:hAnsi="Arial" w:cs="Arial"/>
                <w:sz w:val="20"/>
                <w:szCs w:val="20"/>
              </w:rPr>
              <w:t xml:space="preserve">, </w:t>
            </w:r>
            <w:r w:rsidRPr="002642C0">
              <w:rPr>
                <w:rStyle w:val="hps"/>
                <w:rFonts w:ascii="Arial" w:hAnsi="Arial" w:cs="Arial"/>
                <w:color w:val="222222"/>
                <w:sz w:val="20"/>
                <w:szCs w:val="20"/>
              </w:rPr>
              <w:t>fuori dal controllo</w:t>
            </w:r>
            <w:r w:rsidRPr="002642C0">
              <w:rPr>
                <w:rStyle w:val="hps"/>
                <w:rFonts w:ascii="Arial" w:hAnsi="Arial" w:cs="Arial"/>
                <w:sz w:val="20"/>
                <w:szCs w:val="20"/>
              </w:rPr>
              <w:t xml:space="preserve"> </w:t>
            </w:r>
            <w:r w:rsidRPr="002642C0">
              <w:rPr>
                <w:rStyle w:val="hps"/>
                <w:rFonts w:ascii="Arial" w:hAnsi="Arial" w:cs="Arial"/>
                <w:color w:val="222222"/>
                <w:sz w:val="20"/>
                <w:szCs w:val="20"/>
              </w:rPr>
              <w:t>della persona</w:t>
            </w:r>
            <w:r w:rsidRPr="002642C0">
              <w:rPr>
                <w:rStyle w:val="hps"/>
                <w:rFonts w:ascii="Arial" w:hAnsi="Arial" w:cs="Arial"/>
                <w:sz w:val="20"/>
                <w:szCs w:val="20"/>
              </w:rPr>
              <w:t xml:space="preserve"> </w:t>
            </w:r>
            <w:r w:rsidRPr="002642C0">
              <w:rPr>
                <w:rStyle w:val="hps"/>
                <w:rFonts w:ascii="Arial" w:hAnsi="Arial" w:cs="Arial"/>
                <w:color w:val="222222"/>
                <w:sz w:val="20"/>
                <w:szCs w:val="20"/>
              </w:rPr>
              <w:t>che desideri invocare</w:t>
            </w:r>
            <w:r w:rsidRPr="002642C0">
              <w:rPr>
                <w:rStyle w:val="hps"/>
                <w:rFonts w:ascii="Arial" w:hAnsi="Arial" w:cs="Arial"/>
                <w:sz w:val="20"/>
                <w:szCs w:val="20"/>
              </w:rPr>
              <w:t xml:space="preserve"> </w:t>
            </w:r>
            <w:r w:rsidRPr="002642C0">
              <w:rPr>
                <w:rStyle w:val="hps"/>
                <w:rFonts w:ascii="Arial" w:hAnsi="Arial" w:cs="Arial"/>
                <w:color w:val="222222"/>
                <w:sz w:val="20"/>
                <w:szCs w:val="20"/>
              </w:rPr>
              <w:t xml:space="preserve">cause </w:t>
            </w:r>
            <w:r w:rsidRPr="002642C0">
              <w:rPr>
                <w:rStyle w:val="hps"/>
                <w:rFonts w:ascii="Arial" w:hAnsi="Arial" w:cs="Arial"/>
                <w:color w:val="222222"/>
                <w:sz w:val="20"/>
                <w:szCs w:val="20"/>
              </w:rPr>
              <w:lastRenderedPageBreak/>
              <w:t>di forza maggiore</w:t>
            </w:r>
            <w:r w:rsidRPr="002642C0">
              <w:rPr>
                <w:rStyle w:val="hps"/>
                <w:rFonts w:ascii="Arial" w:hAnsi="Arial" w:cs="Arial"/>
                <w:sz w:val="20"/>
                <w:szCs w:val="20"/>
              </w:rPr>
              <w:t xml:space="preserve">, e </w:t>
            </w:r>
            <w:r w:rsidRPr="002642C0">
              <w:rPr>
                <w:rStyle w:val="hps"/>
                <w:rFonts w:ascii="Arial" w:hAnsi="Arial" w:cs="Arial"/>
                <w:color w:val="222222"/>
                <w:sz w:val="20"/>
                <w:szCs w:val="20"/>
              </w:rPr>
              <w:t>che, nonostante</w:t>
            </w:r>
            <w:r w:rsidRPr="002642C0">
              <w:rPr>
                <w:rStyle w:val="hps"/>
                <w:rFonts w:ascii="Arial" w:hAnsi="Arial" w:cs="Arial"/>
                <w:sz w:val="20"/>
                <w:szCs w:val="20"/>
              </w:rPr>
              <w:t xml:space="preserve"> </w:t>
            </w:r>
            <w:r w:rsidRPr="002642C0">
              <w:rPr>
                <w:rStyle w:val="hps"/>
                <w:rFonts w:ascii="Arial" w:hAnsi="Arial" w:cs="Arial"/>
                <w:color w:val="222222"/>
                <w:sz w:val="20"/>
                <w:szCs w:val="20"/>
              </w:rPr>
              <w:t>l'esercizio di</w:t>
            </w:r>
            <w:r w:rsidRPr="002642C0">
              <w:rPr>
                <w:rStyle w:val="hps"/>
                <w:rFonts w:ascii="Arial" w:hAnsi="Arial" w:cs="Arial"/>
                <w:sz w:val="20"/>
                <w:szCs w:val="20"/>
              </w:rPr>
              <w:t xml:space="preserve"> </w:t>
            </w:r>
            <w:r w:rsidRPr="002642C0">
              <w:rPr>
                <w:rStyle w:val="hps"/>
                <w:rFonts w:ascii="Arial" w:hAnsi="Arial" w:cs="Arial"/>
                <w:color w:val="222222"/>
                <w:sz w:val="20"/>
                <w:szCs w:val="20"/>
              </w:rPr>
              <w:t>tutte le precauzioni</w:t>
            </w:r>
            <w:r w:rsidR="00DE34AC">
              <w:rPr>
                <w:rStyle w:val="hps"/>
                <w:rFonts w:ascii="Arial" w:hAnsi="Arial" w:cs="Arial"/>
                <w:sz w:val="20"/>
                <w:szCs w:val="20"/>
              </w:rPr>
              <w:t>, non potevano essere evitate.</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lastRenderedPageBreak/>
              <w:t>236</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Operazioni sospese</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8</w:t>
            </w:r>
          </w:p>
        </w:tc>
        <w:tc>
          <w:tcPr>
            <w:tcW w:w="4678" w:type="dxa"/>
            <w:shd w:val="clear" w:color="auto" w:fill="BDD6EE" w:themeFill="accent1" w:themeFillTint="66"/>
          </w:tcPr>
          <w:p w:rsidR="00245DD6" w:rsidRPr="002642C0" w:rsidRDefault="00245DD6" w:rsidP="008F5838">
            <w:pPr>
              <w:tabs>
                <w:tab w:val="left" w:pos="5103"/>
              </w:tabs>
              <w:spacing w:before="60" w:after="60"/>
              <w:jc w:val="both"/>
              <w:rPr>
                <w:rStyle w:val="hps"/>
                <w:rFonts w:ascii="Arial" w:hAnsi="Arial" w:cs="Arial"/>
                <w:color w:val="222222"/>
                <w:sz w:val="20"/>
                <w:szCs w:val="20"/>
              </w:rPr>
            </w:pPr>
            <w:r w:rsidRPr="002642C0">
              <w:rPr>
                <w:rStyle w:val="hps"/>
                <w:rFonts w:ascii="Arial" w:hAnsi="Arial" w:cs="Arial"/>
                <w:color w:val="222222"/>
                <w:sz w:val="20"/>
                <w:szCs w:val="20"/>
              </w:rPr>
              <w:t>Punto 8</w:t>
            </w:r>
            <w:r w:rsidRPr="002642C0">
              <w:rPr>
                <w:rStyle w:val="hps"/>
                <w:rFonts w:ascii="Arial" w:hAnsi="Arial" w:cs="Arial"/>
                <w:sz w:val="20"/>
                <w:szCs w:val="20"/>
              </w:rPr>
              <w:t xml:space="preserve"> </w:t>
            </w:r>
            <w:r w:rsidRPr="002642C0">
              <w:rPr>
                <w:rStyle w:val="hps"/>
                <w:rFonts w:ascii="Arial" w:hAnsi="Arial" w:cs="Arial"/>
                <w:color w:val="222222"/>
                <w:sz w:val="20"/>
                <w:szCs w:val="20"/>
              </w:rPr>
              <w:t>delle LGC</w:t>
            </w:r>
            <w:r w:rsidRPr="002642C0">
              <w:rPr>
                <w:rStyle w:val="hps"/>
                <w:rFonts w:ascii="Arial" w:hAnsi="Arial" w:cs="Arial"/>
                <w:sz w:val="20"/>
                <w:szCs w:val="20"/>
              </w:rPr>
              <w:t xml:space="preserve">: </w:t>
            </w:r>
            <w:r w:rsidRPr="002642C0">
              <w:rPr>
                <w:rStyle w:val="hps"/>
                <w:rFonts w:ascii="Arial" w:hAnsi="Arial" w:cs="Arial"/>
                <w:color w:val="222222"/>
                <w:sz w:val="20"/>
                <w:szCs w:val="20"/>
              </w:rPr>
              <w:t>il progetto</w:t>
            </w:r>
            <w:r w:rsidRPr="002642C0">
              <w:rPr>
                <w:rStyle w:val="hps"/>
                <w:rFonts w:ascii="Arial" w:hAnsi="Arial" w:cs="Arial"/>
                <w:sz w:val="20"/>
                <w:szCs w:val="20"/>
              </w:rPr>
              <w:t xml:space="preserve"> </w:t>
            </w:r>
            <w:r w:rsidRPr="002642C0">
              <w:rPr>
                <w:rStyle w:val="hps"/>
                <w:rFonts w:ascii="Arial" w:hAnsi="Arial" w:cs="Arial"/>
                <w:color w:val="222222"/>
                <w:sz w:val="20"/>
                <w:szCs w:val="20"/>
              </w:rPr>
              <w:t>è stato indicato dall’</w:t>
            </w:r>
            <w:proofErr w:type="spellStart"/>
            <w:r w:rsidRPr="002642C0">
              <w:rPr>
                <w:rStyle w:val="hps"/>
                <w:rFonts w:ascii="Arial" w:hAnsi="Arial" w:cs="Arial"/>
                <w:color w:val="222222"/>
                <w:sz w:val="20"/>
                <w:szCs w:val="20"/>
              </w:rPr>
              <w:t>AdG</w:t>
            </w:r>
            <w:proofErr w:type="spellEnd"/>
            <w:r w:rsidRPr="002642C0">
              <w:rPr>
                <w:rStyle w:val="hps"/>
                <w:rFonts w:ascii="Arial" w:hAnsi="Arial" w:cs="Arial"/>
                <w:sz w:val="20"/>
                <w:szCs w:val="20"/>
              </w:rPr>
              <w:t xml:space="preserve"> </w:t>
            </w:r>
            <w:r w:rsidRPr="002642C0">
              <w:rPr>
                <w:rStyle w:val="hps"/>
                <w:rFonts w:ascii="Arial" w:hAnsi="Arial" w:cs="Arial"/>
                <w:color w:val="222222"/>
                <w:sz w:val="20"/>
                <w:szCs w:val="20"/>
              </w:rPr>
              <w:t>come</w:t>
            </w:r>
            <w:r w:rsidRPr="002642C0">
              <w:rPr>
                <w:rStyle w:val="hps"/>
                <w:rFonts w:ascii="Arial" w:hAnsi="Arial" w:cs="Arial"/>
                <w:sz w:val="20"/>
                <w:szCs w:val="20"/>
              </w:rPr>
              <w:t xml:space="preserve"> </w:t>
            </w:r>
            <w:r w:rsidRPr="002642C0">
              <w:rPr>
                <w:rStyle w:val="hps"/>
                <w:rFonts w:ascii="Arial" w:hAnsi="Arial" w:cs="Arial"/>
                <w:color w:val="222222"/>
                <w:sz w:val="20"/>
                <w:szCs w:val="20"/>
              </w:rPr>
              <w:t>sospeso</w:t>
            </w:r>
            <w:r w:rsidRPr="002642C0">
              <w:rPr>
                <w:rStyle w:val="hps"/>
                <w:rFonts w:ascii="Arial" w:hAnsi="Arial" w:cs="Arial"/>
                <w:sz w:val="20"/>
                <w:szCs w:val="20"/>
              </w:rPr>
              <w:t xml:space="preserve"> </w:t>
            </w:r>
            <w:r w:rsidRPr="002642C0">
              <w:rPr>
                <w:rStyle w:val="hps"/>
                <w:rFonts w:ascii="Arial" w:hAnsi="Arial" w:cs="Arial"/>
                <w:color w:val="222222"/>
                <w:sz w:val="20"/>
                <w:szCs w:val="20"/>
              </w:rPr>
              <w:t>a causa di procedimenti</w:t>
            </w:r>
            <w:r w:rsidRPr="002642C0">
              <w:rPr>
                <w:rStyle w:val="hps"/>
                <w:rFonts w:ascii="Arial" w:hAnsi="Arial" w:cs="Arial"/>
                <w:sz w:val="20"/>
                <w:szCs w:val="20"/>
              </w:rPr>
              <w:t xml:space="preserve"> </w:t>
            </w:r>
            <w:r w:rsidRPr="002642C0">
              <w:rPr>
                <w:rStyle w:val="hps"/>
                <w:rFonts w:ascii="Arial" w:hAnsi="Arial" w:cs="Arial"/>
                <w:color w:val="222222"/>
                <w:sz w:val="20"/>
                <w:szCs w:val="20"/>
              </w:rPr>
              <w:t>giudiziari e</w:t>
            </w:r>
            <w:r w:rsidRPr="002642C0">
              <w:rPr>
                <w:rStyle w:val="hps"/>
                <w:rFonts w:ascii="Arial" w:hAnsi="Arial" w:cs="Arial"/>
                <w:sz w:val="20"/>
                <w:szCs w:val="20"/>
              </w:rPr>
              <w:t xml:space="preserve"> </w:t>
            </w:r>
            <w:r w:rsidRPr="002642C0">
              <w:rPr>
                <w:rStyle w:val="hps"/>
                <w:rFonts w:ascii="Arial" w:hAnsi="Arial" w:cs="Arial"/>
                <w:color w:val="222222"/>
                <w:sz w:val="20"/>
                <w:szCs w:val="20"/>
              </w:rPr>
              <w:t>il tribunale</w:t>
            </w:r>
            <w:r w:rsidRPr="002642C0">
              <w:rPr>
                <w:rStyle w:val="hps"/>
                <w:rFonts w:ascii="Arial" w:hAnsi="Arial" w:cs="Arial"/>
                <w:sz w:val="20"/>
                <w:szCs w:val="20"/>
              </w:rPr>
              <w:t xml:space="preserve"> </w:t>
            </w:r>
            <w:r w:rsidRPr="002642C0">
              <w:rPr>
                <w:rStyle w:val="hps"/>
                <w:rFonts w:ascii="Arial" w:hAnsi="Arial" w:cs="Arial"/>
                <w:color w:val="222222"/>
                <w:sz w:val="20"/>
                <w:szCs w:val="20"/>
              </w:rPr>
              <w:t>amministrativo</w:t>
            </w:r>
            <w:r w:rsidRPr="002642C0">
              <w:rPr>
                <w:rStyle w:val="hps"/>
                <w:rFonts w:ascii="Arial" w:hAnsi="Arial" w:cs="Arial"/>
                <w:sz w:val="20"/>
                <w:szCs w:val="20"/>
              </w:rPr>
              <w:t xml:space="preserve"> </w:t>
            </w:r>
            <w:r w:rsidRPr="002642C0">
              <w:rPr>
                <w:rStyle w:val="hps"/>
                <w:rFonts w:ascii="Arial" w:hAnsi="Arial" w:cs="Arial"/>
                <w:color w:val="222222"/>
                <w:sz w:val="20"/>
                <w:szCs w:val="20"/>
              </w:rPr>
              <w:t>ha emesso</w:t>
            </w:r>
            <w:r w:rsidRPr="002642C0">
              <w:rPr>
                <w:rStyle w:val="hps"/>
                <w:rFonts w:ascii="Arial" w:hAnsi="Arial" w:cs="Arial"/>
                <w:sz w:val="20"/>
                <w:szCs w:val="20"/>
              </w:rPr>
              <w:t xml:space="preserve"> </w:t>
            </w:r>
            <w:r w:rsidRPr="002642C0">
              <w:rPr>
                <w:rStyle w:val="hps"/>
                <w:rFonts w:ascii="Arial" w:hAnsi="Arial" w:cs="Arial"/>
                <w:color w:val="222222"/>
                <w:sz w:val="20"/>
                <w:szCs w:val="20"/>
              </w:rPr>
              <w:t>il verdetto</w:t>
            </w:r>
            <w:r w:rsidRPr="002642C0">
              <w:rPr>
                <w:rStyle w:val="hps"/>
                <w:rFonts w:ascii="Arial" w:hAnsi="Arial" w:cs="Arial"/>
                <w:sz w:val="20"/>
                <w:szCs w:val="20"/>
              </w:rPr>
              <w:t xml:space="preserve"> </w:t>
            </w:r>
            <w:r w:rsidR="008F5838">
              <w:rPr>
                <w:rStyle w:val="hps"/>
                <w:rFonts w:ascii="Arial" w:hAnsi="Arial" w:cs="Arial"/>
                <w:sz w:val="20"/>
                <w:szCs w:val="20"/>
              </w:rPr>
              <w:t xml:space="preserve">contrario </w:t>
            </w:r>
            <w:r w:rsidRPr="002642C0">
              <w:rPr>
                <w:rStyle w:val="hps"/>
                <w:rFonts w:ascii="Arial" w:hAnsi="Arial" w:cs="Arial"/>
                <w:color w:val="222222"/>
                <w:sz w:val="20"/>
                <w:szCs w:val="20"/>
              </w:rPr>
              <w:t>alla posizione dell’</w:t>
            </w:r>
            <w:proofErr w:type="spellStart"/>
            <w:r w:rsidRPr="002642C0">
              <w:rPr>
                <w:rStyle w:val="hps"/>
                <w:rFonts w:ascii="Arial" w:hAnsi="Arial" w:cs="Arial"/>
                <w:color w:val="222222"/>
                <w:sz w:val="20"/>
                <w:szCs w:val="20"/>
              </w:rPr>
              <w:t>AdG</w:t>
            </w:r>
            <w:proofErr w:type="spellEnd"/>
            <w:r w:rsidRPr="002642C0">
              <w:rPr>
                <w:rStyle w:val="hps"/>
                <w:rFonts w:ascii="Arial" w:hAnsi="Arial" w:cs="Arial"/>
                <w:sz w:val="20"/>
                <w:szCs w:val="20"/>
              </w:rPr>
              <w:t xml:space="preserve">. </w:t>
            </w:r>
            <w:r w:rsidRPr="002642C0">
              <w:rPr>
                <w:rStyle w:val="hps"/>
                <w:rFonts w:ascii="Arial" w:hAnsi="Arial" w:cs="Arial"/>
                <w:color w:val="222222"/>
                <w:sz w:val="20"/>
                <w:szCs w:val="20"/>
              </w:rPr>
              <w:t>Quale sarà</w:t>
            </w:r>
            <w:r w:rsidRPr="002642C0">
              <w:rPr>
                <w:rStyle w:val="hps"/>
                <w:rFonts w:ascii="Arial" w:hAnsi="Arial" w:cs="Arial"/>
                <w:sz w:val="20"/>
                <w:szCs w:val="20"/>
              </w:rPr>
              <w:t xml:space="preserve"> </w:t>
            </w:r>
            <w:r w:rsidRPr="002642C0">
              <w:rPr>
                <w:rStyle w:val="hps"/>
                <w:rFonts w:ascii="Arial" w:hAnsi="Arial" w:cs="Arial"/>
                <w:color w:val="222222"/>
                <w:sz w:val="20"/>
                <w:szCs w:val="20"/>
              </w:rPr>
              <w:t>l'atteggiamento della</w:t>
            </w:r>
            <w:r w:rsidRPr="002642C0">
              <w:rPr>
                <w:rStyle w:val="hps"/>
                <w:rFonts w:ascii="Arial" w:hAnsi="Arial" w:cs="Arial"/>
                <w:sz w:val="20"/>
                <w:szCs w:val="20"/>
              </w:rPr>
              <w:t xml:space="preserve"> </w:t>
            </w:r>
            <w:r w:rsidRPr="002642C0">
              <w:rPr>
                <w:rStyle w:val="hps"/>
                <w:rFonts w:ascii="Arial" w:hAnsi="Arial" w:cs="Arial"/>
                <w:color w:val="222222"/>
                <w:sz w:val="20"/>
                <w:szCs w:val="20"/>
              </w:rPr>
              <w:t>CE</w:t>
            </w:r>
            <w:r w:rsidRPr="002642C0">
              <w:rPr>
                <w:rStyle w:val="hps"/>
                <w:rFonts w:ascii="Arial" w:hAnsi="Arial" w:cs="Arial"/>
                <w:sz w:val="20"/>
                <w:szCs w:val="20"/>
              </w:rPr>
              <w:t xml:space="preserve"> </w:t>
            </w:r>
            <w:r w:rsidRPr="002642C0">
              <w:rPr>
                <w:rStyle w:val="hps"/>
                <w:rFonts w:ascii="Arial" w:hAnsi="Arial" w:cs="Arial"/>
                <w:color w:val="222222"/>
                <w:sz w:val="20"/>
                <w:szCs w:val="20"/>
              </w:rPr>
              <w:t>nel quadro</w:t>
            </w:r>
            <w:r w:rsidRPr="002642C0">
              <w:rPr>
                <w:rStyle w:val="hps"/>
                <w:rFonts w:ascii="Arial" w:hAnsi="Arial" w:cs="Arial"/>
                <w:sz w:val="20"/>
                <w:szCs w:val="20"/>
              </w:rPr>
              <w:t xml:space="preserve"> </w:t>
            </w:r>
            <w:r w:rsidRPr="002642C0">
              <w:rPr>
                <w:rStyle w:val="hps"/>
                <w:rFonts w:ascii="Arial" w:hAnsi="Arial" w:cs="Arial"/>
                <w:color w:val="222222"/>
                <w:sz w:val="20"/>
                <w:szCs w:val="20"/>
              </w:rPr>
              <w:t>del rimborso</w:t>
            </w:r>
            <w:r w:rsidRPr="002642C0">
              <w:rPr>
                <w:rStyle w:val="hps"/>
                <w:rFonts w:ascii="Arial" w:hAnsi="Arial" w:cs="Arial"/>
                <w:sz w:val="20"/>
                <w:szCs w:val="20"/>
              </w:rPr>
              <w:t xml:space="preserve"> </w:t>
            </w:r>
            <w:r w:rsidRPr="002642C0">
              <w:rPr>
                <w:rStyle w:val="hps"/>
                <w:rFonts w:ascii="Arial" w:hAnsi="Arial" w:cs="Arial"/>
                <w:color w:val="222222"/>
                <w:sz w:val="20"/>
                <w:szCs w:val="20"/>
              </w:rPr>
              <w:t>per il progetto</w:t>
            </w:r>
            <w:r w:rsidRPr="002642C0">
              <w:rPr>
                <w:rStyle w:val="hps"/>
                <w:rFonts w:ascii="Arial" w:hAnsi="Arial" w:cs="Arial"/>
                <w:sz w:val="20"/>
                <w:szCs w:val="20"/>
              </w:rPr>
              <w:t xml:space="preserve">? </w:t>
            </w:r>
            <w:r w:rsidRPr="002642C0">
              <w:rPr>
                <w:rStyle w:val="hps"/>
                <w:rFonts w:ascii="Arial" w:hAnsi="Arial" w:cs="Arial"/>
                <w:color w:val="222222"/>
                <w:sz w:val="20"/>
                <w:szCs w:val="20"/>
              </w:rPr>
              <w:t>Sarà</w:t>
            </w:r>
            <w:r w:rsidRPr="002642C0">
              <w:rPr>
                <w:rStyle w:val="hps"/>
                <w:rFonts w:ascii="Arial" w:hAnsi="Arial" w:cs="Arial"/>
                <w:sz w:val="20"/>
                <w:szCs w:val="20"/>
              </w:rPr>
              <w:t xml:space="preserve"> </w:t>
            </w:r>
            <w:r w:rsidRPr="002642C0">
              <w:rPr>
                <w:rStyle w:val="hps"/>
                <w:rFonts w:ascii="Arial" w:hAnsi="Arial" w:cs="Arial"/>
                <w:color w:val="222222"/>
                <w:sz w:val="20"/>
                <w:szCs w:val="20"/>
              </w:rPr>
              <w:t>conforme</w:t>
            </w:r>
            <w:r w:rsidRPr="002642C0">
              <w:rPr>
                <w:rStyle w:val="hps"/>
                <w:rFonts w:ascii="Arial" w:hAnsi="Arial" w:cs="Arial"/>
                <w:sz w:val="20"/>
                <w:szCs w:val="20"/>
              </w:rPr>
              <w:t xml:space="preserve"> </w:t>
            </w:r>
            <w:r w:rsidRPr="002642C0">
              <w:rPr>
                <w:rStyle w:val="hps"/>
                <w:rFonts w:ascii="Arial" w:hAnsi="Arial" w:cs="Arial"/>
                <w:color w:val="222222"/>
                <w:sz w:val="20"/>
                <w:szCs w:val="20"/>
              </w:rPr>
              <w:t>alla sentenza del</w:t>
            </w:r>
            <w:r w:rsidRPr="002642C0">
              <w:rPr>
                <w:rStyle w:val="hps"/>
                <w:rFonts w:ascii="Arial" w:hAnsi="Arial" w:cs="Arial"/>
                <w:sz w:val="20"/>
                <w:szCs w:val="20"/>
              </w:rPr>
              <w:t xml:space="preserve"> </w:t>
            </w:r>
            <w:r w:rsidRPr="002642C0">
              <w:rPr>
                <w:rStyle w:val="hps"/>
                <w:rFonts w:ascii="Arial" w:hAnsi="Arial" w:cs="Arial"/>
                <w:color w:val="222222"/>
                <w:sz w:val="20"/>
                <w:szCs w:val="20"/>
              </w:rPr>
              <w:t>giudice nazionale</w:t>
            </w:r>
            <w:r w:rsidRPr="002642C0">
              <w:rPr>
                <w:rStyle w:val="hps"/>
                <w:rFonts w:ascii="Arial" w:hAnsi="Arial" w:cs="Arial"/>
                <w:sz w:val="20"/>
                <w:szCs w:val="20"/>
              </w:rPr>
              <w:t xml:space="preserve"> </w:t>
            </w:r>
            <w:r w:rsidRPr="002642C0">
              <w:rPr>
                <w:rStyle w:val="hps"/>
                <w:rFonts w:ascii="Arial" w:hAnsi="Arial" w:cs="Arial"/>
                <w:color w:val="222222"/>
                <w:sz w:val="20"/>
                <w:szCs w:val="20"/>
              </w:rPr>
              <w:t>-</w:t>
            </w:r>
            <w:r w:rsidRPr="002642C0">
              <w:rPr>
                <w:rStyle w:val="hps"/>
                <w:rFonts w:ascii="Arial" w:hAnsi="Arial" w:cs="Arial"/>
                <w:sz w:val="20"/>
                <w:szCs w:val="20"/>
              </w:rPr>
              <w:t xml:space="preserve"> </w:t>
            </w:r>
            <w:r w:rsidRPr="002642C0">
              <w:rPr>
                <w:rStyle w:val="hps"/>
                <w:rFonts w:ascii="Arial" w:hAnsi="Arial" w:cs="Arial"/>
                <w:color w:val="222222"/>
                <w:sz w:val="20"/>
                <w:szCs w:val="20"/>
              </w:rPr>
              <w:t>anche nella situazione</w:t>
            </w:r>
            <w:r w:rsidRPr="002642C0">
              <w:rPr>
                <w:rStyle w:val="hps"/>
                <w:rFonts w:ascii="Arial" w:hAnsi="Arial" w:cs="Arial"/>
                <w:sz w:val="20"/>
                <w:szCs w:val="20"/>
              </w:rPr>
              <w:t xml:space="preserve"> </w:t>
            </w:r>
            <w:r w:rsidRPr="002642C0">
              <w:rPr>
                <w:rStyle w:val="hps"/>
                <w:rFonts w:ascii="Arial" w:hAnsi="Arial" w:cs="Arial"/>
                <w:color w:val="222222"/>
                <w:sz w:val="20"/>
                <w:szCs w:val="20"/>
              </w:rPr>
              <w:t>di</w:t>
            </w:r>
            <w:r w:rsidRPr="002642C0">
              <w:rPr>
                <w:rStyle w:val="hps"/>
                <w:rFonts w:ascii="Arial" w:hAnsi="Arial" w:cs="Arial"/>
                <w:sz w:val="20"/>
                <w:szCs w:val="20"/>
              </w:rPr>
              <w:t xml:space="preserve"> </w:t>
            </w:r>
            <w:r w:rsidRPr="002642C0">
              <w:rPr>
                <w:rStyle w:val="hps"/>
                <w:rFonts w:ascii="Arial" w:hAnsi="Arial" w:cs="Arial"/>
                <w:color w:val="222222"/>
                <w:sz w:val="20"/>
                <w:szCs w:val="20"/>
              </w:rPr>
              <w:t>preliminare</w:t>
            </w:r>
            <w:r w:rsidRPr="002642C0">
              <w:rPr>
                <w:rStyle w:val="hps"/>
                <w:rFonts w:ascii="Arial" w:hAnsi="Arial" w:cs="Arial"/>
                <w:sz w:val="20"/>
                <w:szCs w:val="20"/>
              </w:rPr>
              <w:t xml:space="preserve"> </w:t>
            </w:r>
            <w:r w:rsidRPr="002642C0">
              <w:rPr>
                <w:rStyle w:val="hps"/>
                <w:rFonts w:ascii="Arial" w:hAnsi="Arial" w:cs="Arial"/>
                <w:color w:val="222222"/>
                <w:sz w:val="20"/>
                <w:szCs w:val="20"/>
              </w:rPr>
              <w:t>posizione</w:t>
            </w:r>
            <w:r w:rsidRPr="002642C0">
              <w:rPr>
                <w:rStyle w:val="hps"/>
                <w:rFonts w:ascii="Arial" w:hAnsi="Arial" w:cs="Arial"/>
                <w:sz w:val="20"/>
                <w:szCs w:val="20"/>
              </w:rPr>
              <w:t xml:space="preserve"> </w:t>
            </w:r>
            <w:r w:rsidRPr="002642C0">
              <w:rPr>
                <w:rStyle w:val="hps"/>
                <w:rFonts w:ascii="Arial" w:hAnsi="Arial" w:cs="Arial"/>
                <w:color w:val="222222"/>
                <w:sz w:val="20"/>
                <w:szCs w:val="20"/>
              </w:rPr>
              <w:t>diversa</w:t>
            </w:r>
            <w:r w:rsidRPr="002642C0">
              <w:rPr>
                <w:rStyle w:val="hps"/>
                <w:rFonts w:ascii="Arial" w:hAnsi="Arial" w:cs="Arial"/>
                <w:sz w:val="20"/>
                <w:szCs w:val="20"/>
              </w:rPr>
              <w:t xml:space="preserve"> </w:t>
            </w:r>
            <w:r w:rsidRPr="002642C0">
              <w:rPr>
                <w:rStyle w:val="hps"/>
                <w:rFonts w:ascii="Arial" w:hAnsi="Arial" w:cs="Arial"/>
                <w:color w:val="222222"/>
                <w:sz w:val="20"/>
                <w:szCs w:val="20"/>
              </w:rPr>
              <w:t>dell’</w:t>
            </w:r>
            <w:proofErr w:type="spellStart"/>
            <w:r w:rsidRPr="002642C0">
              <w:rPr>
                <w:rStyle w:val="hps"/>
                <w:rFonts w:ascii="Arial" w:hAnsi="Arial" w:cs="Arial"/>
                <w:color w:val="222222"/>
                <w:sz w:val="20"/>
                <w:szCs w:val="20"/>
              </w:rPr>
              <w:t>AdG</w:t>
            </w:r>
            <w:proofErr w:type="spellEnd"/>
            <w:r w:rsidRPr="002642C0">
              <w:rPr>
                <w:rStyle w:val="hps"/>
                <w:rFonts w:ascii="Arial" w:hAnsi="Arial" w:cs="Arial"/>
                <w:sz w:val="20"/>
                <w:szCs w:val="20"/>
              </w:rPr>
              <w:t xml:space="preserve"> </w:t>
            </w:r>
            <w:r w:rsidRPr="002642C0">
              <w:rPr>
                <w:rStyle w:val="hps"/>
                <w:rFonts w:ascii="Arial" w:hAnsi="Arial" w:cs="Arial"/>
                <w:color w:val="222222"/>
                <w:sz w:val="20"/>
                <w:szCs w:val="20"/>
              </w:rPr>
              <w:t>dal</w:t>
            </w:r>
            <w:r w:rsidRPr="002642C0">
              <w:rPr>
                <w:rStyle w:val="hps"/>
                <w:rFonts w:ascii="Arial" w:hAnsi="Arial" w:cs="Arial"/>
                <w:sz w:val="20"/>
                <w:szCs w:val="20"/>
              </w:rPr>
              <w:t xml:space="preserve"> </w:t>
            </w:r>
            <w:r w:rsidRPr="002642C0">
              <w:rPr>
                <w:rStyle w:val="hps"/>
                <w:rFonts w:ascii="Arial" w:hAnsi="Arial" w:cs="Arial"/>
                <w:color w:val="222222"/>
                <w:sz w:val="20"/>
                <w:szCs w:val="20"/>
              </w:rPr>
              <w:t>verdetto del tribunale</w:t>
            </w:r>
            <w:r w:rsidRPr="002642C0">
              <w:rPr>
                <w:rStyle w:val="hps"/>
                <w:rFonts w:ascii="Arial" w:hAnsi="Arial" w:cs="Arial"/>
                <w:sz w:val="20"/>
                <w:szCs w:val="20"/>
              </w:rPr>
              <w:t xml:space="preserve">? </w:t>
            </w:r>
            <w:r w:rsidRPr="002642C0">
              <w:rPr>
                <w:rStyle w:val="hps"/>
                <w:rFonts w:ascii="Arial" w:hAnsi="Arial" w:cs="Arial"/>
                <w:color w:val="222222"/>
                <w:sz w:val="20"/>
                <w:szCs w:val="20"/>
              </w:rPr>
              <w:t>Che ne pensate della</w:t>
            </w:r>
            <w:r w:rsidRPr="002642C0">
              <w:rPr>
                <w:rStyle w:val="hps"/>
                <w:rFonts w:ascii="Arial" w:hAnsi="Arial" w:cs="Arial"/>
                <w:sz w:val="20"/>
                <w:szCs w:val="20"/>
              </w:rPr>
              <w:t xml:space="preserve"> </w:t>
            </w:r>
            <w:r w:rsidR="008F5838">
              <w:rPr>
                <w:rStyle w:val="hps"/>
                <w:rFonts w:ascii="Arial" w:hAnsi="Arial" w:cs="Arial"/>
                <w:color w:val="222222"/>
                <w:sz w:val="20"/>
                <w:szCs w:val="20"/>
              </w:rPr>
              <w:t>situazione in cui ne</w:t>
            </w:r>
            <w:r w:rsidRPr="002642C0">
              <w:rPr>
                <w:rStyle w:val="hps"/>
                <w:rFonts w:ascii="Arial" w:hAnsi="Arial" w:cs="Arial"/>
                <w:color w:val="222222"/>
                <w:sz w:val="20"/>
                <w:szCs w:val="20"/>
              </w:rPr>
              <w:t>l</w:t>
            </w:r>
            <w:r w:rsidRPr="002642C0">
              <w:rPr>
                <w:rStyle w:val="hps"/>
                <w:rFonts w:ascii="Arial" w:hAnsi="Arial" w:cs="Arial"/>
                <w:sz w:val="20"/>
                <w:szCs w:val="20"/>
              </w:rPr>
              <w:t xml:space="preserve"> </w:t>
            </w:r>
            <w:r w:rsidRPr="002642C0">
              <w:rPr>
                <w:rStyle w:val="hps"/>
                <w:rFonts w:ascii="Arial" w:hAnsi="Arial" w:cs="Arial"/>
                <w:color w:val="222222"/>
                <w:sz w:val="20"/>
                <w:szCs w:val="20"/>
              </w:rPr>
              <w:t>procedimento giudiziario</w:t>
            </w:r>
            <w:r w:rsidRPr="002642C0">
              <w:rPr>
                <w:rStyle w:val="hps"/>
                <w:rFonts w:ascii="Arial" w:hAnsi="Arial" w:cs="Arial"/>
                <w:sz w:val="20"/>
                <w:szCs w:val="20"/>
              </w:rPr>
              <w:t xml:space="preserve"> </w:t>
            </w:r>
            <w:r w:rsidR="008F5838">
              <w:rPr>
                <w:rStyle w:val="hps"/>
                <w:rFonts w:ascii="Arial" w:hAnsi="Arial" w:cs="Arial"/>
                <w:sz w:val="20"/>
                <w:szCs w:val="20"/>
              </w:rPr>
              <w:t xml:space="preserve">si </w:t>
            </w:r>
            <w:r w:rsidRPr="002642C0">
              <w:rPr>
                <w:rStyle w:val="hps"/>
                <w:rFonts w:ascii="Arial" w:hAnsi="Arial" w:cs="Arial"/>
                <w:color w:val="222222"/>
                <w:sz w:val="20"/>
                <w:szCs w:val="20"/>
              </w:rPr>
              <w:t>considera</w:t>
            </w:r>
            <w:r w:rsidR="008F5838">
              <w:rPr>
                <w:rStyle w:val="hps"/>
                <w:rFonts w:ascii="Arial" w:hAnsi="Arial" w:cs="Arial"/>
                <w:color w:val="222222"/>
                <w:sz w:val="20"/>
                <w:szCs w:val="20"/>
              </w:rPr>
              <w:t>no</w:t>
            </w:r>
            <w:r w:rsidRPr="002642C0">
              <w:rPr>
                <w:rStyle w:val="hps"/>
                <w:rFonts w:ascii="Arial" w:hAnsi="Arial" w:cs="Arial"/>
                <w:sz w:val="20"/>
                <w:szCs w:val="20"/>
              </w:rPr>
              <w:t xml:space="preserve"> gli </w:t>
            </w:r>
            <w:r w:rsidRPr="002642C0">
              <w:rPr>
                <w:rStyle w:val="hps"/>
                <w:rFonts w:ascii="Arial" w:hAnsi="Arial" w:cs="Arial"/>
                <w:color w:val="222222"/>
                <w:sz w:val="20"/>
                <w:szCs w:val="20"/>
              </w:rPr>
              <w:t>esiti</w:t>
            </w:r>
            <w:r w:rsidRPr="002642C0">
              <w:rPr>
                <w:rStyle w:val="hps"/>
                <w:rFonts w:ascii="Arial" w:hAnsi="Arial" w:cs="Arial"/>
                <w:sz w:val="20"/>
                <w:szCs w:val="20"/>
              </w:rPr>
              <w:t xml:space="preserve"> </w:t>
            </w:r>
            <w:proofErr w:type="spellStart"/>
            <w:r w:rsidRPr="002642C0">
              <w:rPr>
                <w:rStyle w:val="hps"/>
                <w:rFonts w:ascii="Arial" w:hAnsi="Arial" w:cs="Arial"/>
                <w:sz w:val="20"/>
                <w:szCs w:val="20"/>
              </w:rPr>
              <w:t>dell’</w:t>
            </w:r>
            <w:r w:rsidRPr="002642C0">
              <w:rPr>
                <w:rStyle w:val="hps"/>
                <w:rFonts w:ascii="Arial" w:hAnsi="Arial" w:cs="Arial"/>
                <w:color w:val="222222"/>
                <w:sz w:val="20"/>
                <w:szCs w:val="20"/>
              </w:rPr>
              <w:t>AdA</w:t>
            </w:r>
            <w:proofErr w:type="spellEnd"/>
            <w:r w:rsidRPr="002642C0">
              <w:rPr>
                <w:rStyle w:val="hps"/>
                <w:rFonts w:ascii="Arial" w:hAnsi="Arial" w:cs="Arial"/>
                <w:sz w:val="20"/>
                <w:szCs w:val="20"/>
              </w:rPr>
              <w:t xml:space="preserve"> </w:t>
            </w:r>
            <w:r w:rsidRPr="002642C0">
              <w:rPr>
                <w:rStyle w:val="hps"/>
                <w:rFonts w:ascii="Arial" w:hAnsi="Arial" w:cs="Arial"/>
                <w:color w:val="222222"/>
                <w:sz w:val="20"/>
                <w:szCs w:val="20"/>
              </w:rPr>
              <w:t>e il tribunale è di</w:t>
            </w:r>
            <w:r w:rsidRPr="002642C0">
              <w:rPr>
                <w:rStyle w:val="hps"/>
                <w:rFonts w:ascii="Arial" w:hAnsi="Arial" w:cs="Arial"/>
                <w:sz w:val="20"/>
                <w:szCs w:val="20"/>
              </w:rPr>
              <w:t xml:space="preserve"> </w:t>
            </w:r>
            <w:r w:rsidRPr="002642C0">
              <w:rPr>
                <w:rStyle w:val="hps"/>
                <w:rFonts w:ascii="Arial" w:hAnsi="Arial" w:cs="Arial"/>
                <w:color w:val="222222"/>
                <w:sz w:val="20"/>
                <w:szCs w:val="20"/>
              </w:rPr>
              <w:t>parere</w:t>
            </w:r>
            <w:r w:rsidRPr="002642C0">
              <w:rPr>
                <w:rStyle w:val="hps"/>
                <w:rFonts w:ascii="Arial" w:hAnsi="Arial" w:cs="Arial"/>
                <w:sz w:val="20"/>
                <w:szCs w:val="20"/>
              </w:rPr>
              <w:t xml:space="preserve"> </w:t>
            </w:r>
            <w:r w:rsidRPr="002642C0">
              <w:rPr>
                <w:rStyle w:val="hps"/>
                <w:rFonts w:ascii="Arial" w:hAnsi="Arial" w:cs="Arial"/>
                <w:color w:val="222222"/>
                <w:sz w:val="20"/>
                <w:szCs w:val="20"/>
              </w:rPr>
              <w:t>diverso</w:t>
            </w:r>
            <w:r w:rsidRPr="002642C0">
              <w:rPr>
                <w:rStyle w:val="hps"/>
                <w:rFonts w:ascii="Arial" w:hAnsi="Arial" w:cs="Arial"/>
                <w:sz w:val="20"/>
                <w:szCs w:val="20"/>
              </w:rPr>
              <w:t xml:space="preserve"> </w:t>
            </w:r>
            <w:r w:rsidRPr="002642C0">
              <w:rPr>
                <w:rStyle w:val="hps"/>
                <w:rFonts w:ascii="Arial" w:hAnsi="Arial" w:cs="Arial"/>
                <w:color w:val="222222"/>
                <w:sz w:val="20"/>
                <w:szCs w:val="20"/>
              </w:rPr>
              <w:t>dalla posizione di</w:t>
            </w:r>
            <w:r w:rsidRPr="002642C0">
              <w:rPr>
                <w:rStyle w:val="hps"/>
                <w:rFonts w:ascii="Arial" w:hAnsi="Arial" w:cs="Arial"/>
                <w:sz w:val="20"/>
                <w:szCs w:val="20"/>
              </w:rPr>
              <w:t xml:space="preserve"> </w:t>
            </w:r>
            <w:r w:rsidRPr="002642C0">
              <w:rPr>
                <w:rStyle w:val="hps"/>
                <w:rFonts w:ascii="Arial" w:hAnsi="Arial" w:cs="Arial"/>
                <w:color w:val="222222"/>
                <w:sz w:val="20"/>
                <w:szCs w:val="20"/>
              </w:rPr>
              <w:t>AA</w:t>
            </w:r>
            <w:r w:rsidRPr="002642C0">
              <w:rPr>
                <w:rStyle w:val="hps"/>
                <w:rFonts w:ascii="Arial" w:hAnsi="Arial" w:cs="Arial"/>
                <w:sz w:val="20"/>
                <w:szCs w:val="20"/>
              </w:rPr>
              <w:t xml:space="preserve">? </w:t>
            </w:r>
            <w:r w:rsidRPr="002642C0">
              <w:rPr>
                <w:rStyle w:val="hps"/>
                <w:rFonts w:ascii="Arial" w:hAnsi="Arial" w:cs="Arial"/>
                <w:color w:val="222222"/>
                <w:sz w:val="20"/>
                <w:szCs w:val="20"/>
              </w:rPr>
              <w:t>Cosa ne pensate riguardo al rimborso</w:t>
            </w:r>
            <w:r w:rsidRPr="002642C0">
              <w:rPr>
                <w:rStyle w:val="hps"/>
                <w:rFonts w:ascii="Arial" w:hAnsi="Arial" w:cs="Arial"/>
                <w:sz w:val="20"/>
                <w:szCs w:val="20"/>
              </w:rPr>
              <w:t xml:space="preserve"> </w:t>
            </w:r>
            <w:r w:rsidRPr="002642C0">
              <w:rPr>
                <w:rStyle w:val="hps"/>
                <w:rFonts w:ascii="Arial" w:hAnsi="Arial" w:cs="Arial"/>
                <w:color w:val="222222"/>
                <w:sz w:val="20"/>
                <w:szCs w:val="20"/>
              </w:rPr>
              <w:t>per il beneficiario</w:t>
            </w:r>
            <w:r w:rsidRPr="002642C0">
              <w:rPr>
                <w:rStyle w:val="hps"/>
                <w:rFonts w:ascii="Arial" w:hAnsi="Arial" w:cs="Arial"/>
                <w:sz w:val="20"/>
                <w:szCs w:val="20"/>
              </w:rPr>
              <w:t xml:space="preserve"> </w:t>
            </w:r>
            <w:r w:rsidRPr="002642C0">
              <w:rPr>
                <w:rStyle w:val="hps"/>
                <w:rFonts w:ascii="Arial" w:hAnsi="Arial" w:cs="Arial"/>
                <w:color w:val="222222"/>
                <w:sz w:val="20"/>
                <w:szCs w:val="20"/>
              </w:rPr>
              <w:t>dopo la chiusura</w:t>
            </w:r>
            <w:r w:rsidRPr="002642C0">
              <w:rPr>
                <w:rStyle w:val="hps"/>
                <w:rFonts w:ascii="Arial" w:hAnsi="Arial" w:cs="Arial"/>
                <w:sz w:val="20"/>
                <w:szCs w:val="20"/>
              </w:rPr>
              <w:t xml:space="preserve"> </w:t>
            </w:r>
            <w:r w:rsidRPr="002642C0">
              <w:rPr>
                <w:rStyle w:val="hps"/>
                <w:rFonts w:ascii="Arial" w:hAnsi="Arial" w:cs="Arial"/>
                <w:color w:val="222222"/>
                <w:sz w:val="20"/>
                <w:szCs w:val="20"/>
              </w:rPr>
              <w:t>del PO</w:t>
            </w:r>
            <w:r w:rsidRPr="002642C0">
              <w:rPr>
                <w:rStyle w:val="hps"/>
                <w:rFonts w:ascii="Arial" w:hAnsi="Arial" w:cs="Arial"/>
                <w:sz w:val="20"/>
                <w:szCs w:val="20"/>
              </w:rPr>
              <w:t xml:space="preserve"> </w:t>
            </w:r>
            <w:r w:rsidRPr="002642C0">
              <w:rPr>
                <w:rStyle w:val="hps"/>
                <w:rFonts w:ascii="Arial" w:hAnsi="Arial" w:cs="Arial"/>
                <w:color w:val="222222"/>
                <w:sz w:val="20"/>
                <w:szCs w:val="20"/>
              </w:rPr>
              <w:t>(</w:t>
            </w:r>
            <w:r w:rsidRPr="008F5838">
              <w:rPr>
                <w:rStyle w:val="hps"/>
                <w:rFonts w:ascii="Arial" w:hAnsi="Arial" w:cs="Arial"/>
                <w:sz w:val="20"/>
                <w:szCs w:val="20"/>
              </w:rPr>
              <w:t xml:space="preserve">quando </w:t>
            </w:r>
            <w:r w:rsidRPr="008F5838">
              <w:rPr>
                <w:rStyle w:val="hps"/>
                <w:rFonts w:ascii="Arial" w:hAnsi="Arial" w:cs="Arial"/>
                <w:color w:val="222222"/>
                <w:sz w:val="20"/>
                <w:szCs w:val="20"/>
              </w:rPr>
              <w:t>il verdetto del tribunale</w:t>
            </w:r>
            <w:r w:rsidRPr="008F5838">
              <w:rPr>
                <w:rStyle w:val="hps"/>
                <w:rFonts w:ascii="Arial" w:hAnsi="Arial" w:cs="Arial"/>
                <w:sz w:val="20"/>
                <w:szCs w:val="20"/>
              </w:rPr>
              <w:t xml:space="preserve"> </w:t>
            </w:r>
            <w:r w:rsidRPr="008F5838">
              <w:rPr>
                <w:rStyle w:val="hps"/>
                <w:rFonts w:ascii="Arial" w:hAnsi="Arial" w:cs="Arial"/>
                <w:color w:val="222222"/>
                <w:sz w:val="20"/>
                <w:szCs w:val="20"/>
              </w:rPr>
              <w:t>sarà in linea</w:t>
            </w:r>
            <w:r w:rsidRPr="008F5838">
              <w:rPr>
                <w:rStyle w:val="hps"/>
                <w:rFonts w:ascii="Arial" w:hAnsi="Arial" w:cs="Arial"/>
                <w:sz w:val="20"/>
                <w:szCs w:val="20"/>
              </w:rPr>
              <w:t xml:space="preserve"> </w:t>
            </w:r>
            <w:r w:rsidRPr="008F5838">
              <w:rPr>
                <w:rStyle w:val="hps"/>
                <w:rFonts w:ascii="Arial" w:hAnsi="Arial" w:cs="Arial"/>
                <w:color w:val="222222"/>
                <w:sz w:val="20"/>
                <w:szCs w:val="20"/>
              </w:rPr>
              <w:t>con la posizione</w:t>
            </w:r>
            <w:r w:rsidRPr="008F5838">
              <w:rPr>
                <w:rStyle w:val="hps"/>
                <w:rFonts w:ascii="Arial" w:hAnsi="Arial" w:cs="Arial"/>
                <w:sz w:val="20"/>
                <w:szCs w:val="20"/>
              </w:rPr>
              <w:t xml:space="preserve"> </w:t>
            </w:r>
            <w:r w:rsidRPr="008F5838">
              <w:rPr>
                <w:rStyle w:val="hps"/>
                <w:rFonts w:ascii="Arial" w:hAnsi="Arial" w:cs="Arial"/>
                <w:color w:val="222222"/>
                <w:sz w:val="20"/>
                <w:szCs w:val="20"/>
              </w:rPr>
              <w:t>del beneficiario</w:t>
            </w:r>
            <w:r w:rsidRPr="008F5838">
              <w:rPr>
                <w:rStyle w:val="hps"/>
                <w:rFonts w:ascii="Arial" w:hAnsi="Arial" w:cs="Arial"/>
                <w:sz w:val="20"/>
                <w:szCs w:val="20"/>
              </w:rPr>
              <w:t>)?</w:t>
            </w:r>
          </w:p>
        </w:tc>
        <w:tc>
          <w:tcPr>
            <w:tcW w:w="6746" w:type="dxa"/>
          </w:tcPr>
          <w:p w:rsidR="008C715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Il punto 8 delle LGC specifica che lo Stato membro deve tenere informata la Commissione dell'esito del procedimento giudiziario o di un ricorso amministrativo. Quando le autorità competenti adotteranno una decisione definitiva, sarà effettuato un ulteriore pagamento, oppure si procederà al recupero degli importi già versati, oppure si confermeranno i pagamenti già effettuati.</w:t>
            </w:r>
          </w:p>
          <w:p w:rsidR="00245DD6" w:rsidRPr="002642C0" w:rsidRDefault="00245DD6" w:rsidP="008C7150">
            <w:pPr>
              <w:tabs>
                <w:tab w:val="left" w:pos="5103"/>
              </w:tabs>
              <w:spacing w:before="60" w:after="60"/>
              <w:jc w:val="both"/>
              <w:rPr>
                <w:rStyle w:val="hps"/>
                <w:rFonts w:ascii="Arial" w:hAnsi="Arial" w:cs="Arial"/>
                <w:color w:val="222222"/>
                <w:sz w:val="20"/>
                <w:szCs w:val="20"/>
              </w:rPr>
            </w:pPr>
            <w:r w:rsidRPr="002642C0">
              <w:rPr>
                <w:rStyle w:val="hps"/>
                <w:rFonts w:ascii="Arial" w:hAnsi="Arial" w:cs="Arial"/>
                <w:sz w:val="20"/>
                <w:szCs w:val="20"/>
              </w:rPr>
              <w:t>Il ruolo della Commissione non è quello di contestare la decisione del giudice nazionale. Nel caso in cui il verdetto sia a favore del beneficiario, il pagamento corrispondente in base alle spese ammissibili sarà pagato dalla Commissione oppure sarà confermato il pagamento già fatto.</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237</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Operazioni sospese</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8</w:t>
            </w:r>
          </w:p>
        </w:tc>
        <w:tc>
          <w:tcPr>
            <w:tcW w:w="4678" w:type="dxa"/>
            <w:shd w:val="clear" w:color="auto" w:fill="BDD6EE" w:themeFill="accent1" w:themeFillTint="66"/>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Secondo il punto 8 delle LGC, per ogni operazione che è oggetto di un procedimento giudiziario o di un ricorso amministrativo con effetto sospensivo, lo Stato membro deve decidere, prima del termine ultimo per la presentazione dei documenti di chiusura per il programma, se l'operazione deve essere (parzialmente o totalmente): - ritirata dal programma e/o sostituita da un'altra operazione ammissibile entro il termine; - mantenuta nel programma. </w:t>
            </w:r>
          </w:p>
          <w:p w:rsidR="00245DD6" w:rsidRPr="002642C0" w:rsidRDefault="008C7150" w:rsidP="002642C0">
            <w:pPr>
              <w:tabs>
                <w:tab w:val="left" w:pos="5103"/>
              </w:tabs>
              <w:spacing w:before="60" w:after="60"/>
              <w:jc w:val="both"/>
              <w:rPr>
                <w:rStyle w:val="hps"/>
                <w:rFonts w:ascii="Arial" w:hAnsi="Arial" w:cs="Arial"/>
                <w:sz w:val="20"/>
                <w:szCs w:val="20"/>
              </w:rPr>
            </w:pPr>
            <w:r>
              <w:rPr>
                <w:rStyle w:val="hps"/>
                <w:rFonts w:ascii="Arial" w:hAnsi="Arial" w:cs="Arial"/>
                <w:sz w:val="20"/>
                <w:szCs w:val="20"/>
              </w:rPr>
              <w:t xml:space="preserve">È </w:t>
            </w:r>
            <w:r w:rsidR="00245DD6" w:rsidRPr="002642C0">
              <w:rPr>
                <w:rStyle w:val="hps"/>
                <w:rFonts w:ascii="Arial" w:hAnsi="Arial" w:cs="Arial"/>
                <w:sz w:val="20"/>
                <w:szCs w:val="20"/>
              </w:rPr>
              <w:t>possibile sostituire solo una parte delle spese del progetto - tenuto conto che un'altra parte della spesa è stata approvata e certificata alla CE?</w:t>
            </w:r>
          </w:p>
          <w:p w:rsidR="00245DD6" w:rsidRPr="002642C0" w:rsidRDefault="00245DD6" w:rsidP="00DE34AC">
            <w:pPr>
              <w:tabs>
                <w:tab w:val="left" w:pos="5103"/>
              </w:tabs>
              <w:spacing w:before="60" w:after="60"/>
              <w:jc w:val="both"/>
              <w:rPr>
                <w:rStyle w:val="hps"/>
                <w:rFonts w:ascii="Arial" w:hAnsi="Arial" w:cs="Arial"/>
                <w:color w:val="222222"/>
                <w:sz w:val="20"/>
                <w:szCs w:val="20"/>
              </w:rPr>
            </w:pPr>
            <w:r w:rsidRPr="002642C0">
              <w:rPr>
                <w:rStyle w:val="hps"/>
                <w:rFonts w:ascii="Arial" w:hAnsi="Arial" w:cs="Arial"/>
                <w:sz w:val="20"/>
                <w:szCs w:val="20"/>
              </w:rPr>
              <w:t>In caso affermativo, si prega di indicare esempi di tale situazione.</w:t>
            </w:r>
          </w:p>
        </w:tc>
        <w:tc>
          <w:tcPr>
            <w:tcW w:w="6746" w:type="dxa"/>
          </w:tcPr>
          <w:p w:rsidR="008C715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Si consiglia di evitare tali situazioni che avranno bisogno di lunghi chiarimenti tra la Commissione e lo Stato membro.</w:t>
            </w:r>
          </w:p>
          <w:p w:rsidR="008C715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Per queste operazioni, la Commissione valuterà, caso per caso, a seconda della natura, il tipo di operazione e le spese dichiarate</w:t>
            </w:r>
            <w:r w:rsidR="008C7150">
              <w:rPr>
                <w:rStyle w:val="hps"/>
                <w:rFonts w:ascii="Arial" w:hAnsi="Arial" w:cs="Arial"/>
                <w:sz w:val="20"/>
                <w:szCs w:val="20"/>
              </w:rPr>
              <w:t>.</w:t>
            </w:r>
          </w:p>
          <w:p w:rsidR="00245DD6" w:rsidRPr="002642C0" w:rsidRDefault="008C7150" w:rsidP="008C7150">
            <w:pPr>
              <w:tabs>
                <w:tab w:val="left" w:pos="5103"/>
              </w:tabs>
              <w:spacing w:before="60" w:after="60"/>
              <w:jc w:val="both"/>
              <w:rPr>
                <w:rStyle w:val="hps"/>
                <w:rFonts w:ascii="Arial" w:hAnsi="Arial" w:cs="Arial"/>
                <w:color w:val="222222"/>
                <w:sz w:val="20"/>
                <w:szCs w:val="20"/>
              </w:rPr>
            </w:pPr>
            <w:r>
              <w:rPr>
                <w:rStyle w:val="hps"/>
                <w:rFonts w:ascii="Arial" w:hAnsi="Arial" w:cs="Arial"/>
                <w:sz w:val="20"/>
                <w:szCs w:val="20"/>
              </w:rPr>
              <w:t xml:space="preserve">È </w:t>
            </w:r>
            <w:r w:rsidR="00245DD6" w:rsidRPr="002642C0">
              <w:rPr>
                <w:rStyle w:val="hps"/>
                <w:rFonts w:ascii="Arial" w:hAnsi="Arial" w:cs="Arial"/>
                <w:sz w:val="20"/>
                <w:szCs w:val="20"/>
              </w:rPr>
              <w:t>possibile sostituire le spese, ma va sottolineato che la sostituzione dovrebbe avvenire prima del termine ultimo di presentazione dei documenti di chiusura (31</w:t>
            </w:r>
            <w:r>
              <w:rPr>
                <w:rStyle w:val="hps"/>
                <w:rFonts w:ascii="Arial" w:hAnsi="Arial" w:cs="Arial"/>
                <w:sz w:val="20"/>
                <w:szCs w:val="20"/>
              </w:rPr>
              <w:t>.</w:t>
            </w:r>
            <w:r w:rsidR="00245DD6" w:rsidRPr="002642C0">
              <w:rPr>
                <w:rStyle w:val="hps"/>
                <w:rFonts w:ascii="Arial" w:hAnsi="Arial" w:cs="Arial"/>
                <w:sz w:val="20"/>
                <w:szCs w:val="20"/>
              </w:rPr>
              <w:t>03</w:t>
            </w:r>
            <w:r>
              <w:rPr>
                <w:rStyle w:val="hps"/>
                <w:rFonts w:ascii="Arial" w:hAnsi="Arial" w:cs="Arial"/>
                <w:sz w:val="20"/>
                <w:szCs w:val="20"/>
              </w:rPr>
              <w:t>.</w:t>
            </w:r>
            <w:r w:rsidR="00245DD6" w:rsidRPr="002642C0">
              <w:rPr>
                <w:rStyle w:val="hps"/>
                <w:rFonts w:ascii="Arial" w:hAnsi="Arial" w:cs="Arial"/>
                <w:sz w:val="20"/>
                <w:szCs w:val="20"/>
              </w:rPr>
              <w:t>2017). Spetta allo Stato membro decidere se mantenere o ritirare le operazioni dal programma. In questi casi di confine lo Stato membro deve prendere in considerazione sia la sostituzione dell’intera operazione con un’altra</w:t>
            </w:r>
            <w:r w:rsidR="008F5838">
              <w:rPr>
                <w:rStyle w:val="hps"/>
                <w:rFonts w:ascii="Arial" w:hAnsi="Arial" w:cs="Arial"/>
                <w:sz w:val="20"/>
                <w:szCs w:val="20"/>
              </w:rPr>
              <w:t>,</w:t>
            </w:r>
            <w:r w:rsidR="00245DD6" w:rsidRPr="002642C0">
              <w:rPr>
                <w:rStyle w:val="hps"/>
                <w:rFonts w:ascii="Arial" w:hAnsi="Arial" w:cs="Arial"/>
                <w:sz w:val="20"/>
                <w:szCs w:val="20"/>
              </w:rPr>
              <w:t xml:space="preserve"> sia il mantenimento in pieno quale progetto coinvolto in un procedimento giudiziario in attesa del risultato.</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238</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Operazioni sospese</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8</w:t>
            </w:r>
          </w:p>
        </w:tc>
        <w:tc>
          <w:tcPr>
            <w:tcW w:w="4678" w:type="dxa"/>
            <w:shd w:val="clear" w:color="auto" w:fill="BDD6EE" w:themeFill="accent1" w:themeFillTint="66"/>
          </w:tcPr>
          <w:p w:rsidR="00245DD6" w:rsidRPr="002642C0" w:rsidRDefault="00245DD6" w:rsidP="002642C0">
            <w:pPr>
              <w:tabs>
                <w:tab w:val="left" w:pos="5103"/>
              </w:tabs>
              <w:spacing w:before="60" w:after="60"/>
              <w:jc w:val="both"/>
              <w:rPr>
                <w:rStyle w:val="hps"/>
                <w:rFonts w:ascii="Arial" w:hAnsi="Arial" w:cs="Arial"/>
                <w:color w:val="222222"/>
                <w:sz w:val="20"/>
                <w:szCs w:val="20"/>
              </w:rPr>
            </w:pPr>
            <w:r w:rsidRPr="002642C0">
              <w:rPr>
                <w:rStyle w:val="hps"/>
                <w:rFonts w:ascii="Arial" w:hAnsi="Arial" w:cs="Arial"/>
                <w:sz w:val="20"/>
                <w:szCs w:val="20"/>
              </w:rPr>
              <w:t xml:space="preserve">Quale procedura deve essere applicata per far fronte alla necessità di rimborso per il beneficiario in esito al verdetto del tribunale, soprattutto quando </w:t>
            </w:r>
            <w:r w:rsidRPr="002642C0">
              <w:rPr>
                <w:rStyle w:val="hps"/>
                <w:rFonts w:ascii="Arial" w:hAnsi="Arial" w:cs="Arial"/>
                <w:sz w:val="20"/>
                <w:szCs w:val="20"/>
              </w:rPr>
              <w:lastRenderedPageBreak/>
              <w:t>il verdetto è contrario agli esiti dell’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w:t>
            </w:r>
            <w:proofErr w:type="spellStart"/>
            <w:r w:rsidRPr="002642C0">
              <w:rPr>
                <w:rStyle w:val="hps"/>
                <w:rFonts w:ascii="Arial" w:hAnsi="Arial" w:cs="Arial"/>
                <w:sz w:val="20"/>
                <w:szCs w:val="20"/>
              </w:rPr>
              <w:t>AdA</w:t>
            </w:r>
            <w:proofErr w:type="spellEnd"/>
            <w:r w:rsidRPr="002642C0">
              <w:rPr>
                <w:rStyle w:val="hps"/>
                <w:rFonts w:ascii="Arial" w:hAnsi="Arial" w:cs="Arial"/>
                <w:sz w:val="20"/>
                <w:szCs w:val="20"/>
              </w:rPr>
              <w:t>, ECA? In quale fase di chiusura sarà possibile includere tali rimborsi nella dichiarazione di spesa? Attraverso quali fonti devono essere fatti tali rimborsi?</w:t>
            </w:r>
          </w:p>
        </w:tc>
        <w:tc>
          <w:tcPr>
            <w:tcW w:w="6746" w:type="dxa"/>
          </w:tcPr>
          <w:p w:rsidR="00245DD6" w:rsidRPr="002642C0" w:rsidRDefault="00245DD6" w:rsidP="002642C0">
            <w:pPr>
              <w:tabs>
                <w:tab w:val="left" w:pos="5103"/>
              </w:tabs>
              <w:spacing w:before="60" w:after="60"/>
              <w:jc w:val="both"/>
              <w:rPr>
                <w:rStyle w:val="hps"/>
                <w:rFonts w:ascii="Arial" w:hAnsi="Arial" w:cs="Arial"/>
                <w:color w:val="222222"/>
                <w:sz w:val="20"/>
                <w:szCs w:val="20"/>
              </w:rPr>
            </w:pPr>
            <w:r w:rsidRPr="002642C0">
              <w:rPr>
                <w:rStyle w:val="hps"/>
                <w:rFonts w:ascii="Arial" w:hAnsi="Arial" w:cs="Arial"/>
                <w:sz w:val="20"/>
                <w:szCs w:val="20"/>
              </w:rPr>
              <w:lastRenderedPageBreak/>
              <w:t xml:space="preserve">Se le autorità competenti adottano una decisione definitiva a favore del beneficiario prima del 31/03/2017, dovrebbe essere possibile per le </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introdurre tali spese in una successiva dichiarazione di spesa prima del </w:t>
            </w:r>
            <w:r w:rsidRPr="002642C0">
              <w:rPr>
                <w:rStyle w:val="hps"/>
                <w:rFonts w:ascii="Arial" w:hAnsi="Arial" w:cs="Arial"/>
                <w:sz w:val="20"/>
                <w:szCs w:val="20"/>
              </w:rPr>
              <w:lastRenderedPageBreak/>
              <w:t>termine di chiusura. Se in chiusura l'operazione è ancora in sospeso a causa di procedimenti giudiziari o amministrativi, spetta all’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decidere se l'operazione dovrebbe essere ritirata (e sostituita da un’altra (overbooking) o mantenuta nel programma. Nel secondo caso, l'operazione dovrebbe essere inserita nell'allegato VII delle LGC. Gli importi dichiarati nell'allegato VII consentiranno alla Commissione di mantenere un impegno aperto per eventuali pagamenti futuri. Nel caso in cui il verdetto è a favore del beneficiario il pagamento corrispondente sulla base delle spese ammissibili sarà a carico della Commissione o il pagamento già effettuato sarà confermato. </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lastRenderedPageBreak/>
              <w:t>239</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Operazioni sospese</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8</w:t>
            </w:r>
          </w:p>
        </w:tc>
        <w:tc>
          <w:tcPr>
            <w:tcW w:w="4678" w:type="dxa"/>
            <w:shd w:val="clear" w:color="auto" w:fill="BDD6EE" w:themeFill="accent1" w:themeFillTint="66"/>
          </w:tcPr>
          <w:p w:rsidR="00DE34AC"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Punto 8 delle LGC:</w:t>
            </w:r>
          </w:p>
          <w:p w:rsidR="00245DD6" w:rsidRPr="008C7150" w:rsidRDefault="00245DD6" w:rsidP="000B55AB">
            <w:pPr>
              <w:pStyle w:val="Paragrafoelenco"/>
              <w:numPr>
                <w:ilvl w:val="0"/>
                <w:numId w:val="47"/>
              </w:numPr>
              <w:tabs>
                <w:tab w:val="left" w:pos="5103"/>
              </w:tabs>
              <w:spacing w:before="60" w:after="60"/>
              <w:ind w:left="318" w:hanging="318"/>
              <w:jc w:val="both"/>
              <w:rPr>
                <w:rStyle w:val="hps"/>
                <w:rFonts w:ascii="Arial" w:hAnsi="Arial" w:cs="Arial"/>
                <w:sz w:val="20"/>
                <w:szCs w:val="20"/>
              </w:rPr>
            </w:pPr>
            <w:r w:rsidRPr="008C7150">
              <w:rPr>
                <w:rStyle w:val="hps"/>
                <w:rFonts w:ascii="Arial" w:hAnsi="Arial" w:cs="Arial"/>
                <w:sz w:val="20"/>
                <w:szCs w:val="20"/>
              </w:rPr>
              <w:t>Per le operazioni mantenute (art</w:t>
            </w:r>
            <w:r w:rsidR="008C7150">
              <w:rPr>
                <w:rStyle w:val="hps"/>
                <w:rFonts w:ascii="Arial" w:hAnsi="Arial" w:cs="Arial"/>
                <w:sz w:val="20"/>
                <w:szCs w:val="20"/>
              </w:rPr>
              <w:t>.</w:t>
            </w:r>
            <w:r w:rsidRPr="008C7150">
              <w:rPr>
                <w:rStyle w:val="hps"/>
                <w:rFonts w:ascii="Arial" w:hAnsi="Arial" w:cs="Arial"/>
                <w:sz w:val="20"/>
                <w:szCs w:val="20"/>
              </w:rPr>
              <w:t xml:space="preserve"> 95 del Reg. Gen.), lo Stato membro deve informare la Commissione circa l'importo che non è stato possibile dichiarare nella dichiarazione finale di spesa, in modo da mantenere un impegno aperto. Si capisce che quando l'operazione viene sospesa, le spese non dichiarate (non certificate) alla CE dovrebbero essere incluse nella tabella riassuntiva all'allegato VII dedicata ai progetti sospesi (da allegare al rapporto finale). Tuttavia il titolo di una colonna è SPESE CERTIFICATE SOSTENUTE.</w:t>
            </w:r>
          </w:p>
          <w:p w:rsidR="008C7150" w:rsidRDefault="00245DD6" w:rsidP="000B55AB">
            <w:pPr>
              <w:pStyle w:val="Paragrafoelenco"/>
              <w:numPr>
                <w:ilvl w:val="0"/>
                <w:numId w:val="47"/>
              </w:numPr>
              <w:tabs>
                <w:tab w:val="left" w:pos="5103"/>
              </w:tabs>
              <w:spacing w:before="60" w:after="60"/>
              <w:ind w:left="318" w:hanging="318"/>
              <w:jc w:val="both"/>
              <w:rPr>
                <w:rStyle w:val="hps"/>
                <w:rFonts w:ascii="Arial" w:hAnsi="Arial" w:cs="Arial"/>
                <w:sz w:val="20"/>
                <w:szCs w:val="20"/>
              </w:rPr>
            </w:pPr>
            <w:r w:rsidRPr="008C7150">
              <w:rPr>
                <w:rStyle w:val="hps"/>
                <w:rFonts w:ascii="Arial" w:hAnsi="Arial" w:cs="Arial"/>
                <w:sz w:val="20"/>
                <w:szCs w:val="20"/>
              </w:rPr>
              <w:t xml:space="preserve">Se i dati in allegato di cui sopra </w:t>
            </w:r>
            <w:r w:rsidR="008F5838" w:rsidRPr="008C7150">
              <w:rPr>
                <w:rStyle w:val="hps"/>
                <w:rFonts w:ascii="Arial" w:hAnsi="Arial" w:cs="Arial"/>
                <w:sz w:val="20"/>
                <w:szCs w:val="20"/>
              </w:rPr>
              <w:t>dovessero</w:t>
            </w:r>
            <w:r w:rsidRPr="008C7150">
              <w:rPr>
                <w:rStyle w:val="hps"/>
                <w:rFonts w:ascii="Arial" w:hAnsi="Arial" w:cs="Arial"/>
                <w:sz w:val="20"/>
                <w:szCs w:val="20"/>
              </w:rPr>
              <w:t xml:space="preserve"> riguardare solo le spese certificate per i progetti sospesi, ciò significa che </w:t>
            </w:r>
            <w:r w:rsidR="008F5838" w:rsidRPr="008C7150">
              <w:rPr>
                <w:rStyle w:val="hps"/>
                <w:rFonts w:ascii="Arial" w:hAnsi="Arial" w:cs="Arial"/>
                <w:sz w:val="20"/>
                <w:szCs w:val="20"/>
              </w:rPr>
              <w:t xml:space="preserve">la </w:t>
            </w:r>
            <w:r w:rsidRPr="008C7150">
              <w:rPr>
                <w:rStyle w:val="hps"/>
                <w:rFonts w:ascii="Arial" w:hAnsi="Arial" w:cs="Arial"/>
                <w:sz w:val="20"/>
                <w:szCs w:val="20"/>
              </w:rPr>
              <w:t>dichiarazione di spesa e la domanda di</w:t>
            </w:r>
            <w:r w:rsidR="008F5838" w:rsidRPr="008C7150">
              <w:rPr>
                <w:rStyle w:val="hps"/>
                <w:rFonts w:ascii="Arial" w:hAnsi="Arial" w:cs="Arial"/>
                <w:sz w:val="20"/>
                <w:szCs w:val="20"/>
              </w:rPr>
              <w:t xml:space="preserve"> pagamento del saldo finale devono essere diminuite</w:t>
            </w:r>
            <w:r w:rsidRPr="008C7150">
              <w:rPr>
                <w:rStyle w:val="hps"/>
                <w:rFonts w:ascii="Arial" w:hAnsi="Arial" w:cs="Arial"/>
                <w:sz w:val="20"/>
                <w:szCs w:val="20"/>
              </w:rPr>
              <w:t xml:space="preserve"> delle spese certificate nell’ambito di progetti sospesi? È giusto comprendere gli importi che non potevano essere dichiarati nella dichiarazione finale di spesa?</w:t>
            </w:r>
          </w:p>
          <w:p w:rsidR="00245DD6" w:rsidRPr="008C7150" w:rsidRDefault="00245DD6" w:rsidP="000B55AB">
            <w:pPr>
              <w:pStyle w:val="Paragrafoelenco"/>
              <w:numPr>
                <w:ilvl w:val="0"/>
                <w:numId w:val="47"/>
              </w:numPr>
              <w:tabs>
                <w:tab w:val="left" w:pos="5103"/>
              </w:tabs>
              <w:spacing w:before="60" w:after="60"/>
              <w:ind w:left="318" w:hanging="318"/>
              <w:jc w:val="both"/>
              <w:rPr>
                <w:rStyle w:val="hps"/>
                <w:rFonts w:ascii="Arial" w:hAnsi="Arial" w:cs="Arial"/>
                <w:sz w:val="20"/>
                <w:szCs w:val="20"/>
              </w:rPr>
            </w:pPr>
            <w:r w:rsidRPr="008C7150">
              <w:rPr>
                <w:rStyle w:val="hps"/>
                <w:rFonts w:ascii="Arial" w:hAnsi="Arial" w:cs="Arial"/>
                <w:sz w:val="20"/>
                <w:szCs w:val="20"/>
              </w:rPr>
              <w:t xml:space="preserve">Se i dati in allegato di cui sopra considerano solo la spesa certificata per i progetti sospesi, come ci si comporta per quanto riguarda le spese che non sono state certificate alla CE (ad </w:t>
            </w:r>
            <w:r w:rsidRPr="008C7150">
              <w:rPr>
                <w:rStyle w:val="hps"/>
                <w:rFonts w:ascii="Arial" w:hAnsi="Arial" w:cs="Arial"/>
                <w:sz w:val="20"/>
                <w:szCs w:val="20"/>
              </w:rPr>
              <w:lastRenderedPageBreak/>
              <w:t>esempio, che sono state sostenute dopo che il periodo di sospensione era iniziato)?</w:t>
            </w:r>
          </w:p>
        </w:tc>
        <w:tc>
          <w:tcPr>
            <w:tcW w:w="6746" w:type="dxa"/>
          </w:tcPr>
          <w:p w:rsidR="00161D64" w:rsidRPr="008C7150" w:rsidRDefault="00245DD6" w:rsidP="000B55AB">
            <w:pPr>
              <w:pStyle w:val="Paragrafoelenco"/>
              <w:numPr>
                <w:ilvl w:val="0"/>
                <w:numId w:val="48"/>
              </w:numPr>
              <w:tabs>
                <w:tab w:val="left" w:pos="5103"/>
              </w:tabs>
              <w:spacing w:before="60" w:after="60"/>
              <w:ind w:left="317" w:hanging="317"/>
              <w:jc w:val="both"/>
              <w:rPr>
                <w:rStyle w:val="hps"/>
                <w:rFonts w:ascii="Arial" w:hAnsi="Arial" w:cs="Arial"/>
                <w:sz w:val="20"/>
                <w:szCs w:val="20"/>
              </w:rPr>
            </w:pPr>
            <w:r w:rsidRPr="008C7150">
              <w:rPr>
                <w:rStyle w:val="hps"/>
                <w:rFonts w:ascii="Arial" w:hAnsi="Arial" w:cs="Arial"/>
                <w:sz w:val="20"/>
                <w:szCs w:val="20"/>
              </w:rPr>
              <w:lastRenderedPageBreak/>
              <w:t>Nell'allegato VII modificato delle LGC la colonna "spese certificate sostenute" è sostituita da "Le spese ammissibili sostenute dal beneficiario".</w:t>
            </w:r>
          </w:p>
          <w:p w:rsidR="00161D64" w:rsidRPr="008C7150" w:rsidRDefault="00245DD6" w:rsidP="000B55AB">
            <w:pPr>
              <w:pStyle w:val="Paragrafoelenco"/>
              <w:numPr>
                <w:ilvl w:val="0"/>
                <w:numId w:val="48"/>
              </w:numPr>
              <w:tabs>
                <w:tab w:val="left" w:pos="5103"/>
              </w:tabs>
              <w:spacing w:before="60" w:after="60"/>
              <w:ind w:left="317" w:hanging="317"/>
              <w:jc w:val="both"/>
              <w:rPr>
                <w:rStyle w:val="hps"/>
                <w:rFonts w:ascii="Arial" w:hAnsi="Arial" w:cs="Arial"/>
                <w:sz w:val="20"/>
                <w:szCs w:val="20"/>
              </w:rPr>
            </w:pPr>
            <w:r w:rsidRPr="008C7150">
              <w:rPr>
                <w:rStyle w:val="hps"/>
                <w:rFonts w:ascii="Arial" w:hAnsi="Arial" w:cs="Arial"/>
                <w:sz w:val="20"/>
                <w:szCs w:val="20"/>
              </w:rPr>
              <w:t>Vedi per questo punto la risposta di cui sopra. Poiché tutte le spese relative a questi progetti sospesi non sono state certificate, queste spese non saranno dichiarate nella dichiarazione finale di spesa, ma nell'allegato VII.</w:t>
            </w:r>
          </w:p>
          <w:p w:rsidR="00245DD6" w:rsidRPr="008C7150" w:rsidRDefault="00245DD6" w:rsidP="000B55AB">
            <w:pPr>
              <w:pStyle w:val="Paragrafoelenco"/>
              <w:numPr>
                <w:ilvl w:val="0"/>
                <w:numId w:val="48"/>
              </w:numPr>
              <w:tabs>
                <w:tab w:val="left" w:pos="5103"/>
              </w:tabs>
              <w:spacing w:before="60" w:after="60"/>
              <w:ind w:left="317" w:hanging="317"/>
              <w:jc w:val="both"/>
              <w:rPr>
                <w:rStyle w:val="hps"/>
                <w:rFonts w:ascii="Arial" w:hAnsi="Arial" w:cs="Arial"/>
                <w:sz w:val="20"/>
                <w:szCs w:val="20"/>
              </w:rPr>
            </w:pPr>
            <w:r w:rsidRPr="008C7150">
              <w:rPr>
                <w:rStyle w:val="hps"/>
                <w:rFonts w:ascii="Arial" w:hAnsi="Arial" w:cs="Arial"/>
                <w:sz w:val="20"/>
                <w:szCs w:val="20"/>
              </w:rPr>
              <w:t>3. Vedi per questo punto la risposta di cui sopra. Le spese che saranno incluse nell'allegato VII dovranno corrispondere alle spese sostenute dal beneficiario prima del 31</w:t>
            </w:r>
            <w:r w:rsidR="008C7150">
              <w:rPr>
                <w:rStyle w:val="hps"/>
                <w:rFonts w:ascii="Arial" w:hAnsi="Arial" w:cs="Arial"/>
                <w:sz w:val="20"/>
                <w:szCs w:val="20"/>
              </w:rPr>
              <w:t>.</w:t>
            </w:r>
            <w:r w:rsidRPr="008C7150">
              <w:rPr>
                <w:rStyle w:val="hps"/>
                <w:rFonts w:ascii="Arial" w:hAnsi="Arial" w:cs="Arial"/>
                <w:sz w:val="20"/>
                <w:szCs w:val="20"/>
              </w:rPr>
              <w:t>12</w:t>
            </w:r>
            <w:r w:rsidR="008C7150">
              <w:rPr>
                <w:rStyle w:val="hps"/>
                <w:rFonts w:ascii="Arial" w:hAnsi="Arial" w:cs="Arial"/>
                <w:sz w:val="20"/>
                <w:szCs w:val="20"/>
              </w:rPr>
              <w:t>.</w:t>
            </w:r>
            <w:r w:rsidRPr="008C7150">
              <w:rPr>
                <w:rStyle w:val="hps"/>
                <w:rFonts w:ascii="Arial" w:hAnsi="Arial" w:cs="Arial"/>
                <w:sz w:val="20"/>
                <w:szCs w:val="20"/>
              </w:rPr>
              <w:t>2015 e che si riferiscono a un servizio offerto o di lavoro.</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lastRenderedPageBreak/>
              <w:t>240</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Operazioni sospese a causa di procedimenti giudiziari o amministrativi</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8</w:t>
            </w:r>
          </w:p>
        </w:tc>
        <w:tc>
          <w:tcPr>
            <w:tcW w:w="4678" w:type="dxa"/>
            <w:shd w:val="clear" w:color="auto" w:fill="BDD6EE" w:themeFill="accent1" w:themeFillTint="66"/>
          </w:tcPr>
          <w:p w:rsidR="00245DD6" w:rsidRPr="002642C0" w:rsidRDefault="00245DD6" w:rsidP="008C715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Ai sensi dell'art</w:t>
            </w:r>
            <w:r w:rsidR="008C7150">
              <w:rPr>
                <w:rStyle w:val="hps"/>
                <w:rFonts w:ascii="Arial" w:hAnsi="Arial" w:cs="Arial"/>
                <w:sz w:val="20"/>
                <w:szCs w:val="20"/>
              </w:rPr>
              <w:t>.</w:t>
            </w:r>
            <w:r w:rsidRPr="002642C0">
              <w:rPr>
                <w:rStyle w:val="hps"/>
                <w:rFonts w:ascii="Arial" w:hAnsi="Arial" w:cs="Arial"/>
                <w:sz w:val="20"/>
                <w:szCs w:val="20"/>
              </w:rPr>
              <w:t xml:space="preserve"> 95 Gen. Reg. gli importi che 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non è stata in grado di dichiarare a causa di operazioni sospese per procedimenti giudiziari o </w:t>
            </w:r>
            <w:r w:rsidR="008F5838">
              <w:rPr>
                <w:rStyle w:val="hps"/>
                <w:rFonts w:ascii="Arial" w:hAnsi="Arial" w:cs="Arial"/>
                <w:sz w:val="20"/>
                <w:szCs w:val="20"/>
              </w:rPr>
              <w:t>ricorsi</w:t>
            </w:r>
            <w:r w:rsidRPr="002642C0">
              <w:rPr>
                <w:rStyle w:val="hps"/>
                <w:rFonts w:ascii="Arial" w:hAnsi="Arial" w:cs="Arial"/>
                <w:sz w:val="20"/>
                <w:szCs w:val="20"/>
              </w:rPr>
              <w:t xml:space="preserve"> amministrativ</w:t>
            </w:r>
            <w:r w:rsidR="008F5838">
              <w:rPr>
                <w:rStyle w:val="hps"/>
                <w:rFonts w:ascii="Arial" w:hAnsi="Arial" w:cs="Arial"/>
                <w:sz w:val="20"/>
                <w:szCs w:val="20"/>
              </w:rPr>
              <w:t>i</w:t>
            </w:r>
            <w:r w:rsidRPr="002642C0">
              <w:rPr>
                <w:rStyle w:val="hps"/>
                <w:rFonts w:ascii="Arial" w:hAnsi="Arial" w:cs="Arial"/>
                <w:sz w:val="20"/>
                <w:szCs w:val="20"/>
              </w:rPr>
              <w:t xml:space="preserve"> con effetto sospensivo, saranno esclusi dalla procedura di disimpegno automatico. Si prega di specificare quale documentazione deve essere fornita per quanto riguarda il procedimento giudiziario e </w:t>
            </w:r>
            <w:r w:rsidR="008F5838">
              <w:rPr>
                <w:rStyle w:val="hps"/>
                <w:rFonts w:ascii="Arial" w:hAnsi="Arial" w:cs="Arial"/>
                <w:sz w:val="20"/>
                <w:szCs w:val="20"/>
              </w:rPr>
              <w:t xml:space="preserve">il </w:t>
            </w:r>
            <w:r w:rsidRPr="002642C0">
              <w:rPr>
                <w:rStyle w:val="hps"/>
                <w:rFonts w:ascii="Arial" w:hAnsi="Arial" w:cs="Arial"/>
                <w:sz w:val="20"/>
                <w:szCs w:val="20"/>
              </w:rPr>
              <w:t xml:space="preserve">ricorso amministrativo con effetto sospensivo al fine di </w:t>
            </w:r>
            <w:r w:rsidR="008F5838">
              <w:rPr>
                <w:rStyle w:val="hps"/>
                <w:rFonts w:ascii="Arial" w:hAnsi="Arial" w:cs="Arial"/>
                <w:sz w:val="20"/>
                <w:szCs w:val="20"/>
              </w:rPr>
              <w:t>fornire</w:t>
            </w:r>
            <w:r w:rsidRPr="002642C0">
              <w:rPr>
                <w:rStyle w:val="hps"/>
                <w:rFonts w:ascii="Arial" w:hAnsi="Arial" w:cs="Arial"/>
                <w:sz w:val="20"/>
                <w:szCs w:val="20"/>
              </w:rPr>
              <w:t xml:space="preserve"> informazioni sufficienti ci</w:t>
            </w:r>
            <w:r w:rsidR="00DE34AC">
              <w:rPr>
                <w:rStyle w:val="hps"/>
                <w:rFonts w:ascii="Arial" w:hAnsi="Arial" w:cs="Arial"/>
                <w:sz w:val="20"/>
                <w:szCs w:val="20"/>
              </w:rPr>
              <w:t>rca l'esistenza di tali ragioni.</w:t>
            </w:r>
          </w:p>
        </w:tc>
        <w:tc>
          <w:tcPr>
            <w:tcW w:w="6746" w:type="dxa"/>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Lo Stato membro deve dimostrare che siano soddisfatte le seguenti condizioni:</w:t>
            </w:r>
          </w:p>
          <w:p w:rsidR="00245DD6" w:rsidRPr="008C7150" w:rsidRDefault="008F5838" w:rsidP="000B55AB">
            <w:pPr>
              <w:pStyle w:val="Paragrafoelenco"/>
              <w:numPr>
                <w:ilvl w:val="1"/>
                <w:numId w:val="49"/>
              </w:numPr>
              <w:tabs>
                <w:tab w:val="left" w:pos="5103"/>
              </w:tabs>
              <w:spacing w:before="60" w:after="60"/>
              <w:ind w:left="317" w:hanging="317"/>
              <w:jc w:val="both"/>
              <w:rPr>
                <w:rStyle w:val="hps"/>
                <w:rFonts w:ascii="Arial" w:hAnsi="Arial" w:cs="Arial"/>
                <w:sz w:val="20"/>
                <w:szCs w:val="20"/>
              </w:rPr>
            </w:pPr>
            <w:proofErr w:type="gramStart"/>
            <w:r w:rsidRPr="008C7150">
              <w:rPr>
                <w:rStyle w:val="hps"/>
                <w:rFonts w:ascii="Arial" w:hAnsi="Arial" w:cs="Arial"/>
                <w:sz w:val="20"/>
                <w:szCs w:val="20"/>
              </w:rPr>
              <w:t>provare</w:t>
            </w:r>
            <w:proofErr w:type="gramEnd"/>
            <w:r w:rsidR="00245DD6" w:rsidRPr="008C7150">
              <w:rPr>
                <w:rStyle w:val="hps"/>
                <w:rFonts w:ascii="Arial" w:hAnsi="Arial" w:cs="Arial"/>
                <w:sz w:val="20"/>
                <w:szCs w:val="20"/>
              </w:rPr>
              <w:t xml:space="preserve"> che esiste un procedimento legale/ricorso amministrativo nei confronti di una specifica operazione;</w:t>
            </w:r>
          </w:p>
          <w:p w:rsidR="00245DD6" w:rsidRPr="008C7150" w:rsidRDefault="00245DD6" w:rsidP="000B55AB">
            <w:pPr>
              <w:pStyle w:val="Paragrafoelenco"/>
              <w:numPr>
                <w:ilvl w:val="1"/>
                <w:numId w:val="49"/>
              </w:numPr>
              <w:tabs>
                <w:tab w:val="left" w:pos="5103"/>
              </w:tabs>
              <w:spacing w:before="60" w:after="60"/>
              <w:ind w:left="317" w:hanging="317"/>
              <w:jc w:val="both"/>
              <w:rPr>
                <w:rStyle w:val="hps"/>
                <w:rFonts w:ascii="Arial" w:hAnsi="Arial" w:cs="Arial"/>
                <w:sz w:val="20"/>
                <w:szCs w:val="20"/>
              </w:rPr>
            </w:pPr>
            <w:proofErr w:type="gramStart"/>
            <w:r w:rsidRPr="008C7150">
              <w:rPr>
                <w:rStyle w:val="hps"/>
                <w:rFonts w:ascii="Arial" w:hAnsi="Arial" w:cs="Arial"/>
                <w:sz w:val="20"/>
                <w:szCs w:val="20"/>
              </w:rPr>
              <w:t>dimostrare</w:t>
            </w:r>
            <w:proofErr w:type="gramEnd"/>
            <w:r w:rsidRPr="008C7150">
              <w:rPr>
                <w:rStyle w:val="hps"/>
                <w:rFonts w:ascii="Arial" w:hAnsi="Arial" w:cs="Arial"/>
                <w:sz w:val="20"/>
                <w:szCs w:val="20"/>
              </w:rPr>
              <w:t xml:space="preserve"> che il procedimento giudiziario o il ricorso amministrativo ha effetto sospensivo;</w:t>
            </w:r>
          </w:p>
          <w:p w:rsidR="008C7150" w:rsidRDefault="008F5838" w:rsidP="000B55AB">
            <w:pPr>
              <w:pStyle w:val="Paragrafoelenco"/>
              <w:numPr>
                <w:ilvl w:val="1"/>
                <w:numId w:val="49"/>
              </w:numPr>
              <w:tabs>
                <w:tab w:val="left" w:pos="5103"/>
              </w:tabs>
              <w:spacing w:before="60" w:after="60"/>
              <w:ind w:left="317" w:hanging="317"/>
              <w:jc w:val="both"/>
              <w:rPr>
                <w:rStyle w:val="hps"/>
                <w:rFonts w:ascii="Arial" w:hAnsi="Arial" w:cs="Arial"/>
                <w:sz w:val="20"/>
                <w:szCs w:val="20"/>
              </w:rPr>
            </w:pPr>
            <w:proofErr w:type="gramStart"/>
            <w:r w:rsidRPr="008C7150">
              <w:rPr>
                <w:rStyle w:val="hps"/>
                <w:rFonts w:ascii="Arial" w:hAnsi="Arial" w:cs="Arial"/>
                <w:sz w:val="20"/>
                <w:szCs w:val="20"/>
              </w:rPr>
              <w:t>che</w:t>
            </w:r>
            <w:proofErr w:type="gramEnd"/>
            <w:r w:rsidR="00245DD6" w:rsidRPr="008C7150">
              <w:rPr>
                <w:rStyle w:val="hps"/>
                <w:rFonts w:ascii="Arial" w:hAnsi="Arial" w:cs="Arial"/>
                <w:sz w:val="20"/>
                <w:szCs w:val="20"/>
              </w:rPr>
              <w:t xml:space="preserve"> i ricorsi amministrativi / azioni giudiziarie hanno un impatto sulla capacità delle autorità nazionali di dichiarare la spesa alla Commissione</w:t>
            </w:r>
          </w:p>
          <w:p w:rsidR="00245DD6" w:rsidRPr="008C7150" w:rsidRDefault="00245DD6" w:rsidP="000B55AB">
            <w:pPr>
              <w:pStyle w:val="Paragrafoelenco"/>
              <w:numPr>
                <w:ilvl w:val="1"/>
                <w:numId w:val="49"/>
              </w:numPr>
              <w:tabs>
                <w:tab w:val="left" w:pos="5103"/>
              </w:tabs>
              <w:spacing w:before="60" w:after="60"/>
              <w:ind w:left="317" w:hanging="317"/>
              <w:jc w:val="both"/>
              <w:rPr>
                <w:rStyle w:val="hps"/>
                <w:rFonts w:ascii="Arial" w:hAnsi="Arial" w:cs="Arial"/>
                <w:sz w:val="20"/>
                <w:szCs w:val="20"/>
              </w:rPr>
            </w:pPr>
            <w:proofErr w:type="gramStart"/>
            <w:r w:rsidRPr="008C7150">
              <w:rPr>
                <w:rStyle w:val="hps"/>
                <w:rFonts w:ascii="Arial" w:hAnsi="Arial" w:cs="Arial"/>
                <w:sz w:val="20"/>
                <w:szCs w:val="20"/>
              </w:rPr>
              <w:t>giustificare</w:t>
            </w:r>
            <w:proofErr w:type="gramEnd"/>
            <w:r w:rsidRPr="008C7150">
              <w:rPr>
                <w:rStyle w:val="hps"/>
                <w:rFonts w:ascii="Arial" w:hAnsi="Arial" w:cs="Arial"/>
                <w:sz w:val="20"/>
                <w:szCs w:val="20"/>
              </w:rPr>
              <w:t xml:space="preserve"> gli importi, che ridurranno </w:t>
            </w:r>
            <w:r w:rsidR="008F5838" w:rsidRPr="008C7150">
              <w:rPr>
                <w:rStyle w:val="hps"/>
                <w:rFonts w:ascii="Arial" w:hAnsi="Arial" w:cs="Arial"/>
                <w:sz w:val="20"/>
                <w:szCs w:val="20"/>
              </w:rPr>
              <w:t>le somme potenzialmente soggette</w:t>
            </w:r>
            <w:r w:rsidRPr="008C7150">
              <w:rPr>
                <w:rStyle w:val="hps"/>
                <w:rFonts w:ascii="Arial" w:hAnsi="Arial" w:cs="Arial"/>
                <w:sz w:val="20"/>
                <w:szCs w:val="20"/>
              </w:rPr>
              <w:t xml:space="preserve"> a disimpegno automatico e fare una valutazione di quanto non si è stati in grado di dichiarare.</w:t>
            </w:r>
          </w:p>
          <w:p w:rsidR="008C715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In aggiunta alla giustificazione, deve essere compilata la tabella dei progetti sospesi di cui all'allegato VII delle LGC.</w:t>
            </w:r>
          </w:p>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Spetta allo Stato membro fornire tutta la documentazione adeguata per provare l'esistenza di procedimenti giudiziari o ammin</w:t>
            </w:r>
            <w:r w:rsidR="008F5838">
              <w:rPr>
                <w:rStyle w:val="hps"/>
                <w:rFonts w:ascii="Arial" w:hAnsi="Arial" w:cs="Arial"/>
                <w:sz w:val="20"/>
                <w:szCs w:val="20"/>
              </w:rPr>
              <w:t>istrativi, nonché l'esistenza dell’</w:t>
            </w:r>
            <w:r w:rsidRPr="002642C0">
              <w:rPr>
                <w:rStyle w:val="hps"/>
                <w:rFonts w:ascii="Arial" w:hAnsi="Arial" w:cs="Arial"/>
                <w:sz w:val="20"/>
                <w:szCs w:val="20"/>
              </w:rPr>
              <w:t>effetto sospensivo, secondo i sistemi amministrativi o giudiziari nazionali.</w:t>
            </w:r>
          </w:p>
          <w:p w:rsidR="00245DD6" w:rsidRPr="002642C0" w:rsidRDefault="00245DD6" w:rsidP="008C715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Se d'altra parte nessun effetto sospensivo è stato concesso dal giudice, il progetto non benef</w:t>
            </w:r>
            <w:r w:rsidR="008C7150">
              <w:rPr>
                <w:rStyle w:val="hps"/>
                <w:rFonts w:ascii="Arial" w:hAnsi="Arial" w:cs="Arial"/>
                <w:sz w:val="20"/>
                <w:szCs w:val="20"/>
              </w:rPr>
              <w:t>icia dell'applicazione dell'art.</w:t>
            </w:r>
            <w:r w:rsidRPr="002642C0">
              <w:rPr>
                <w:rStyle w:val="hps"/>
                <w:rFonts w:ascii="Arial" w:hAnsi="Arial" w:cs="Arial"/>
                <w:sz w:val="20"/>
                <w:szCs w:val="20"/>
              </w:rPr>
              <w:t xml:space="preserve"> 95, e può essere considerato come progetto non funzionante se </w:t>
            </w:r>
            <w:r w:rsidRPr="008F5838">
              <w:rPr>
                <w:rStyle w:val="hps"/>
                <w:rFonts w:ascii="Arial" w:hAnsi="Arial" w:cs="Arial"/>
                <w:sz w:val="20"/>
                <w:szCs w:val="20"/>
              </w:rPr>
              <w:t>non è completato</w:t>
            </w:r>
            <w:r w:rsidRPr="002642C0">
              <w:rPr>
                <w:rStyle w:val="hps"/>
                <w:rFonts w:ascii="Arial" w:hAnsi="Arial" w:cs="Arial"/>
                <w:sz w:val="20"/>
                <w:szCs w:val="20"/>
              </w:rPr>
              <w:t xml:space="preserve"> e</w:t>
            </w:r>
            <w:r w:rsidR="008F5838">
              <w:rPr>
                <w:rStyle w:val="hps"/>
                <w:rFonts w:ascii="Arial" w:hAnsi="Arial" w:cs="Arial"/>
                <w:sz w:val="20"/>
                <w:szCs w:val="20"/>
              </w:rPr>
              <w:t xml:space="preserve"> non è</w:t>
            </w:r>
            <w:r w:rsidRPr="002642C0">
              <w:rPr>
                <w:rStyle w:val="hps"/>
                <w:rFonts w:ascii="Arial" w:hAnsi="Arial" w:cs="Arial"/>
                <w:sz w:val="20"/>
                <w:szCs w:val="20"/>
              </w:rPr>
              <w:t xml:space="preserve"> in uso. Se il progetto è completato e in uso tutte le spese sostenute dal contraente prima della data finale di ammissibilità del 31.12.2015 sono ammissibili. Se il pagamento finale è stato effettuato al contraente dopo tale data le spese non potranno essere dichiarate come</w:t>
            </w:r>
            <w:r w:rsidR="00161D64">
              <w:rPr>
                <w:rStyle w:val="hps"/>
                <w:rFonts w:ascii="Arial" w:hAnsi="Arial" w:cs="Arial"/>
                <w:sz w:val="20"/>
                <w:szCs w:val="20"/>
              </w:rPr>
              <w:t xml:space="preserve"> spese ammissibili in chiusura.</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241</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Operazioni sospese a causa di procedimenti giudiziari o amministrativi/disimpegno</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8/7.1</w:t>
            </w:r>
          </w:p>
        </w:tc>
        <w:tc>
          <w:tcPr>
            <w:tcW w:w="4678" w:type="dxa"/>
            <w:shd w:val="clear" w:color="auto" w:fill="BDD6EE" w:themeFill="accent1" w:themeFillTint="66"/>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Che cosa si intend</w:t>
            </w:r>
            <w:r w:rsidR="002017A1">
              <w:rPr>
                <w:rStyle w:val="hps"/>
                <w:rFonts w:ascii="Arial" w:hAnsi="Arial" w:cs="Arial"/>
                <w:sz w:val="20"/>
                <w:szCs w:val="20"/>
              </w:rPr>
              <w:t>e per "operazioni che sono state</w:t>
            </w:r>
            <w:r w:rsidRPr="002642C0">
              <w:rPr>
                <w:rStyle w:val="hps"/>
                <w:rFonts w:ascii="Arial" w:hAnsi="Arial" w:cs="Arial"/>
                <w:sz w:val="20"/>
                <w:szCs w:val="20"/>
              </w:rPr>
              <w:t xml:space="preserve"> sospese a causa di procedimenti giudiziari o ricorsi amministrativi con effetto sospensivo"? </w:t>
            </w:r>
          </w:p>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Come dimostrare tali circostanze?</w:t>
            </w:r>
          </w:p>
          <w:p w:rsidR="008C7150" w:rsidRDefault="00901643" w:rsidP="005D5192">
            <w:pPr>
              <w:tabs>
                <w:tab w:val="left" w:pos="5103"/>
              </w:tabs>
              <w:spacing w:before="60" w:after="60"/>
              <w:jc w:val="both"/>
              <w:rPr>
                <w:rStyle w:val="hps"/>
                <w:rFonts w:ascii="Arial" w:hAnsi="Arial" w:cs="Arial"/>
                <w:sz w:val="20"/>
                <w:szCs w:val="20"/>
              </w:rPr>
            </w:pPr>
            <w:r>
              <w:rPr>
                <w:rStyle w:val="hps"/>
                <w:rFonts w:ascii="Arial" w:hAnsi="Arial" w:cs="Arial"/>
                <w:sz w:val="20"/>
                <w:szCs w:val="20"/>
              </w:rPr>
              <w:t>Come</w:t>
            </w:r>
            <w:r w:rsidR="00245DD6" w:rsidRPr="002642C0">
              <w:rPr>
                <w:rStyle w:val="hps"/>
                <w:rFonts w:ascii="Arial" w:hAnsi="Arial" w:cs="Arial"/>
                <w:sz w:val="20"/>
                <w:szCs w:val="20"/>
              </w:rPr>
              <w:t xml:space="preserve"> può </w:t>
            </w:r>
            <w:r>
              <w:rPr>
                <w:rStyle w:val="hps"/>
                <w:rFonts w:ascii="Arial" w:hAnsi="Arial" w:cs="Arial"/>
                <w:sz w:val="20"/>
                <w:szCs w:val="20"/>
              </w:rPr>
              <w:t xml:space="preserve">esattamente </w:t>
            </w:r>
            <w:r w:rsidR="00245DD6" w:rsidRPr="002642C0">
              <w:rPr>
                <w:rStyle w:val="hps"/>
                <w:rFonts w:ascii="Arial" w:hAnsi="Arial" w:cs="Arial"/>
                <w:sz w:val="20"/>
                <w:szCs w:val="20"/>
              </w:rPr>
              <w:t xml:space="preserve">lo Stato membro mantenere le operazioni nel programma (mantenere le spese già certificate per tali operazioni nella dichiarazione finale di spesa) e, </w:t>
            </w:r>
            <w:r w:rsidR="00245DD6" w:rsidRPr="002642C0">
              <w:rPr>
                <w:rStyle w:val="hps"/>
                <w:rFonts w:ascii="Arial" w:hAnsi="Arial" w:cs="Arial"/>
                <w:sz w:val="20"/>
                <w:szCs w:val="20"/>
              </w:rPr>
              <w:lastRenderedPageBreak/>
              <w:t xml:space="preserve">allo stesso tempo non </w:t>
            </w:r>
            <w:r w:rsidR="00694B85">
              <w:rPr>
                <w:rStyle w:val="hps"/>
                <w:rFonts w:ascii="Arial" w:hAnsi="Arial" w:cs="Arial"/>
                <w:sz w:val="20"/>
                <w:szCs w:val="20"/>
              </w:rPr>
              <w:t>dichiarare tali importi n</w:t>
            </w:r>
            <w:r w:rsidR="00245DD6" w:rsidRPr="002642C0">
              <w:rPr>
                <w:rStyle w:val="hps"/>
                <w:rFonts w:ascii="Arial" w:hAnsi="Arial" w:cs="Arial"/>
                <w:sz w:val="20"/>
                <w:szCs w:val="20"/>
              </w:rPr>
              <w:t xml:space="preserve">ella dichiarazione finale di spesa (che </w:t>
            </w:r>
            <w:r w:rsidR="005D5192">
              <w:rPr>
                <w:rStyle w:val="hps"/>
                <w:rFonts w:ascii="Arial" w:hAnsi="Arial" w:cs="Arial"/>
                <w:sz w:val="20"/>
                <w:szCs w:val="20"/>
              </w:rPr>
              <w:t>secondo noi significa ch</w:t>
            </w:r>
            <w:r w:rsidR="00245DD6" w:rsidRPr="002642C0">
              <w:rPr>
                <w:rStyle w:val="hps"/>
                <w:rFonts w:ascii="Arial" w:hAnsi="Arial" w:cs="Arial"/>
                <w:sz w:val="20"/>
                <w:szCs w:val="20"/>
              </w:rPr>
              <w:t>e devono essere detratti dalla dichiarazione finale di spesa)?</w:t>
            </w:r>
          </w:p>
          <w:p w:rsidR="00245DD6" w:rsidRPr="002642C0" w:rsidRDefault="00245DD6" w:rsidP="005D5192">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I progetti sospesi saranno inclusi </w:t>
            </w:r>
            <w:r w:rsidR="005D5192">
              <w:rPr>
                <w:rStyle w:val="hps"/>
                <w:rFonts w:ascii="Arial" w:hAnsi="Arial" w:cs="Arial"/>
                <w:sz w:val="20"/>
                <w:szCs w:val="20"/>
              </w:rPr>
              <w:t>tra le</w:t>
            </w:r>
            <w:r w:rsidRPr="002642C0">
              <w:rPr>
                <w:rStyle w:val="hps"/>
                <w:rFonts w:ascii="Arial" w:hAnsi="Arial" w:cs="Arial"/>
                <w:sz w:val="20"/>
                <w:szCs w:val="20"/>
              </w:rPr>
              <w:t xml:space="preserve"> spese ammissibili nel caso in cui il beneficiario avrà successo con il tribunale? Se i beneficiari, sulla base della decisione del Tribunale fossero interessati a continuare il progetto, possiamo pagare loro i costi che si verificheranno dopo il 31.12.2015?</w:t>
            </w:r>
          </w:p>
        </w:tc>
        <w:tc>
          <w:tcPr>
            <w:tcW w:w="6746" w:type="dxa"/>
          </w:tcPr>
          <w:p w:rsidR="00161D64"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lastRenderedPageBreak/>
              <w:t xml:space="preserve">Le norme applicabili alla chiusura alle operazioni sospese a causa di procedimenti giudiziari o amministrativi di cui al capitolo 8 delle LGC devono essere distinti da quelli per i progetti non funzionanti (sezione 3.5 delle LGC). In particolare, le operazioni sospese a causa di procedimenti giudiziari o amministrativi devono essere completati al più tardi due anni dopo la scadenza per la presentazione del rapporto finale, e il tempo supplementare che ha permesso di completare tali progetti deve essere valutato caso per caso, a seconda delle conseguenze della sospensione </w:t>
            </w:r>
            <w:r w:rsidRPr="002642C0">
              <w:rPr>
                <w:rStyle w:val="hps"/>
                <w:rFonts w:ascii="Arial" w:hAnsi="Arial" w:cs="Arial"/>
                <w:sz w:val="20"/>
                <w:szCs w:val="20"/>
              </w:rPr>
              <w:lastRenderedPageBreak/>
              <w:t>(se essi comportano ritardi nell’ attuazione e / o nei pagamenti) e la durata della sospensione.</w:t>
            </w:r>
          </w:p>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Data l'incertezza circa i risultati dei procedimenti giudiziari o amministrativi e considerando gli importi in gioco, è responsabilità dello Stato membro decidere, al momento di elaborare i documenti di chiusura, se le operazioni corrispondenti devo</w:t>
            </w:r>
            <w:r w:rsidR="00AD0FEC">
              <w:rPr>
                <w:rStyle w:val="hps"/>
                <w:rFonts w:ascii="Arial" w:hAnsi="Arial" w:cs="Arial"/>
                <w:sz w:val="20"/>
                <w:szCs w:val="20"/>
              </w:rPr>
              <w:t>no essere ritirate (e sostituite</w:t>
            </w:r>
            <w:r w:rsidRPr="002642C0">
              <w:rPr>
                <w:rStyle w:val="hps"/>
                <w:rFonts w:ascii="Arial" w:hAnsi="Arial" w:cs="Arial"/>
                <w:sz w:val="20"/>
                <w:szCs w:val="20"/>
              </w:rPr>
              <w:t xml:space="preserve"> da un'altra operazione, eventualmente, </w:t>
            </w:r>
            <w:r w:rsidR="00AD0FEC">
              <w:rPr>
                <w:rStyle w:val="hps"/>
                <w:rFonts w:ascii="Arial" w:hAnsi="Arial" w:cs="Arial"/>
                <w:sz w:val="20"/>
                <w:szCs w:val="20"/>
              </w:rPr>
              <w:t>in</w:t>
            </w:r>
            <w:r w:rsidRPr="002642C0">
              <w:rPr>
                <w:rStyle w:val="hps"/>
                <w:rFonts w:ascii="Arial" w:hAnsi="Arial" w:cs="Arial"/>
                <w:sz w:val="20"/>
                <w:szCs w:val="20"/>
              </w:rPr>
              <w:t xml:space="preserve"> "overbooking") o mantenute nel programma. Se </w:t>
            </w:r>
            <w:r w:rsidR="00AD0FEC">
              <w:rPr>
                <w:rStyle w:val="hps"/>
                <w:rFonts w:ascii="Arial" w:hAnsi="Arial" w:cs="Arial"/>
                <w:sz w:val="20"/>
                <w:szCs w:val="20"/>
              </w:rPr>
              <w:t>lo Stato membro selezionasse</w:t>
            </w:r>
            <w:r w:rsidRPr="002642C0">
              <w:rPr>
                <w:rStyle w:val="hps"/>
                <w:rFonts w:ascii="Arial" w:hAnsi="Arial" w:cs="Arial"/>
                <w:sz w:val="20"/>
                <w:szCs w:val="20"/>
              </w:rPr>
              <w:t xml:space="preserve"> la seconda opzione, allora i documenti di chiusura devono fare riferimento a tali operazioni e la Commissione dovrebbe essere informata sul potenziale importo massimo che non può essere </w:t>
            </w:r>
            <w:r w:rsidR="00AD0FEC">
              <w:rPr>
                <w:rStyle w:val="hps"/>
                <w:rFonts w:ascii="Arial" w:hAnsi="Arial" w:cs="Arial"/>
                <w:sz w:val="20"/>
                <w:szCs w:val="20"/>
              </w:rPr>
              <w:t>inserito</w:t>
            </w:r>
            <w:r w:rsidRPr="002642C0">
              <w:rPr>
                <w:rStyle w:val="hps"/>
                <w:rFonts w:ascii="Arial" w:hAnsi="Arial" w:cs="Arial"/>
                <w:sz w:val="20"/>
                <w:szCs w:val="20"/>
              </w:rPr>
              <w:t xml:space="preserve"> nella dichiarazione finale di spesa, in modo da mantenere un impegno aperto fino a quando le autorità nazionali responsabili adottino una decisione definitiva. Dovrà essere fornito l'elenco dei progetti sospesi, secondo il modello di cui all'allegato VII delle LGC. </w:t>
            </w:r>
          </w:p>
          <w:p w:rsidR="008C715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In seguito alla decisione, saranno effettuati ulteriori pagamenti dalla Commissione o i fondi già versati saranno recuperati.</w:t>
            </w:r>
          </w:p>
          <w:p w:rsidR="008C715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Ai sensi dell'art</w:t>
            </w:r>
            <w:r w:rsidR="008C7150">
              <w:rPr>
                <w:rStyle w:val="hps"/>
                <w:rFonts w:ascii="Arial" w:hAnsi="Arial" w:cs="Arial"/>
                <w:sz w:val="20"/>
                <w:szCs w:val="20"/>
              </w:rPr>
              <w:t>. 105</w:t>
            </w:r>
            <w:r w:rsidRPr="002642C0">
              <w:rPr>
                <w:rStyle w:val="hps"/>
                <w:rFonts w:ascii="Arial" w:hAnsi="Arial" w:cs="Arial"/>
                <w:sz w:val="20"/>
                <w:szCs w:val="20"/>
              </w:rPr>
              <w:t>(3) Gen. Reg., gli importi relativi alle operazioni che sono state mantenute nel programma saranno esclusi dal calcolo dell'importo da disimpegnare in chiusura e gli impegni corrispondenti saranno tenuti aperti, come sopra indicato.</w:t>
            </w:r>
          </w:p>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Come regola generale, i costi sostenuti dal beneficiario dopo il 31.12.2015 non sono ammissibili.</w:t>
            </w:r>
          </w:p>
          <w:p w:rsidR="00161D64"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La documentazione pertinente dovrebbe essere disponibile nel sistema di controllo in caso di ispezione.</w:t>
            </w:r>
          </w:p>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Dopo aver avviato un procedimento per il recupero delle spese dichiarate, gli importi relativi sono dichiarati tra i recuperi pendenti. Essi non </w:t>
            </w:r>
            <w:r w:rsidR="00AD0FEC">
              <w:rPr>
                <w:rStyle w:val="hps"/>
                <w:rFonts w:ascii="Arial" w:hAnsi="Arial" w:cs="Arial"/>
                <w:sz w:val="20"/>
                <w:szCs w:val="20"/>
              </w:rPr>
              <w:t>rientrano</w:t>
            </w:r>
            <w:r w:rsidRPr="002642C0">
              <w:rPr>
                <w:rStyle w:val="hps"/>
                <w:rFonts w:ascii="Arial" w:hAnsi="Arial" w:cs="Arial"/>
                <w:sz w:val="20"/>
                <w:szCs w:val="20"/>
              </w:rPr>
              <w:t xml:space="preserve"> nel </w:t>
            </w:r>
            <w:r w:rsidR="00AD0FEC">
              <w:rPr>
                <w:rStyle w:val="hps"/>
                <w:rFonts w:ascii="Arial" w:hAnsi="Arial" w:cs="Arial"/>
                <w:sz w:val="20"/>
                <w:szCs w:val="20"/>
              </w:rPr>
              <w:t>novero delle</w:t>
            </w:r>
            <w:r w:rsidRPr="002642C0">
              <w:rPr>
                <w:rStyle w:val="hps"/>
                <w:rFonts w:ascii="Arial" w:hAnsi="Arial" w:cs="Arial"/>
                <w:sz w:val="20"/>
                <w:szCs w:val="20"/>
              </w:rPr>
              <w:t xml:space="preserve"> azioni sospese per motivi giudiziari o amministrativi dal momento che questi casi riguardano solo le somme che lo Stato membro non è in grado di dichiarare.</w:t>
            </w:r>
          </w:p>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Lo Stato membro dovrebbe tenere informata la Commissione dell'esito del procedimento giudiziario o di un ricorso amministrativo. Quando le autorità competenti adottano una decisione definitiva, </w:t>
            </w:r>
            <w:r w:rsidR="00AD0FEC">
              <w:rPr>
                <w:rStyle w:val="hps"/>
                <w:rFonts w:ascii="Arial" w:hAnsi="Arial" w:cs="Arial"/>
                <w:sz w:val="20"/>
                <w:szCs w:val="20"/>
              </w:rPr>
              <w:t>si procederà ad</w:t>
            </w:r>
            <w:r w:rsidRPr="002642C0">
              <w:rPr>
                <w:rStyle w:val="hps"/>
                <w:rFonts w:ascii="Arial" w:hAnsi="Arial" w:cs="Arial"/>
                <w:sz w:val="20"/>
                <w:szCs w:val="20"/>
              </w:rPr>
              <w:t xml:space="preserve"> un ulteriore pagamento o al recupero degli importi già versati o si confermeranno i pagamenti già </w:t>
            </w:r>
            <w:r w:rsidR="00AD0FEC">
              <w:rPr>
                <w:rStyle w:val="hps"/>
                <w:rFonts w:ascii="Arial" w:hAnsi="Arial" w:cs="Arial"/>
                <w:sz w:val="20"/>
                <w:szCs w:val="20"/>
              </w:rPr>
              <w:t>effettuati</w:t>
            </w:r>
            <w:r w:rsidRPr="002642C0">
              <w:rPr>
                <w:rStyle w:val="hps"/>
                <w:rFonts w:ascii="Arial" w:hAnsi="Arial" w:cs="Arial"/>
                <w:sz w:val="20"/>
                <w:szCs w:val="20"/>
              </w:rPr>
              <w:t>.</w:t>
            </w:r>
          </w:p>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In linea di principio, non vi è alcun limite di tempo prefissato dal Regolamento o dalle LGC per la chiusura delle operazioni sospese. La </w:t>
            </w:r>
            <w:r w:rsidRPr="002642C0">
              <w:rPr>
                <w:rStyle w:val="hps"/>
                <w:rFonts w:ascii="Arial" w:hAnsi="Arial" w:cs="Arial"/>
                <w:sz w:val="20"/>
                <w:szCs w:val="20"/>
              </w:rPr>
              <w:lastRenderedPageBreak/>
              <w:t>Commissione manterrà l'impegno aperto fino a quando non riceverà le informazioni da parte dello Stato membro. Tuttavia lo Stato membro dovrebbe valutare se il periodo della sospensione è proporzionale al valore della controversi</w:t>
            </w:r>
            <w:r w:rsidR="00AD0FEC">
              <w:rPr>
                <w:rStyle w:val="hps"/>
                <w:rFonts w:ascii="Arial" w:hAnsi="Arial" w:cs="Arial"/>
                <w:sz w:val="20"/>
                <w:szCs w:val="20"/>
              </w:rPr>
              <w:t xml:space="preserve">a. La Commissione può suggerire </w:t>
            </w:r>
            <w:r w:rsidR="00AD0FEC" w:rsidRPr="00AD0FEC">
              <w:rPr>
                <w:rStyle w:val="hps"/>
                <w:rFonts w:ascii="Arial" w:hAnsi="Arial" w:cs="Arial"/>
                <w:sz w:val="20"/>
                <w:szCs w:val="20"/>
              </w:rPr>
              <w:t>che</w:t>
            </w:r>
            <w:r w:rsidRPr="00AD0FEC">
              <w:rPr>
                <w:rStyle w:val="hps"/>
                <w:rFonts w:ascii="Arial" w:hAnsi="Arial" w:cs="Arial"/>
                <w:sz w:val="20"/>
                <w:szCs w:val="20"/>
              </w:rPr>
              <w:t xml:space="preserve"> il periodo non </w:t>
            </w:r>
            <w:r w:rsidR="00AD0FEC" w:rsidRPr="00AD0FEC">
              <w:rPr>
                <w:rStyle w:val="hps"/>
                <w:rFonts w:ascii="Arial" w:hAnsi="Arial" w:cs="Arial"/>
                <w:sz w:val="20"/>
                <w:szCs w:val="20"/>
              </w:rPr>
              <w:t>sia</w:t>
            </w:r>
            <w:r w:rsidRPr="00AD0FEC">
              <w:rPr>
                <w:rStyle w:val="hps"/>
                <w:rFonts w:ascii="Arial" w:hAnsi="Arial" w:cs="Arial"/>
                <w:sz w:val="20"/>
                <w:szCs w:val="20"/>
              </w:rPr>
              <w:t xml:space="preserve"> eccessivo, perché le operazioni sospese bloccherebbero la chiusura del programma e prolungherebbero</w:t>
            </w:r>
            <w:r w:rsidRPr="002642C0">
              <w:rPr>
                <w:rStyle w:val="hps"/>
                <w:rFonts w:ascii="Arial" w:hAnsi="Arial" w:cs="Arial"/>
                <w:sz w:val="20"/>
                <w:szCs w:val="20"/>
              </w:rPr>
              <w:t xml:space="preserve"> il periodo di disponibilità dei documenti e non permetterebbero di pagare il saldo finale.</w:t>
            </w:r>
          </w:p>
          <w:p w:rsidR="00245DD6" w:rsidRPr="002642C0" w:rsidRDefault="00245DD6" w:rsidP="008C715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Se la spesa si riferisce a procedimenti giudiziari e </w:t>
            </w:r>
            <w:r w:rsidR="008C7150">
              <w:rPr>
                <w:rStyle w:val="hps"/>
                <w:rFonts w:ascii="Arial" w:hAnsi="Arial" w:cs="Arial"/>
                <w:sz w:val="20"/>
                <w:szCs w:val="20"/>
              </w:rPr>
              <w:t>amministrativi in corso al 31.</w:t>
            </w:r>
            <w:r w:rsidRPr="002642C0">
              <w:rPr>
                <w:rStyle w:val="hps"/>
                <w:rFonts w:ascii="Arial" w:hAnsi="Arial" w:cs="Arial"/>
                <w:sz w:val="20"/>
                <w:szCs w:val="20"/>
              </w:rPr>
              <w:t>03</w:t>
            </w:r>
            <w:r w:rsidR="008C7150">
              <w:rPr>
                <w:rStyle w:val="hps"/>
                <w:rFonts w:ascii="Arial" w:hAnsi="Arial" w:cs="Arial"/>
                <w:sz w:val="20"/>
                <w:szCs w:val="20"/>
              </w:rPr>
              <w:t>.</w:t>
            </w:r>
            <w:r w:rsidRPr="002642C0">
              <w:rPr>
                <w:rStyle w:val="hps"/>
                <w:rFonts w:ascii="Arial" w:hAnsi="Arial" w:cs="Arial"/>
                <w:sz w:val="20"/>
                <w:szCs w:val="20"/>
              </w:rPr>
              <w:t>2017 e queste spese sono incluse nella dichiarazione finale di spesa inviata dall’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entro il 31</w:t>
            </w:r>
            <w:r w:rsidR="008C7150">
              <w:rPr>
                <w:rStyle w:val="hps"/>
                <w:rFonts w:ascii="Arial" w:hAnsi="Arial" w:cs="Arial"/>
                <w:sz w:val="20"/>
                <w:szCs w:val="20"/>
              </w:rPr>
              <w:t>.</w:t>
            </w:r>
            <w:r w:rsidRPr="002642C0">
              <w:rPr>
                <w:rStyle w:val="hps"/>
                <w:rFonts w:ascii="Arial" w:hAnsi="Arial" w:cs="Arial"/>
                <w:sz w:val="20"/>
                <w:szCs w:val="20"/>
              </w:rPr>
              <w:t>03</w:t>
            </w:r>
            <w:r w:rsidR="008C7150">
              <w:rPr>
                <w:rStyle w:val="hps"/>
                <w:rFonts w:ascii="Arial" w:hAnsi="Arial" w:cs="Arial"/>
                <w:sz w:val="20"/>
                <w:szCs w:val="20"/>
              </w:rPr>
              <w:t>.</w:t>
            </w:r>
            <w:r w:rsidRPr="002642C0">
              <w:rPr>
                <w:rStyle w:val="hps"/>
                <w:rFonts w:ascii="Arial" w:hAnsi="Arial" w:cs="Arial"/>
                <w:sz w:val="20"/>
                <w:szCs w:val="20"/>
              </w:rPr>
              <w:t>2017 e se il risultato dei procedimenti amministrativi o giuridici comporta che le spese dichiarate non sono ammissibili, la dichiarazione di spesa dovrebbe essere rivista al ribasso dopo il 31</w:t>
            </w:r>
            <w:r w:rsidR="008C7150">
              <w:rPr>
                <w:rStyle w:val="hps"/>
                <w:rFonts w:ascii="Arial" w:hAnsi="Arial" w:cs="Arial"/>
                <w:sz w:val="20"/>
                <w:szCs w:val="20"/>
              </w:rPr>
              <w:t>.03.</w:t>
            </w:r>
            <w:r w:rsidRPr="002642C0">
              <w:rPr>
                <w:rStyle w:val="hps"/>
                <w:rFonts w:ascii="Arial" w:hAnsi="Arial" w:cs="Arial"/>
                <w:sz w:val="20"/>
                <w:szCs w:val="20"/>
              </w:rPr>
              <w:t>2017 (vedi punto 4.3 delle CGL).</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lastRenderedPageBreak/>
              <w:t>242</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Operazioni sospese a causa di procedimenti giudiziari o amministrativi</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8</w:t>
            </w:r>
          </w:p>
        </w:tc>
        <w:tc>
          <w:tcPr>
            <w:tcW w:w="4678" w:type="dxa"/>
            <w:shd w:val="clear" w:color="auto" w:fill="BDD6EE" w:themeFill="accent1" w:themeFillTint="66"/>
          </w:tcPr>
          <w:p w:rsidR="00245DD6" w:rsidRPr="002642C0" w:rsidRDefault="00245DD6" w:rsidP="008C715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Se il requisito di cui sopra si riferisce soltanto ai casi contemplati dall'art</w:t>
            </w:r>
            <w:r w:rsidR="008C7150">
              <w:rPr>
                <w:rStyle w:val="hps"/>
                <w:rFonts w:ascii="Arial" w:hAnsi="Arial" w:cs="Arial"/>
                <w:sz w:val="20"/>
                <w:szCs w:val="20"/>
              </w:rPr>
              <w:t>.</w:t>
            </w:r>
            <w:r w:rsidRPr="002642C0">
              <w:rPr>
                <w:rStyle w:val="hps"/>
                <w:rFonts w:ascii="Arial" w:hAnsi="Arial" w:cs="Arial"/>
                <w:sz w:val="20"/>
                <w:szCs w:val="20"/>
              </w:rPr>
              <w:t xml:space="preserve"> 95 Reg. </w:t>
            </w:r>
            <w:r w:rsidR="001E1FC8" w:rsidRPr="002642C0">
              <w:rPr>
                <w:rStyle w:val="hps"/>
                <w:rFonts w:ascii="Arial" w:hAnsi="Arial" w:cs="Arial"/>
                <w:sz w:val="20"/>
                <w:szCs w:val="20"/>
              </w:rPr>
              <w:t>Gen.</w:t>
            </w:r>
            <w:r w:rsidRPr="002642C0">
              <w:rPr>
                <w:rStyle w:val="hps"/>
                <w:rFonts w:ascii="Arial" w:hAnsi="Arial" w:cs="Arial"/>
                <w:sz w:val="20"/>
                <w:szCs w:val="20"/>
              </w:rPr>
              <w:t>, solo tali casi devono essere inclusi nell'allegato VII degli orientamenti? Ciò vuol dire che i casi che sono fuori del campo di applicazione dell'art</w:t>
            </w:r>
            <w:r w:rsidR="008C7150">
              <w:rPr>
                <w:rStyle w:val="hps"/>
                <w:rFonts w:ascii="Arial" w:hAnsi="Arial" w:cs="Arial"/>
                <w:sz w:val="20"/>
                <w:szCs w:val="20"/>
              </w:rPr>
              <w:t>.</w:t>
            </w:r>
            <w:r w:rsidRPr="002642C0">
              <w:rPr>
                <w:rStyle w:val="hps"/>
                <w:rFonts w:ascii="Arial" w:hAnsi="Arial" w:cs="Arial"/>
                <w:sz w:val="20"/>
                <w:szCs w:val="20"/>
              </w:rPr>
              <w:t xml:space="preserve"> 95, Reg. Gen. non possono essere mantenuti nel programma?</w:t>
            </w:r>
          </w:p>
        </w:tc>
        <w:tc>
          <w:tcPr>
            <w:tcW w:w="6746" w:type="dxa"/>
          </w:tcPr>
          <w:p w:rsidR="00245DD6" w:rsidRPr="002642C0" w:rsidRDefault="00245DD6" w:rsidP="008C715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Sì, il capitolo 8 riguarda tutte le operazioni interrotte per procedimenti giudiziari e ricorsi amministrativi ai sensi dell'art</w:t>
            </w:r>
            <w:r w:rsidR="008C7150">
              <w:rPr>
                <w:rStyle w:val="hps"/>
                <w:rFonts w:ascii="Arial" w:hAnsi="Arial" w:cs="Arial"/>
                <w:sz w:val="20"/>
                <w:szCs w:val="20"/>
              </w:rPr>
              <w:t>.</w:t>
            </w:r>
            <w:r w:rsidRPr="002642C0">
              <w:rPr>
                <w:rStyle w:val="hps"/>
                <w:rFonts w:ascii="Arial" w:hAnsi="Arial" w:cs="Arial"/>
                <w:sz w:val="20"/>
                <w:szCs w:val="20"/>
              </w:rPr>
              <w:t xml:space="preserve"> 95 e non si applica alle operazioni al di fuori del campo di applicazione dell'art</w:t>
            </w:r>
            <w:r w:rsidR="008C7150">
              <w:rPr>
                <w:rStyle w:val="hps"/>
                <w:rFonts w:ascii="Arial" w:hAnsi="Arial" w:cs="Arial"/>
                <w:sz w:val="20"/>
                <w:szCs w:val="20"/>
              </w:rPr>
              <w:t>.</w:t>
            </w:r>
            <w:r w:rsidRPr="002642C0">
              <w:rPr>
                <w:rStyle w:val="hps"/>
                <w:rFonts w:ascii="Arial" w:hAnsi="Arial" w:cs="Arial"/>
                <w:sz w:val="20"/>
                <w:szCs w:val="20"/>
              </w:rPr>
              <w:t xml:space="preserve"> 95 del Reg. Gen.</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243</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Operazioni sospese a causa di procedimenti giudiziari o amministrativi</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8</w:t>
            </w:r>
          </w:p>
        </w:tc>
        <w:tc>
          <w:tcPr>
            <w:tcW w:w="4678" w:type="dxa"/>
            <w:shd w:val="clear" w:color="auto" w:fill="BDD6EE" w:themeFill="accent1" w:themeFillTint="66"/>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Considerata la necessità di informare la Commissione in merito alle transazioni sospese o </w:t>
            </w:r>
            <w:r w:rsidRPr="00A979E7">
              <w:rPr>
                <w:rStyle w:val="hps"/>
                <w:rFonts w:ascii="Arial" w:hAnsi="Arial" w:cs="Arial"/>
                <w:sz w:val="20"/>
                <w:szCs w:val="20"/>
              </w:rPr>
              <w:t>trattenute</w:t>
            </w:r>
            <w:r w:rsidRPr="002642C0">
              <w:rPr>
                <w:rStyle w:val="hps"/>
                <w:rFonts w:ascii="Arial" w:hAnsi="Arial" w:cs="Arial"/>
                <w:sz w:val="20"/>
                <w:szCs w:val="20"/>
              </w:rPr>
              <w:t>, è necessario presentare una notifica o avviso specifico all'OLAF o è sufficiente compilare il modello di cui all'allegato VII delle CGL. Per quanto riguarda le parti del programma che sono state ritirate dal programma, è necessario segnalarle?</w:t>
            </w:r>
          </w:p>
        </w:tc>
        <w:tc>
          <w:tcPr>
            <w:tcW w:w="6746" w:type="dxa"/>
          </w:tcPr>
          <w:p w:rsidR="00161D64" w:rsidRDefault="00245DD6" w:rsidP="00161D64">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Per quanto riguarda la chiusura delle operazioni sospese a causa di procedimenti giudiziari o amministrativi, il requisito specifico di cui all’allegato VII delle LGC non ha la precedenza rispetto alla consueta notifica all'OLAF se l’importo è oltre la soglia. Le discussioni tra la Commissione e le autorità nazionali avranno luogo sulla base delle informazioni fornite ai sensi dell'allegato VII delle LGC.</w:t>
            </w:r>
          </w:p>
          <w:p w:rsidR="00245DD6" w:rsidRPr="002642C0" w:rsidRDefault="00245DD6" w:rsidP="008C715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Per quanto riguarda gli importi ritirati, gli stessi saranno riportati nella dichiarazione annuale relativa agli importi ritirati e recuperati, recuperi pendenti e importi non recuperabili (allegato XI. </w:t>
            </w:r>
            <w:proofErr w:type="gramStart"/>
            <w:r w:rsidRPr="002642C0">
              <w:rPr>
                <w:rStyle w:val="hps"/>
                <w:rFonts w:ascii="Arial" w:hAnsi="Arial" w:cs="Arial"/>
                <w:sz w:val="20"/>
                <w:szCs w:val="20"/>
              </w:rPr>
              <w:t>del</w:t>
            </w:r>
            <w:proofErr w:type="gramEnd"/>
            <w:r w:rsidRPr="002642C0">
              <w:rPr>
                <w:rStyle w:val="hps"/>
                <w:rFonts w:ascii="Arial" w:hAnsi="Arial" w:cs="Arial"/>
                <w:sz w:val="20"/>
                <w:szCs w:val="20"/>
              </w:rPr>
              <w:t xml:space="preserve"> Reg. di attuazione). L'ultima di queste elaborazioni annuali deve essere inviata entro il 31</w:t>
            </w:r>
            <w:r w:rsidR="008C7150">
              <w:rPr>
                <w:rStyle w:val="hps"/>
                <w:rFonts w:ascii="Arial" w:hAnsi="Arial" w:cs="Arial"/>
                <w:sz w:val="20"/>
                <w:szCs w:val="20"/>
              </w:rPr>
              <w:t>.</w:t>
            </w:r>
            <w:r w:rsidRPr="002642C0">
              <w:rPr>
                <w:rStyle w:val="hps"/>
                <w:rFonts w:ascii="Arial" w:hAnsi="Arial" w:cs="Arial"/>
                <w:sz w:val="20"/>
                <w:szCs w:val="20"/>
              </w:rPr>
              <w:t>03</w:t>
            </w:r>
            <w:r w:rsidR="008C7150">
              <w:rPr>
                <w:rStyle w:val="hps"/>
                <w:rFonts w:ascii="Arial" w:hAnsi="Arial" w:cs="Arial"/>
                <w:sz w:val="20"/>
                <w:szCs w:val="20"/>
              </w:rPr>
              <w:t>.</w:t>
            </w:r>
            <w:r w:rsidRPr="002642C0">
              <w:rPr>
                <w:rStyle w:val="hps"/>
                <w:rFonts w:ascii="Arial" w:hAnsi="Arial" w:cs="Arial"/>
                <w:sz w:val="20"/>
                <w:szCs w:val="20"/>
              </w:rPr>
              <w:t>2017 insieme con i documenti di chiusura.</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244</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Operazioni sospese a causa di procedimenti giudiziari o amministrativi</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8</w:t>
            </w:r>
          </w:p>
        </w:tc>
        <w:tc>
          <w:tcPr>
            <w:tcW w:w="4678" w:type="dxa"/>
            <w:shd w:val="clear" w:color="auto" w:fill="BDD6EE" w:themeFill="accent1" w:themeFillTint="66"/>
          </w:tcPr>
          <w:p w:rsidR="00245DD6" w:rsidRPr="002642C0" w:rsidRDefault="00245DD6" w:rsidP="008C715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Si chiede conferma delle seguenti richieste: con riferimento all'art</w:t>
            </w:r>
            <w:r w:rsidR="008C7150">
              <w:rPr>
                <w:rStyle w:val="hps"/>
                <w:rFonts w:ascii="Arial" w:hAnsi="Arial" w:cs="Arial"/>
                <w:sz w:val="20"/>
                <w:szCs w:val="20"/>
              </w:rPr>
              <w:t>.</w:t>
            </w:r>
            <w:r w:rsidRPr="002642C0">
              <w:rPr>
                <w:rStyle w:val="hps"/>
                <w:rFonts w:ascii="Arial" w:hAnsi="Arial" w:cs="Arial"/>
                <w:sz w:val="20"/>
                <w:szCs w:val="20"/>
              </w:rPr>
              <w:t xml:space="preserve"> 57(5) Gen. Reg, se un'operazione inserita in una domanda di pagamento intermedio riguarda un beneficiario che va in bancarotta entro tre anni dopo il completamento del progetto è corretto mantenere </w:t>
            </w:r>
            <w:r w:rsidRPr="002642C0">
              <w:rPr>
                <w:rStyle w:val="hps"/>
                <w:rFonts w:ascii="Arial" w:hAnsi="Arial" w:cs="Arial"/>
                <w:sz w:val="20"/>
                <w:szCs w:val="20"/>
              </w:rPr>
              <w:lastRenderedPageBreak/>
              <w:t xml:space="preserve">il progetto nell'elenco dei progetti ammissibili </w:t>
            </w:r>
            <w:r w:rsidR="008543F9">
              <w:rPr>
                <w:rStyle w:val="hps"/>
                <w:rFonts w:ascii="Arial" w:hAnsi="Arial" w:cs="Arial"/>
                <w:sz w:val="20"/>
                <w:szCs w:val="20"/>
              </w:rPr>
              <w:t xml:space="preserve">senza che sia </w:t>
            </w:r>
            <w:r w:rsidRPr="002642C0">
              <w:rPr>
                <w:rStyle w:val="hps"/>
                <w:rFonts w:ascii="Arial" w:hAnsi="Arial" w:cs="Arial"/>
                <w:sz w:val="20"/>
                <w:szCs w:val="20"/>
              </w:rPr>
              <w:t>necessario per 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avviare una procedura di recupero.</w:t>
            </w:r>
          </w:p>
        </w:tc>
        <w:tc>
          <w:tcPr>
            <w:tcW w:w="6746" w:type="dxa"/>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lastRenderedPageBreak/>
              <w:t xml:space="preserve">In caso di </w:t>
            </w:r>
            <w:r w:rsidR="008543F9">
              <w:rPr>
                <w:rStyle w:val="hps"/>
                <w:rFonts w:ascii="Arial" w:hAnsi="Arial" w:cs="Arial"/>
                <w:sz w:val="20"/>
                <w:szCs w:val="20"/>
              </w:rPr>
              <w:t xml:space="preserve">un </w:t>
            </w:r>
            <w:r w:rsidRPr="002642C0">
              <w:rPr>
                <w:rStyle w:val="hps"/>
                <w:rFonts w:ascii="Arial" w:hAnsi="Arial" w:cs="Arial"/>
                <w:sz w:val="20"/>
                <w:szCs w:val="20"/>
              </w:rPr>
              <w:t>fallimento non fraudolento, quindi, non soggetto a frode sospetta o accertata, i requisiti in materia di stabilità delle operazioni di cui all'art</w:t>
            </w:r>
            <w:r w:rsidR="008C7150">
              <w:rPr>
                <w:rStyle w:val="hps"/>
                <w:rFonts w:ascii="Arial" w:hAnsi="Arial" w:cs="Arial"/>
                <w:sz w:val="20"/>
                <w:szCs w:val="20"/>
              </w:rPr>
              <w:t>.</w:t>
            </w:r>
            <w:r w:rsidRPr="002642C0">
              <w:rPr>
                <w:rStyle w:val="hps"/>
                <w:rFonts w:ascii="Arial" w:hAnsi="Arial" w:cs="Arial"/>
                <w:sz w:val="20"/>
                <w:szCs w:val="20"/>
              </w:rPr>
              <w:t xml:space="preserve"> 57(1-4) non si applicano e una modifica sostanziale non avrà conseguenze in termini di correzioni finanziarie.</w:t>
            </w:r>
          </w:p>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Per tutti i casi di cessazione dell'attività produttiva dovuta a bancarotta semplice o non fraudolenta dichiarata dal </w:t>
            </w:r>
            <w:r w:rsidR="008C7150">
              <w:rPr>
                <w:rStyle w:val="hps"/>
                <w:rFonts w:ascii="Arial" w:hAnsi="Arial" w:cs="Arial"/>
                <w:sz w:val="20"/>
                <w:szCs w:val="20"/>
              </w:rPr>
              <w:t>01.01.2007, ai sensi dell’art.</w:t>
            </w:r>
            <w:r w:rsidRPr="002642C0">
              <w:rPr>
                <w:rStyle w:val="hps"/>
                <w:rFonts w:ascii="Arial" w:hAnsi="Arial" w:cs="Arial"/>
                <w:sz w:val="20"/>
                <w:szCs w:val="20"/>
              </w:rPr>
              <w:t xml:space="preserve"> </w:t>
            </w:r>
            <w:r w:rsidRPr="002642C0">
              <w:rPr>
                <w:rStyle w:val="hps"/>
                <w:rFonts w:ascii="Arial" w:hAnsi="Arial" w:cs="Arial"/>
                <w:sz w:val="20"/>
                <w:szCs w:val="20"/>
              </w:rPr>
              <w:lastRenderedPageBreak/>
              <w:t xml:space="preserve">57(5) del Reg. Gen. (come modificato dal regolamento n 539/2010), lo Stato membro è esentato dall’indagare l'irregolarità in questione e dall’apportare adeguate rettifiche finanziarie e lo Stato membro e la Commissione non dovranno adottare le misure necessarie al fine di recuperare gli importi indebitamente versati. Questo significa che il cofinanziamento non dovrebbe essere revocato in caso di fallimento non fraudolento (semplice) e quindi le spese derivanti da un'attività che è andata in fallimento possono essere mantenute e graveranno sul bilancio generale dell'Unione europea. Le autorità nazionali dovrebbero mantenere un'adeguata pista di controllo sulle spese dichiarate che riguardano la cessazione dell'attività produttiva dovuta a bancarotta semplice/ non fraudolenta, insieme a prove adeguate </w:t>
            </w:r>
            <w:r w:rsidR="00B72CC1">
              <w:rPr>
                <w:rStyle w:val="hps"/>
                <w:rFonts w:ascii="Arial" w:hAnsi="Arial" w:cs="Arial"/>
                <w:sz w:val="20"/>
                <w:szCs w:val="20"/>
              </w:rPr>
              <w:t xml:space="preserve">che dimostrino che in definitiva si è trattato di </w:t>
            </w:r>
            <w:r w:rsidRPr="002642C0">
              <w:rPr>
                <w:rStyle w:val="hps"/>
                <w:rFonts w:ascii="Arial" w:hAnsi="Arial" w:cs="Arial"/>
                <w:sz w:val="20"/>
                <w:szCs w:val="20"/>
              </w:rPr>
              <w:t>bancarotta non fraudolenta. Le prove da fornire come prova di semplice fallimento dipendono dalla regolamentazione di ciascuno Stato membro.</w:t>
            </w:r>
          </w:p>
          <w:p w:rsidR="00DE34AC" w:rsidRDefault="00245DD6" w:rsidP="00DE34AC">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Questi casi non sono da segnalare alla chiusura come operazioni sospese a causa di procedimenti giudiziari o amministrativi. Tuttavia, essi devono essere riportati nel REF.</w:t>
            </w:r>
          </w:p>
          <w:p w:rsidR="00245DD6" w:rsidRPr="002642C0" w:rsidRDefault="00245DD6" w:rsidP="00DE34AC">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Tuttavia, lo Stato membro deve dimostrare che non può recuperare gli importi versati per un'operazione che non è </w:t>
            </w:r>
            <w:r w:rsidRPr="00B72CC1">
              <w:rPr>
                <w:rStyle w:val="hps"/>
                <w:rFonts w:ascii="Arial" w:hAnsi="Arial" w:cs="Arial"/>
                <w:sz w:val="20"/>
                <w:szCs w:val="20"/>
              </w:rPr>
              <w:t>stata realizzata</w:t>
            </w:r>
            <w:r w:rsidRPr="002642C0">
              <w:rPr>
                <w:rStyle w:val="hps"/>
                <w:rFonts w:ascii="Arial" w:hAnsi="Arial" w:cs="Arial"/>
                <w:sz w:val="20"/>
                <w:szCs w:val="20"/>
              </w:rPr>
              <w:t xml:space="preserve"> a causa del fallimento. Per gli importi irrecuperabili lo Stato membro può chiedere</w:t>
            </w:r>
            <w:r w:rsidR="00B72CC1">
              <w:rPr>
                <w:rStyle w:val="hps"/>
                <w:rFonts w:ascii="Arial" w:hAnsi="Arial" w:cs="Arial"/>
                <w:sz w:val="20"/>
                <w:szCs w:val="20"/>
              </w:rPr>
              <w:t xml:space="preserve"> che</w:t>
            </w:r>
            <w:r w:rsidRPr="002642C0">
              <w:rPr>
                <w:rStyle w:val="hps"/>
                <w:rFonts w:ascii="Arial" w:hAnsi="Arial" w:cs="Arial"/>
                <w:sz w:val="20"/>
                <w:szCs w:val="20"/>
              </w:rPr>
              <w:t xml:space="preserve"> la quota dell'Unione </w:t>
            </w:r>
            <w:r w:rsidR="00B72CC1">
              <w:rPr>
                <w:rStyle w:val="hps"/>
                <w:rFonts w:ascii="Arial" w:hAnsi="Arial" w:cs="Arial"/>
                <w:sz w:val="20"/>
                <w:szCs w:val="20"/>
              </w:rPr>
              <w:t xml:space="preserve">sia </w:t>
            </w:r>
            <w:r w:rsidRPr="002642C0">
              <w:rPr>
                <w:rStyle w:val="hps"/>
                <w:rFonts w:ascii="Arial" w:hAnsi="Arial" w:cs="Arial"/>
                <w:sz w:val="20"/>
                <w:szCs w:val="20"/>
              </w:rPr>
              <w:t>a carico del bilancio generale dell'Unione europea.</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lastRenderedPageBreak/>
              <w:t>245</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Operazioni sospese a causa di procedimenti giudiziari o amministrativi: interessi</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8</w:t>
            </w:r>
          </w:p>
        </w:tc>
        <w:tc>
          <w:tcPr>
            <w:tcW w:w="4678" w:type="dxa"/>
            <w:shd w:val="clear" w:color="auto" w:fill="BDD6EE" w:themeFill="accent1" w:themeFillTint="66"/>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Cosa </w:t>
            </w:r>
            <w:r w:rsidR="00B72CC1">
              <w:rPr>
                <w:rStyle w:val="hps"/>
                <w:rFonts w:ascii="Arial" w:hAnsi="Arial" w:cs="Arial"/>
                <w:sz w:val="20"/>
                <w:szCs w:val="20"/>
              </w:rPr>
              <w:t>trattare</w:t>
            </w:r>
            <w:r w:rsidRPr="002642C0">
              <w:rPr>
                <w:rStyle w:val="hps"/>
                <w:rFonts w:ascii="Arial" w:hAnsi="Arial" w:cs="Arial"/>
                <w:sz w:val="20"/>
                <w:szCs w:val="20"/>
              </w:rPr>
              <w:t xml:space="preserve"> gli interessi legali ricevuti dall’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sugli importi recuperati? Come dovrebbero essere contabilizzati? In passato la nota CDRR/05/0012/01/IT documento allegato alla CGL per il periodo 2000-2006, ha chiarito che questi interessi </w:t>
            </w:r>
            <w:r w:rsidR="00B72CC1">
              <w:rPr>
                <w:rStyle w:val="hps"/>
                <w:rFonts w:ascii="Arial" w:hAnsi="Arial" w:cs="Arial"/>
                <w:sz w:val="20"/>
                <w:szCs w:val="20"/>
              </w:rPr>
              <w:t>potevano</w:t>
            </w:r>
            <w:r w:rsidRPr="002642C0">
              <w:rPr>
                <w:rStyle w:val="hps"/>
                <w:rFonts w:ascii="Arial" w:hAnsi="Arial" w:cs="Arial"/>
                <w:sz w:val="20"/>
                <w:szCs w:val="20"/>
              </w:rPr>
              <w:t xml:space="preserve"> essere riutilizzati dall'amministrazione in linea con gli obiettivi del PO.</w:t>
            </w:r>
          </w:p>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La COCOF 10-0002-00 si riferisce solo agli interessi di mora, ma non menziona gli interessi legali.</w:t>
            </w:r>
          </w:p>
        </w:tc>
        <w:tc>
          <w:tcPr>
            <w:tcW w:w="6746" w:type="dxa"/>
          </w:tcPr>
          <w:p w:rsidR="00245DD6" w:rsidRPr="002642C0" w:rsidRDefault="00245DD6" w:rsidP="008C715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A meno che non sia specificato nelle norme nazionali in particolare negli accordi conclusi tra lo Stato membro o </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e OI gli interessi sono considerati in analogia con l'art</w:t>
            </w:r>
            <w:r w:rsidR="008C7150">
              <w:rPr>
                <w:rStyle w:val="hps"/>
                <w:rFonts w:ascii="Arial" w:hAnsi="Arial" w:cs="Arial"/>
                <w:sz w:val="20"/>
                <w:szCs w:val="20"/>
              </w:rPr>
              <w:t>.</w:t>
            </w:r>
            <w:r w:rsidRPr="002642C0">
              <w:rPr>
                <w:rStyle w:val="hps"/>
                <w:rFonts w:ascii="Arial" w:hAnsi="Arial" w:cs="Arial"/>
                <w:sz w:val="20"/>
                <w:szCs w:val="20"/>
              </w:rPr>
              <w:t xml:space="preserve"> 83 come risor</w:t>
            </w:r>
            <w:r w:rsidR="00B72CC1">
              <w:rPr>
                <w:rStyle w:val="hps"/>
                <w:rFonts w:ascii="Arial" w:hAnsi="Arial" w:cs="Arial"/>
                <w:sz w:val="20"/>
                <w:szCs w:val="20"/>
              </w:rPr>
              <w:t>sa per lo Stato membro sotto</w:t>
            </w:r>
            <w:r w:rsidRPr="002642C0">
              <w:rPr>
                <w:rStyle w:val="hps"/>
                <w:rFonts w:ascii="Arial" w:hAnsi="Arial" w:cs="Arial"/>
                <w:sz w:val="20"/>
                <w:szCs w:val="20"/>
              </w:rPr>
              <w:t xml:space="preserve"> forma di contributo pubblico nazionale e sono utilizzati per operazioni decise dall’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all'interno del programma dato.</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246</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 xml:space="preserve">Operazioni sospese a causa di procedimenti </w:t>
            </w:r>
            <w:r w:rsidRPr="002642C0">
              <w:rPr>
                <w:rFonts w:ascii="Arial" w:hAnsi="Arial" w:cs="Arial"/>
                <w:sz w:val="20"/>
                <w:szCs w:val="20"/>
              </w:rPr>
              <w:lastRenderedPageBreak/>
              <w:t>giudiziari o amministrativi</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lastRenderedPageBreak/>
              <w:t>8</w:t>
            </w:r>
          </w:p>
        </w:tc>
        <w:tc>
          <w:tcPr>
            <w:tcW w:w="4678" w:type="dxa"/>
            <w:shd w:val="clear" w:color="auto" w:fill="BDD6EE" w:themeFill="accent1" w:themeFillTint="66"/>
          </w:tcPr>
          <w:p w:rsidR="006F3B15" w:rsidRDefault="00245DD6" w:rsidP="006F3B15">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Che cosa significa spesa:</w:t>
            </w:r>
          </w:p>
          <w:p w:rsidR="008C7150" w:rsidRDefault="00245DD6" w:rsidP="000B55AB">
            <w:pPr>
              <w:pStyle w:val="Paragrafoelenco"/>
              <w:numPr>
                <w:ilvl w:val="0"/>
                <w:numId w:val="50"/>
              </w:numPr>
              <w:tabs>
                <w:tab w:val="left" w:pos="5103"/>
              </w:tabs>
              <w:spacing w:before="60" w:after="60"/>
              <w:ind w:left="176" w:hanging="176"/>
              <w:jc w:val="both"/>
              <w:rPr>
                <w:rStyle w:val="hps"/>
                <w:rFonts w:ascii="Arial" w:hAnsi="Arial" w:cs="Arial"/>
                <w:sz w:val="20"/>
                <w:szCs w:val="20"/>
              </w:rPr>
            </w:pPr>
            <w:r w:rsidRPr="008C7150">
              <w:rPr>
                <w:rStyle w:val="hps"/>
                <w:rFonts w:ascii="Arial" w:hAnsi="Arial" w:cs="Arial"/>
                <w:sz w:val="20"/>
                <w:szCs w:val="20"/>
              </w:rPr>
              <w:t>"Ritirata dal programma e / o sostituita da un'altra operazione ammissibile entro il termine";</w:t>
            </w:r>
          </w:p>
          <w:p w:rsidR="00245DD6" w:rsidRPr="008C7150" w:rsidRDefault="00245DD6" w:rsidP="000B55AB">
            <w:pPr>
              <w:pStyle w:val="Paragrafoelenco"/>
              <w:numPr>
                <w:ilvl w:val="0"/>
                <w:numId w:val="50"/>
              </w:numPr>
              <w:tabs>
                <w:tab w:val="left" w:pos="5103"/>
              </w:tabs>
              <w:spacing w:before="60" w:after="60"/>
              <w:ind w:left="176" w:hanging="176"/>
              <w:jc w:val="both"/>
              <w:rPr>
                <w:rStyle w:val="hps"/>
                <w:rFonts w:ascii="Arial" w:hAnsi="Arial" w:cs="Arial"/>
                <w:sz w:val="20"/>
                <w:szCs w:val="20"/>
              </w:rPr>
            </w:pPr>
            <w:r w:rsidRPr="008C7150">
              <w:rPr>
                <w:rStyle w:val="hps"/>
                <w:rFonts w:ascii="Arial" w:hAnsi="Arial" w:cs="Arial"/>
                <w:sz w:val="20"/>
                <w:szCs w:val="20"/>
              </w:rPr>
              <w:lastRenderedPageBreak/>
              <w:t>"Mantenuta nel programma"</w:t>
            </w:r>
          </w:p>
        </w:tc>
        <w:tc>
          <w:tcPr>
            <w:tcW w:w="6746" w:type="dxa"/>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lastRenderedPageBreak/>
              <w:t>Lo Stato membro deve decidere, prima del termine ultimo per la presentazione dei documenti di chiusura per il programma, se le operazioni debbano essere ritirate o mantenute nel programma.</w:t>
            </w:r>
          </w:p>
          <w:p w:rsidR="006F3B15" w:rsidRDefault="00B72CC1" w:rsidP="006F3B15">
            <w:pPr>
              <w:tabs>
                <w:tab w:val="left" w:pos="5103"/>
              </w:tabs>
              <w:spacing w:before="60" w:after="60"/>
              <w:jc w:val="both"/>
              <w:rPr>
                <w:rStyle w:val="hps"/>
                <w:rFonts w:ascii="Arial" w:hAnsi="Arial" w:cs="Arial"/>
                <w:sz w:val="20"/>
                <w:szCs w:val="20"/>
              </w:rPr>
            </w:pPr>
            <w:r>
              <w:rPr>
                <w:rStyle w:val="hps"/>
                <w:rFonts w:ascii="Arial" w:hAnsi="Arial" w:cs="Arial"/>
                <w:sz w:val="20"/>
                <w:szCs w:val="20"/>
              </w:rPr>
              <w:lastRenderedPageBreak/>
              <w:t xml:space="preserve">Per spesa ritirata si intende la </w:t>
            </w:r>
            <w:r w:rsidR="00245DD6" w:rsidRPr="002642C0">
              <w:rPr>
                <w:rStyle w:val="hps"/>
                <w:rFonts w:ascii="Arial" w:hAnsi="Arial" w:cs="Arial"/>
                <w:sz w:val="20"/>
                <w:szCs w:val="20"/>
              </w:rPr>
              <w:t xml:space="preserve">spesa detratta dalla spesa dichiarata alla Commissione per il cofinanziamento. </w:t>
            </w:r>
            <w:r>
              <w:rPr>
                <w:rStyle w:val="hps"/>
                <w:rFonts w:ascii="Arial" w:hAnsi="Arial" w:cs="Arial"/>
                <w:sz w:val="20"/>
                <w:szCs w:val="20"/>
              </w:rPr>
              <w:t>L</w:t>
            </w:r>
            <w:r w:rsidR="00245DD6" w:rsidRPr="002642C0">
              <w:rPr>
                <w:rStyle w:val="hps"/>
                <w:rFonts w:ascii="Arial" w:hAnsi="Arial" w:cs="Arial"/>
                <w:sz w:val="20"/>
                <w:szCs w:val="20"/>
              </w:rPr>
              <w:t>a spesa di un'altra operazione ammissibile può invece essere dichiarata.</w:t>
            </w:r>
          </w:p>
          <w:p w:rsidR="00245DD6" w:rsidRPr="002642C0" w:rsidRDefault="00245DD6" w:rsidP="006F3B15">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Le spese mantenute riguardano spese non ritirate dalle spese dichiarate alla Commissione per il cofinanziamento.</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lastRenderedPageBreak/>
              <w:t>247</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Calcolo del contributo finale</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10</w:t>
            </w:r>
          </w:p>
        </w:tc>
        <w:tc>
          <w:tcPr>
            <w:tcW w:w="4678" w:type="dxa"/>
            <w:shd w:val="clear" w:color="auto" w:fill="BDD6EE" w:themeFill="accent1" w:themeFillTint="66"/>
          </w:tcPr>
          <w:p w:rsidR="00245DD6" w:rsidRPr="002642C0" w:rsidRDefault="00245DD6" w:rsidP="002642C0">
            <w:pPr>
              <w:tabs>
                <w:tab w:val="left" w:pos="5103"/>
              </w:tabs>
              <w:spacing w:before="60" w:after="60"/>
              <w:jc w:val="both"/>
              <w:rPr>
                <w:rFonts w:ascii="Arial" w:hAnsi="Arial" w:cs="Arial"/>
                <w:color w:val="222222"/>
                <w:sz w:val="20"/>
                <w:szCs w:val="20"/>
              </w:rPr>
            </w:pPr>
            <w:r w:rsidRPr="002642C0">
              <w:rPr>
                <w:rStyle w:val="hps"/>
                <w:rFonts w:ascii="Arial" w:hAnsi="Arial" w:cs="Arial"/>
                <w:sz w:val="20"/>
                <w:szCs w:val="20"/>
              </w:rPr>
              <w:t xml:space="preserve">Superamenti del livello del 10% a causa di </w:t>
            </w:r>
            <w:r w:rsidRPr="00B72CC1">
              <w:rPr>
                <w:rStyle w:val="hps"/>
                <w:rFonts w:ascii="Arial" w:hAnsi="Arial" w:cs="Arial"/>
                <w:sz w:val="20"/>
                <w:szCs w:val="20"/>
              </w:rPr>
              <w:t>fluttuazioni del tasso di cambio</w:t>
            </w:r>
          </w:p>
        </w:tc>
        <w:tc>
          <w:tcPr>
            <w:tcW w:w="6746" w:type="dxa"/>
          </w:tcPr>
          <w:p w:rsidR="00245DD6" w:rsidRPr="002642C0" w:rsidRDefault="00245DD6" w:rsidP="002642C0">
            <w:pPr>
              <w:tabs>
                <w:tab w:val="left" w:pos="5103"/>
              </w:tabs>
              <w:spacing w:before="60" w:after="60"/>
              <w:jc w:val="both"/>
              <w:rPr>
                <w:rStyle w:val="hps"/>
                <w:rFonts w:ascii="Arial" w:hAnsi="Arial" w:cs="Arial"/>
                <w:color w:val="222222"/>
                <w:sz w:val="20"/>
                <w:szCs w:val="20"/>
              </w:rPr>
            </w:pPr>
            <w:r w:rsidRPr="002642C0">
              <w:rPr>
                <w:rStyle w:val="hps"/>
                <w:rFonts w:ascii="Arial" w:hAnsi="Arial" w:cs="Arial"/>
                <w:color w:val="222222"/>
                <w:sz w:val="20"/>
                <w:szCs w:val="20"/>
              </w:rPr>
              <w:t xml:space="preserve">La domanda di pagamento finale sarà in euro. Nessun incremento degli importi dichiarati nella domanda di pagamento finale dovuto alla fluttuazione corrente sarà possibile alla presentazione dei documenti di chiusura. </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248</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Calcolo del contributo finale</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10</w:t>
            </w:r>
          </w:p>
        </w:tc>
        <w:tc>
          <w:tcPr>
            <w:tcW w:w="4678" w:type="dxa"/>
            <w:shd w:val="clear" w:color="auto" w:fill="BDD6EE" w:themeFill="accent1" w:themeFillTint="66"/>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Gli aspetti pratici della flessibilità del 10% nel contesto:</w:t>
            </w:r>
          </w:p>
          <w:p w:rsidR="00245DD6" w:rsidRPr="002642C0" w:rsidRDefault="00245DD6" w:rsidP="000B55AB">
            <w:pPr>
              <w:pStyle w:val="Paragrafoelenco"/>
              <w:numPr>
                <w:ilvl w:val="0"/>
                <w:numId w:val="11"/>
              </w:numPr>
              <w:tabs>
                <w:tab w:val="left" w:pos="5103"/>
              </w:tabs>
              <w:spacing w:before="60" w:after="60" w:line="276" w:lineRule="auto"/>
              <w:ind w:left="344" w:hanging="283"/>
              <w:jc w:val="both"/>
              <w:rPr>
                <w:rStyle w:val="hps"/>
                <w:rFonts w:ascii="Arial" w:hAnsi="Arial" w:cs="Arial"/>
                <w:sz w:val="20"/>
                <w:szCs w:val="20"/>
              </w:rPr>
            </w:pPr>
            <w:proofErr w:type="gramStart"/>
            <w:r w:rsidRPr="002642C0">
              <w:rPr>
                <w:rStyle w:val="hps"/>
                <w:rFonts w:ascii="Arial" w:hAnsi="Arial" w:cs="Arial"/>
                <w:sz w:val="20"/>
                <w:szCs w:val="20"/>
              </w:rPr>
              <w:t>della</w:t>
            </w:r>
            <w:proofErr w:type="gramEnd"/>
            <w:r w:rsidRPr="002642C0">
              <w:rPr>
                <w:rStyle w:val="hps"/>
                <w:rFonts w:ascii="Arial" w:hAnsi="Arial" w:cs="Arial"/>
                <w:sz w:val="20"/>
                <w:szCs w:val="20"/>
              </w:rPr>
              <w:t xml:space="preserve"> certificazione della spesa sopra il 100% dell’allocazione dell’asse prioritario;</w:t>
            </w:r>
          </w:p>
          <w:p w:rsidR="00245DD6" w:rsidRPr="002642C0" w:rsidRDefault="00245DD6" w:rsidP="000B55AB">
            <w:pPr>
              <w:pStyle w:val="Paragrafoelenco"/>
              <w:numPr>
                <w:ilvl w:val="0"/>
                <w:numId w:val="11"/>
              </w:numPr>
              <w:tabs>
                <w:tab w:val="left" w:pos="5103"/>
              </w:tabs>
              <w:spacing w:before="60" w:after="60" w:line="276" w:lineRule="auto"/>
              <w:ind w:left="344" w:hanging="283"/>
              <w:jc w:val="both"/>
              <w:rPr>
                <w:rStyle w:val="hps"/>
                <w:rFonts w:ascii="Arial" w:hAnsi="Arial" w:cs="Arial"/>
                <w:sz w:val="20"/>
                <w:szCs w:val="20"/>
              </w:rPr>
            </w:pPr>
            <w:proofErr w:type="gramStart"/>
            <w:r w:rsidRPr="002642C0">
              <w:rPr>
                <w:rStyle w:val="hps"/>
                <w:rFonts w:ascii="Arial" w:hAnsi="Arial" w:cs="Arial"/>
                <w:sz w:val="20"/>
                <w:szCs w:val="20"/>
              </w:rPr>
              <w:t>di</w:t>
            </w:r>
            <w:proofErr w:type="gramEnd"/>
            <w:r w:rsidRPr="002642C0">
              <w:rPr>
                <w:rStyle w:val="hps"/>
                <w:rFonts w:ascii="Arial" w:hAnsi="Arial" w:cs="Arial"/>
                <w:sz w:val="20"/>
                <w:szCs w:val="20"/>
              </w:rPr>
              <w:t xml:space="preserve"> SFC 2007-2013 </w:t>
            </w:r>
          </w:p>
          <w:p w:rsidR="00245DD6" w:rsidRPr="002642C0" w:rsidRDefault="00245DD6" w:rsidP="000B55AB">
            <w:pPr>
              <w:pStyle w:val="Paragrafoelenco"/>
              <w:numPr>
                <w:ilvl w:val="0"/>
                <w:numId w:val="11"/>
              </w:numPr>
              <w:tabs>
                <w:tab w:val="left" w:pos="5103"/>
              </w:tabs>
              <w:spacing w:before="60" w:after="60" w:line="276" w:lineRule="auto"/>
              <w:ind w:left="344" w:hanging="283"/>
              <w:jc w:val="both"/>
              <w:rPr>
                <w:rFonts w:ascii="Arial" w:hAnsi="Arial" w:cs="Arial"/>
                <w:color w:val="222222"/>
                <w:sz w:val="20"/>
                <w:szCs w:val="20"/>
              </w:rPr>
            </w:pPr>
            <w:proofErr w:type="gramStart"/>
            <w:r w:rsidRPr="002642C0">
              <w:rPr>
                <w:rStyle w:val="hps"/>
                <w:rFonts w:ascii="Arial" w:hAnsi="Arial" w:cs="Arial"/>
                <w:sz w:val="20"/>
                <w:szCs w:val="20"/>
              </w:rPr>
              <w:t>del</w:t>
            </w:r>
            <w:proofErr w:type="gramEnd"/>
            <w:r w:rsidRPr="002642C0">
              <w:rPr>
                <w:rStyle w:val="hps"/>
                <w:rFonts w:ascii="Arial" w:hAnsi="Arial" w:cs="Arial"/>
                <w:sz w:val="20"/>
                <w:szCs w:val="20"/>
              </w:rPr>
              <w:t xml:space="preserve"> rimborso dei fondi effettuato dalla CE (sopra il 100% dell’allocazione dell’asse prioritario).</w:t>
            </w:r>
            <w:r w:rsidRPr="002642C0">
              <w:rPr>
                <w:rFonts w:ascii="Arial" w:hAnsi="Arial" w:cs="Arial"/>
                <w:color w:val="222222"/>
                <w:sz w:val="20"/>
                <w:szCs w:val="20"/>
              </w:rPr>
              <w:t xml:space="preserve"> </w:t>
            </w:r>
          </w:p>
        </w:tc>
        <w:tc>
          <w:tcPr>
            <w:tcW w:w="6746" w:type="dxa"/>
          </w:tcPr>
          <w:p w:rsidR="00245DD6" w:rsidRPr="002642C0" w:rsidRDefault="00245DD6" w:rsidP="000B55AB">
            <w:pPr>
              <w:pStyle w:val="Paragrafoelenco"/>
              <w:numPr>
                <w:ilvl w:val="1"/>
                <w:numId w:val="51"/>
              </w:numPr>
              <w:tabs>
                <w:tab w:val="left" w:pos="5103"/>
              </w:tabs>
              <w:ind w:left="317" w:hanging="317"/>
              <w:contextualSpacing w:val="0"/>
              <w:jc w:val="both"/>
              <w:rPr>
                <w:rStyle w:val="hps"/>
                <w:rFonts w:ascii="Arial" w:hAnsi="Arial" w:cs="Arial"/>
                <w:color w:val="222222"/>
                <w:sz w:val="20"/>
                <w:szCs w:val="20"/>
              </w:rPr>
            </w:pPr>
            <w:proofErr w:type="gramStart"/>
            <w:r w:rsidRPr="002642C0">
              <w:rPr>
                <w:rStyle w:val="hps"/>
                <w:rFonts w:ascii="Arial" w:hAnsi="Arial" w:cs="Arial"/>
                <w:color w:val="222222"/>
                <w:sz w:val="20"/>
                <w:szCs w:val="20"/>
              </w:rPr>
              <w:t>spetta</w:t>
            </w:r>
            <w:proofErr w:type="gramEnd"/>
            <w:r w:rsidRPr="002642C0">
              <w:rPr>
                <w:rStyle w:val="hps"/>
                <w:rFonts w:ascii="Arial" w:hAnsi="Arial" w:cs="Arial"/>
                <w:color w:val="222222"/>
                <w:sz w:val="20"/>
                <w:szCs w:val="20"/>
              </w:rPr>
              <w:t xml:space="preserve"> agli SM decidere se </w:t>
            </w:r>
            <w:r w:rsidR="00DB30C5">
              <w:rPr>
                <w:rStyle w:val="hps"/>
                <w:rFonts w:ascii="Arial" w:hAnsi="Arial" w:cs="Arial"/>
                <w:color w:val="222222"/>
                <w:sz w:val="20"/>
                <w:szCs w:val="20"/>
              </w:rPr>
              <w:t>si ricorre “</w:t>
            </w:r>
            <w:r w:rsidRPr="002642C0">
              <w:rPr>
                <w:rStyle w:val="hps"/>
                <w:rFonts w:ascii="Arial" w:hAnsi="Arial" w:cs="Arial"/>
                <w:color w:val="222222"/>
                <w:sz w:val="20"/>
                <w:szCs w:val="20"/>
              </w:rPr>
              <w:t xml:space="preserve">all’overbooking”. </w:t>
            </w:r>
          </w:p>
          <w:p w:rsidR="00245DD6" w:rsidRPr="002642C0" w:rsidRDefault="00245DD6" w:rsidP="00161D64">
            <w:pPr>
              <w:tabs>
                <w:tab w:val="left" w:pos="5103"/>
              </w:tabs>
              <w:jc w:val="both"/>
              <w:rPr>
                <w:rStyle w:val="hps"/>
                <w:rFonts w:ascii="Arial" w:hAnsi="Arial" w:cs="Arial"/>
                <w:color w:val="222222"/>
                <w:sz w:val="20"/>
                <w:szCs w:val="20"/>
              </w:rPr>
            </w:pPr>
            <w:r w:rsidRPr="002642C0">
              <w:rPr>
                <w:rStyle w:val="hps"/>
                <w:rFonts w:ascii="Arial" w:hAnsi="Arial" w:cs="Arial"/>
                <w:color w:val="222222"/>
                <w:sz w:val="20"/>
                <w:szCs w:val="20"/>
              </w:rPr>
              <w:t xml:space="preserve">È possibile ed è consigliabile includere tutte le spese eleggibili al di sopra della dotazione </w:t>
            </w:r>
            <w:r w:rsidR="00DB30C5">
              <w:rPr>
                <w:rStyle w:val="hps"/>
                <w:rFonts w:ascii="Arial" w:hAnsi="Arial" w:cs="Arial"/>
                <w:color w:val="222222"/>
                <w:sz w:val="20"/>
                <w:szCs w:val="20"/>
              </w:rPr>
              <w:t xml:space="preserve">dei </w:t>
            </w:r>
            <w:r w:rsidRPr="002642C0">
              <w:rPr>
                <w:rStyle w:val="hps"/>
                <w:rFonts w:ascii="Arial" w:hAnsi="Arial" w:cs="Arial"/>
                <w:color w:val="222222"/>
                <w:sz w:val="20"/>
                <w:szCs w:val="20"/>
              </w:rPr>
              <w:t xml:space="preserve">piani finanziari perché ciò potrebbe costituire un </w:t>
            </w:r>
            <w:r w:rsidR="001E1FC8" w:rsidRPr="002642C0">
              <w:rPr>
                <w:rStyle w:val="hps"/>
                <w:rFonts w:ascii="Arial" w:hAnsi="Arial" w:cs="Arial"/>
                <w:i/>
                <w:color w:val="222222"/>
                <w:sz w:val="20"/>
                <w:szCs w:val="20"/>
              </w:rPr>
              <w:t>paracolpi</w:t>
            </w:r>
            <w:r w:rsidRPr="002642C0">
              <w:rPr>
                <w:rStyle w:val="hps"/>
                <w:rFonts w:ascii="Arial" w:hAnsi="Arial" w:cs="Arial"/>
                <w:color w:val="222222"/>
                <w:sz w:val="20"/>
                <w:szCs w:val="20"/>
              </w:rPr>
              <w:t xml:space="preserve"> nel caso di rettifiche finanziarie. In questi casi, la spesa corrispondente all’overbooking dovrebbe essere coperta da sufficienti risorse finanziarie nazionali. </w:t>
            </w:r>
          </w:p>
          <w:p w:rsidR="00245DD6" w:rsidRPr="002642C0" w:rsidRDefault="00245DD6" w:rsidP="000B55AB">
            <w:pPr>
              <w:pStyle w:val="Paragrafoelenco"/>
              <w:numPr>
                <w:ilvl w:val="1"/>
                <w:numId w:val="51"/>
              </w:numPr>
              <w:tabs>
                <w:tab w:val="left" w:pos="5103"/>
              </w:tabs>
              <w:ind w:left="317" w:hanging="317"/>
              <w:contextualSpacing w:val="0"/>
              <w:jc w:val="both"/>
              <w:rPr>
                <w:rStyle w:val="hps"/>
                <w:rFonts w:ascii="Arial" w:hAnsi="Arial" w:cs="Arial"/>
                <w:color w:val="222222"/>
                <w:sz w:val="20"/>
                <w:szCs w:val="20"/>
              </w:rPr>
            </w:pPr>
            <w:r w:rsidRPr="002642C0">
              <w:rPr>
                <w:rStyle w:val="hps"/>
                <w:rFonts w:ascii="Arial" w:hAnsi="Arial" w:cs="Arial"/>
                <w:color w:val="222222"/>
                <w:sz w:val="20"/>
                <w:szCs w:val="20"/>
              </w:rPr>
              <w:t xml:space="preserve">Si prega di annotare in questo contesto che le rettifiche finanziarie dopo la chiusura saranno rettifiche nette a carico degli Stati membri che avranno la possibilità di sostituire la spesa irregolare relativa </w:t>
            </w:r>
            <w:r w:rsidR="00DB30C5">
              <w:rPr>
                <w:rStyle w:val="hps"/>
                <w:rFonts w:ascii="Arial" w:hAnsi="Arial" w:cs="Arial"/>
                <w:color w:val="222222"/>
                <w:sz w:val="20"/>
                <w:szCs w:val="20"/>
              </w:rPr>
              <w:t>al</w:t>
            </w:r>
            <w:r w:rsidRPr="002642C0">
              <w:rPr>
                <w:rStyle w:val="hps"/>
                <w:rFonts w:ascii="Arial" w:hAnsi="Arial" w:cs="Arial"/>
                <w:color w:val="222222"/>
                <w:sz w:val="20"/>
                <w:szCs w:val="20"/>
              </w:rPr>
              <w:t xml:space="preserve"> progetto individuale con le spese supplementari dichiarate nell’ambito dell’asse prioritario in chiusura (overbooking). Tuttavia, le rettifiche finanziarie </w:t>
            </w:r>
            <w:r w:rsidR="00DB30C5">
              <w:rPr>
                <w:rStyle w:val="hps"/>
                <w:rFonts w:ascii="Arial" w:hAnsi="Arial" w:cs="Arial"/>
                <w:color w:val="222222"/>
                <w:sz w:val="20"/>
                <w:szCs w:val="20"/>
              </w:rPr>
              <w:t>legate in particolare a</w:t>
            </w:r>
            <w:r w:rsidRPr="002642C0">
              <w:rPr>
                <w:rStyle w:val="hps"/>
                <w:rFonts w:ascii="Arial" w:hAnsi="Arial" w:cs="Arial"/>
                <w:color w:val="222222"/>
                <w:sz w:val="20"/>
                <w:szCs w:val="20"/>
              </w:rPr>
              <w:t xml:space="preserve"> irregolarità sistemiche su iniziativa degli SM o imposte dalla Commissione in base all’art. 100(5) del Reg. Gen. dopo il completamento della procedura di cui all’art. 100(1) a 100(4) </w:t>
            </w:r>
            <w:r w:rsidR="00DB30C5">
              <w:rPr>
                <w:rStyle w:val="hps"/>
                <w:rFonts w:ascii="Arial" w:hAnsi="Arial" w:cs="Arial"/>
                <w:color w:val="222222"/>
                <w:sz w:val="20"/>
                <w:szCs w:val="20"/>
              </w:rPr>
              <w:t xml:space="preserve">comporteranno riduzioni nette per </w:t>
            </w:r>
            <w:r w:rsidRPr="002642C0">
              <w:rPr>
                <w:rStyle w:val="hps"/>
                <w:rFonts w:ascii="Arial" w:hAnsi="Arial" w:cs="Arial"/>
                <w:color w:val="222222"/>
                <w:sz w:val="20"/>
                <w:szCs w:val="20"/>
              </w:rPr>
              <w:t xml:space="preserve">gli </w:t>
            </w:r>
            <w:r w:rsidR="00DB30C5">
              <w:rPr>
                <w:rStyle w:val="hps"/>
                <w:rFonts w:ascii="Arial" w:hAnsi="Arial" w:cs="Arial"/>
                <w:color w:val="222222"/>
                <w:sz w:val="20"/>
                <w:szCs w:val="20"/>
              </w:rPr>
              <w:t>S</w:t>
            </w:r>
            <w:r w:rsidRPr="002642C0">
              <w:rPr>
                <w:rStyle w:val="hps"/>
                <w:rFonts w:ascii="Arial" w:hAnsi="Arial" w:cs="Arial"/>
                <w:color w:val="222222"/>
                <w:sz w:val="20"/>
                <w:szCs w:val="20"/>
              </w:rPr>
              <w:t>tati membri d</w:t>
            </w:r>
            <w:r w:rsidR="00DB30C5">
              <w:rPr>
                <w:rStyle w:val="hps"/>
                <w:rFonts w:ascii="Arial" w:hAnsi="Arial" w:cs="Arial"/>
                <w:color w:val="222222"/>
                <w:sz w:val="20"/>
                <w:szCs w:val="20"/>
              </w:rPr>
              <w:t>a</w:t>
            </w:r>
            <w:r w:rsidRPr="002642C0">
              <w:rPr>
                <w:rStyle w:val="hps"/>
                <w:rFonts w:ascii="Arial" w:hAnsi="Arial" w:cs="Arial"/>
                <w:color w:val="222222"/>
                <w:sz w:val="20"/>
                <w:szCs w:val="20"/>
              </w:rPr>
              <w:t xml:space="preserve">ll’allocazione </w:t>
            </w:r>
            <w:r w:rsidR="00DB30C5">
              <w:rPr>
                <w:rStyle w:val="hps"/>
                <w:rFonts w:ascii="Arial" w:hAnsi="Arial" w:cs="Arial"/>
                <w:color w:val="222222"/>
                <w:sz w:val="20"/>
                <w:szCs w:val="20"/>
              </w:rPr>
              <w:t xml:space="preserve">indicativa </w:t>
            </w:r>
            <w:r w:rsidRPr="002642C0">
              <w:rPr>
                <w:rStyle w:val="hps"/>
                <w:rFonts w:ascii="Arial" w:hAnsi="Arial" w:cs="Arial"/>
                <w:color w:val="222222"/>
                <w:sz w:val="20"/>
                <w:szCs w:val="20"/>
              </w:rPr>
              <w:t xml:space="preserve">dei fondi </w:t>
            </w:r>
            <w:r w:rsidR="00DB30C5">
              <w:rPr>
                <w:rStyle w:val="hps"/>
                <w:rFonts w:ascii="Arial" w:hAnsi="Arial" w:cs="Arial"/>
                <w:color w:val="222222"/>
                <w:sz w:val="20"/>
                <w:szCs w:val="20"/>
              </w:rPr>
              <w:t>ai sensi</w:t>
            </w:r>
            <w:r w:rsidRPr="002642C0">
              <w:rPr>
                <w:rStyle w:val="hps"/>
                <w:rFonts w:ascii="Arial" w:hAnsi="Arial" w:cs="Arial"/>
                <w:color w:val="222222"/>
                <w:sz w:val="20"/>
                <w:szCs w:val="20"/>
              </w:rPr>
              <w:t xml:space="preserve"> dell’art</w:t>
            </w:r>
            <w:r w:rsidR="00AC7E0F">
              <w:rPr>
                <w:rStyle w:val="hps"/>
                <w:rFonts w:ascii="Arial" w:hAnsi="Arial" w:cs="Arial"/>
                <w:color w:val="222222"/>
                <w:sz w:val="20"/>
                <w:szCs w:val="20"/>
              </w:rPr>
              <w:t>. 18(2) del Reg. G</w:t>
            </w:r>
            <w:r w:rsidRPr="002642C0">
              <w:rPr>
                <w:rStyle w:val="hps"/>
                <w:rFonts w:ascii="Arial" w:hAnsi="Arial" w:cs="Arial"/>
                <w:color w:val="222222"/>
                <w:sz w:val="20"/>
                <w:szCs w:val="20"/>
              </w:rPr>
              <w:t>en.</w:t>
            </w:r>
          </w:p>
          <w:p w:rsidR="00245DD6" w:rsidRPr="002642C0" w:rsidRDefault="00245DD6" w:rsidP="000B55AB">
            <w:pPr>
              <w:pStyle w:val="Paragrafoelenco"/>
              <w:numPr>
                <w:ilvl w:val="1"/>
                <w:numId w:val="51"/>
              </w:numPr>
              <w:tabs>
                <w:tab w:val="left" w:pos="5103"/>
              </w:tabs>
              <w:ind w:left="317" w:hanging="317"/>
              <w:contextualSpacing w:val="0"/>
              <w:jc w:val="both"/>
              <w:rPr>
                <w:rStyle w:val="hps"/>
                <w:rFonts w:ascii="Arial" w:hAnsi="Arial" w:cs="Arial"/>
                <w:color w:val="222222"/>
                <w:sz w:val="20"/>
                <w:szCs w:val="20"/>
              </w:rPr>
            </w:pPr>
            <w:r w:rsidRPr="002642C0">
              <w:rPr>
                <w:rStyle w:val="hps"/>
                <w:rFonts w:ascii="Arial" w:hAnsi="Arial" w:cs="Arial"/>
                <w:color w:val="222222"/>
                <w:sz w:val="20"/>
                <w:szCs w:val="20"/>
              </w:rPr>
              <w:t>La dichiarazione non sarà bloccata dal sistema quando saranno spedite le domande di pagamento superiori al 100%.</w:t>
            </w:r>
          </w:p>
          <w:p w:rsidR="00245DD6" w:rsidRPr="002642C0" w:rsidRDefault="00DB30C5" w:rsidP="00DB30C5">
            <w:pPr>
              <w:tabs>
                <w:tab w:val="left" w:pos="5103"/>
              </w:tabs>
              <w:jc w:val="both"/>
              <w:rPr>
                <w:rStyle w:val="hps"/>
                <w:rFonts w:ascii="Arial" w:hAnsi="Arial" w:cs="Arial"/>
                <w:color w:val="222222"/>
                <w:sz w:val="20"/>
                <w:szCs w:val="20"/>
              </w:rPr>
            </w:pPr>
            <w:r>
              <w:rPr>
                <w:rStyle w:val="hps"/>
                <w:rFonts w:ascii="Arial" w:hAnsi="Arial" w:cs="Arial"/>
                <w:color w:val="222222"/>
                <w:sz w:val="20"/>
                <w:szCs w:val="20"/>
              </w:rPr>
              <w:t>La C</w:t>
            </w:r>
            <w:r w:rsidR="00245DD6" w:rsidRPr="002642C0">
              <w:rPr>
                <w:rStyle w:val="hps"/>
                <w:rFonts w:ascii="Arial" w:hAnsi="Arial" w:cs="Arial"/>
                <w:color w:val="222222"/>
                <w:sz w:val="20"/>
                <w:szCs w:val="20"/>
              </w:rPr>
              <w:t>ommissione può rimborsare per asse prioritario fino a un massimo del 110</w:t>
            </w:r>
            <w:r>
              <w:rPr>
                <w:rStyle w:val="hps"/>
                <w:rFonts w:ascii="Arial" w:hAnsi="Arial" w:cs="Arial"/>
                <w:color w:val="222222"/>
                <w:sz w:val="20"/>
                <w:szCs w:val="20"/>
              </w:rPr>
              <w:t>%</w:t>
            </w:r>
            <w:r w:rsidR="00245DD6" w:rsidRPr="002642C0">
              <w:rPr>
                <w:rStyle w:val="hps"/>
                <w:rFonts w:ascii="Arial" w:hAnsi="Arial" w:cs="Arial"/>
                <w:color w:val="222222"/>
                <w:sz w:val="20"/>
                <w:szCs w:val="20"/>
              </w:rPr>
              <w:t xml:space="preserve"> dell’allocazione di un asse compensandolo </w:t>
            </w:r>
            <w:r>
              <w:rPr>
                <w:rStyle w:val="hps"/>
                <w:rFonts w:ascii="Arial" w:hAnsi="Arial" w:cs="Arial"/>
                <w:color w:val="222222"/>
                <w:sz w:val="20"/>
                <w:szCs w:val="20"/>
              </w:rPr>
              <w:t xml:space="preserve">con </w:t>
            </w:r>
            <w:r w:rsidR="00245DD6" w:rsidRPr="002642C0">
              <w:rPr>
                <w:rStyle w:val="hps"/>
                <w:rFonts w:ascii="Arial" w:hAnsi="Arial" w:cs="Arial"/>
                <w:color w:val="222222"/>
                <w:sz w:val="20"/>
                <w:szCs w:val="20"/>
              </w:rPr>
              <w:t>un altr</w:t>
            </w:r>
            <w:r w:rsidR="00161D64">
              <w:rPr>
                <w:rStyle w:val="hps"/>
                <w:rFonts w:ascii="Arial" w:hAnsi="Arial" w:cs="Arial"/>
                <w:color w:val="222222"/>
                <w:sz w:val="20"/>
                <w:szCs w:val="20"/>
              </w:rPr>
              <w:t>o asse prioritario</w:t>
            </w:r>
            <w:r>
              <w:rPr>
                <w:rStyle w:val="hps"/>
                <w:rFonts w:ascii="Arial" w:hAnsi="Arial" w:cs="Arial"/>
                <w:color w:val="222222"/>
                <w:sz w:val="20"/>
                <w:szCs w:val="20"/>
              </w:rPr>
              <w:t xml:space="preserve"> meno performante</w:t>
            </w:r>
            <w:r w:rsidR="00161D64">
              <w:rPr>
                <w:rStyle w:val="hps"/>
                <w:rFonts w:ascii="Arial" w:hAnsi="Arial" w:cs="Arial"/>
                <w:color w:val="222222"/>
                <w:sz w:val="20"/>
                <w:szCs w:val="20"/>
              </w:rPr>
              <w:t xml:space="preserve">. </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249</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Calcolo del contributo finale</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10</w:t>
            </w:r>
          </w:p>
        </w:tc>
        <w:tc>
          <w:tcPr>
            <w:tcW w:w="4678" w:type="dxa"/>
            <w:shd w:val="clear" w:color="auto" w:fill="BDD6EE" w:themeFill="accent1" w:themeFillTint="66"/>
          </w:tcPr>
          <w:p w:rsidR="00245DD6" w:rsidRPr="002642C0" w:rsidRDefault="00245DD6" w:rsidP="002642C0">
            <w:pPr>
              <w:tabs>
                <w:tab w:val="left" w:pos="5103"/>
              </w:tabs>
              <w:spacing w:before="60" w:after="60"/>
              <w:jc w:val="both"/>
              <w:rPr>
                <w:rFonts w:ascii="Arial" w:hAnsi="Arial" w:cs="Arial"/>
                <w:color w:val="222222"/>
                <w:sz w:val="20"/>
                <w:szCs w:val="20"/>
              </w:rPr>
            </w:pPr>
            <w:r w:rsidRPr="002642C0">
              <w:rPr>
                <w:rStyle w:val="hps"/>
                <w:rFonts w:ascii="Arial" w:hAnsi="Arial" w:cs="Arial"/>
                <w:sz w:val="20"/>
                <w:szCs w:val="20"/>
              </w:rPr>
              <w:t xml:space="preserve">Dettagliate le procedure per procedere all’ultima modifica dei PO nel periodo di </w:t>
            </w:r>
            <w:proofErr w:type="spellStart"/>
            <w:r w:rsidRPr="002642C0">
              <w:rPr>
                <w:rStyle w:val="hps"/>
                <w:rFonts w:ascii="Arial" w:hAnsi="Arial" w:cs="Arial"/>
                <w:sz w:val="20"/>
                <w:szCs w:val="20"/>
              </w:rPr>
              <w:t>elegibilità</w:t>
            </w:r>
            <w:proofErr w:type="spellEnd"/>
            <w:r w:rsidRPr="002642C0">
              <w:rPr>
                <w:rStyle w:val="hps"/>
                <w:rFonts w:ascii="Arial" w:hAnsi="Arial" w:cs="Arial"/>
                <w:sz w:val="20"/>
                <w:szCs w:val="20"/>
              </w:rPr>
              <w:t xml:space="preserve"> (nel contesto del 10% di flessibilità).</w:t>
            </w:r>
            <w:r w:rsidRPr="002642C0">
              <w:rPr>
                <w:rFonts w:ascii="Arial" w:hAnsi="Arial" w:cs="Arial"/>
                <w:color w:val="222222"/>
                <w:sz w:val="20"/>
                <w:szCs w:val="20"/>
              </w:rPr>
              <w:t xml:space="preserve"> </w:t>
            </w:r>
          </w:p>
        </w:tc>
        <w:tc>
          <w:tcPr>
            <w:tcW w:w="6746" w:type="dxa"/>
          </w:tcPr>
          <w:p w:rsidR="00245DD6" w:rsidRPr="002642C0" w:rsidRDefault="00245DD6" w:rsidP="002642C0">
            <w:pPr>
              <w:tabs>
                <w:tab w:val="left" w:pos="5103"/>
              </w:tabs>
              <w:spacing w:before="60" w:after="60"/>
              <w:jc w:val="both"/>
              <w:rPr>
                <w:rStyle w:val="hps"/>
                <w:rFonts w:ascii="Arial" w:hAnsi="Arial" w:cs="Arial"/>
                <w:color w:val="222222"/>
                <w:sz w:val="20"/>
                <w:szCs w:val="20"/>
              </w:rPr>
            </w:pPr>
            <w:r w:rsidRPr="002642C0">
              <w:rPr>
                <w:rStyle w:val="hps"/>
                <w:rFonts w:ascii="Arial" w:hAnsi="Arial" w:cs="Arial"/>
                <w:color w:val="222222"/>
                <w:sz w:val="20"/>
                <w:szCs w:val="20"/>
              </w:rPr>
              <w:t xml:space="preserve">Il punto 2.20 delle LGC sulla chiusura indica che la richiesta di modifica del piano finanziario </w:t>
            </w:r>
            <w:r w:rsidR="00DB30C5">
              <w:rPr>
                <w:rStyle w:val="hps"/>
                <w:rFonts w:ascii="Arial" w:hAnsi="Arial" w:cs="Arial"/>
                <w:color w:val="222222"/>
                <w:sz w:val="20"/>
                <w:szCs w:val="20"/>
              </w:rPr>
              <w:t>di un PO</w:t>
            </w:r>
            <w:r w:rsidRPr="002642C0">
              <w:rPr>
                <w:rStyle w:val="hps"/>
                <w:rFonts w:ascii="Arial" w:hAnsi="Arial" w:cs="Arial"/>
                <w:color w:val="222222"/>
                <w:sz w:val="20"/>
                <w:szCs w:val="20"/>
              </w:rPr>
              <w:t xml:space="preserve"> risulta</w:t>
            </w:r>
            <w:r w:rsidR="00DB30C5">
              <w:rPr>
                <w:rStyle w:val="hps"/>
                <w:rFonts w:ascii="Arial" w:hAnsi="Arial" w:cs="Arial"/>
                <w:color w:val="222222"/>
                <w:sz w:val="20"/>
                <w:szCs w:val="20"/>
              </w:rPr>
              <w:t>nte</w:t>
            </w:r>
            <w:r w:rsidRPr="002642C0">
              <w:rPr>
                <w:rStyle w:val="hps"/>
                <w:rFonts w:ascii="Arial" w:hAnsi="Arial" w:cs="Arial"/>
                <w:color w:val="222222"/>
                <w:sz w:val="20"/>
                <w:szCs w:val="20"/>
              </w:rPr>
              <w:t xml:space="preserve"> </w:t>
            </w:r>
            <w:r w:rsidR="00DB30C5">
              <w:rPr>
                <w:rStyle w:val="hps"/>
                <w:rFonts w:ascii="Arial" w:hAnsi="Arial" w:cs="Arial"/>
                <w:color w:val="222222"/>
                <w:sz w:val="20"/>
                <w:szCs w:val="20"/>
              </w:rPr>
              <w:t>da</w:t>
            </w:r>
            <w:r w:rsidRPr="002642C0">
              <w:rPr>
                <w:rStyle w:val="hps"/>
                <w:rFonts w:ascii="Arial" w:hAnsi="Arial" w:cs="Arial"/>
                <w:color w:val="222222"/>
                <w:sz w:val="20"/>
                <w:szCs w:val="20"/>
              </w:rPr>
              <w:t xml:space="preserve"> un trasferimento dei fondi tra l’asse prioritario potrà essere presentata entro la data finale di </w:t>
            </w:r>
            <w:proofErr w:type="spellStart"/>
            <w:r w:rsidRPr="002642C0">
              <w:rPr>
                <w:rStyle w:val="hps"/>
                <w:rFonts w:ascii="Arial" w:hAnsi="Arial" w:cs="Arial"/>
                <w:color w:val="222222"/>
                <w:sz w:val="20"/>
                <w:szCs w:val="20"/>
              </w:rPr>
              <w:t>elegibilità</w:t>
            </w:r>
            <w:proofErr w:type="spellEnd"/>
            <w:r w:rsidRPr="002642C0">
              <w:rPr>
                <w:rStyle w:val="hps"/>
                <w:rFonts w:ascii="Arial" w:hAnsi="Arial" w:cs="Arial"/>
                <w:color w:val="222222"/>
                <w:sz w:val="20"/>
                <w:szCs w:val="20"/>
              </w:rPr>
              <w:t xml:space="preserve"> delle </w:t>
            </w:r>
            <w:r w:rsidRPr="002642C0">
              <w:rPr>
                <w:rStyle w:val="hps"/>
                <w:rFonts w:ascii="Arial" w:hAnsi="Arial" w:cs="Arial"/>
                <w:color w:val="222222"/>
                <w:sz w:val="20"/>
                <w:szCs w:val="20"/>
              </w:rPr>
              <w:lastRenderedPageBreak/>
              <w:t>spese (31.12.2015). Al fine di consentire alla Commissione di preparare e approvare le modifiche alla decisione in tempo, si raccomanda che la richiesta sia presentata entro il 30</w:t>
            </w:r>
            <w:r w:rsidR="00AC7E0F">
              <w:rPr>
                <w:rStyle w:val="hps"/>
                <w:rFonts w:ascii="Arial" w:hAnsi="Arial" w:cs="Arial"/>
                <w:color w:val="222222"/>
                <w:sz w:val="20"/>
                <w:szCs w:val="20"/>
              </w:rPr>
              <w:t>.09.</w:t>
            </w:r>
            <w:r w:rsidRPr="002642C0">
              <w:rPr>
                <w:rStyle w:val="hps"/>
                <w:rFonts w:ascii="Arial" w:hAnsi="Arial" w:cs="Arial"/>
                <w:color w:val="222222"/>
                <w:sz w:val="20"/>
                <w:szCs w:val="20"/>
              </w:rPr>
              <w:t>2015. La possibilità complementare di aggiustare il piano finanziario sarà soggetta a giustificazione prevista dall’art</w:t>
            </w:r>
            <w:r w:rsidR="00AC7E0F">
              <w:rPr>
                <w:rStyle w:val="hps"/>
                <w:rFonts w:ascii="Arial" w:hAnsi="Arial" w:cs="Arial"/>
                <w:color w:val="222222"/>
                <w:sz w:val="20"/>
                <w:szCs w:val="20"/>
              </w:rPr>
              <w:t>.</w:t>
            </w:r>
            <w:r w:rsidRPr="002642C0">
              <w:rPr>
                <w:rStyle w:val="hps"/>
                <w:rFonts w:ascii="Arial" w:hAnsi="Arial" w:cs="Arial"/>
                <w:color w:val="222222"/>
                <w:sz w:val="20"/>
                <w:szCs w:val="20"/>
              </w:rPr>
              <w:t xml:space="preserve"> 33(</w:t>
            </w:r>
            <w:proofErr w:type="gramStart"/>
            <w:r w:rsidRPr="002642C0">
              <w:rPr>
                <w:rStyle w:val="hps"/>
                <w:rFonts w:ascii="Arial" w:hAnsi="Arial" w:cs="Arial"/>
                <w:color w:val="222222"/>
                <w:sz w:val="20"/>
                <w:szCs w:val="20"/>
              </w:rPr>
              <w:t>1)(</w:t>
            </w:r>
            <w:proofErr w:type="gramEnd"/>
            <w:r w:rsidRPr="002642C0">
              <w:rPr>
                <w:rStyle w:val="hps"/>
                <w:rFonts w:ascii="Arial" w:hAnsi="Arial" w:cs="Arial"/>
                <w:color w:val="222222"/>
                <w:sz w:val="20"/>
                <w:szCs w:val="20"/>
              </w:rPr>
              <w:t>b)</w:t>
            </w:r>
            <w:r w:rsidR="001E1FC8">
              <w:rPr>
                <w:rStyle w:val="hps"/>
                <w:rFonts w:ascii="Arial" w:hAnsi="Arial" w:cs="Arial"/>
                <w:color w:val="222222"/>
                <w:sz w:val="20"/>
                <w:szCs w:val="20"/>
              </w:rPr>
              <w:t xml:space="preserve"> o (d) del R</w:t>
            </w:r>
            <w:r w:rsidRPr="002642C0">
              <w:rPr>
                <w:rStyle w:val="hps"/>
                <w:rFonts w:ascii="Arial" w:hAnsi="Arial" w:cs="Arial"/>
                <w:color w:val="222222"/>
                <w:sz w:val="20"/>
                <w:szCs w:val="20"/>
              </w:rPr>
              <w:t>eg.</w:t>
            </w:r>
            <w:r w:rsidR="001E1FC8">
              <w:rPr>
                <w:rStyle w:val="hps"/>
                <w:rFonts w:ascii="Arial" w:hAnsi="Arial" w:cs="Arial"/>
                <w:color w:val="222222"/>
                <w:sz w:val="20"/>
                <w:szCs w:val="20"/>
              </w:rPr>
              <w:t xml:space="preserve"> G</w:t>
            </w:r>
            <w:r w:rsidRPr="002642C0">
              <w:rPr>
                <w:rStyle w:val="hps"/>
                <w:rFonts w:ascii="Arial" w:hAnsi="Arial" w:cs="Arial"/>
                <w:color w:val="222222"/>
                <w:sz w:val="20"/>
                <w:szCs w:val="20"/>
              </w:rPr>
              <w:t>en.</w:t>
            </w:r>
          </w:p>
          <w:p w:rsidR="00245DD6" w:rsidRPr="002642C0" w:rsidRDefault="00245DD6" w:rsidP="00DB30C5">
            <w:pPr>
              <w:tabs>
                <w:tab w:val="left" w:pos="5103"/>
              </w:tabs>
              <w:spacing w:before="60" w:after="60"/>
              <w:jc w:val="both"/>
              <w:rPr>
                <w:rStyle w:val="hps"/>
                <w:rFonts w:ascii="Arial" w:hAnsi="Arial" w:cs="Arial"/>
                <w:color w:val="222222"/>
                <w:sz w:val="20"/>
                <w:szCs w:val="20"/>
              </w:rPr>
            </w:pPr>
            <w:r w:rsidRPr="002642C0">
              <w:rPr>
                <w:rStyle w:val="hps"/>
                <w:rFonts w:ascii="Arial" w:hAnsi="Arial" w:cs="Arial"/>
                <w:color w:val="222222"/>
                <w:sz w:val="20"/>
                <w:szCs w:val="20"/>
              </w:rPr>
              <w:t>Il 10% di flessibilità sarà applicabile solo in chiusura e la sua applicazione non richiederà modifiche del PO.</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lastRenderedPageBreak/>
              <w:t>250</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Calcolo del contributo finale</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10</w:t>
            </w:r>
          </w:p>
        </w:tc>
        <w:tc>
          <w:tcPr>
            <w:tcW w:w="4678" w:type="dxa"/>
            <w:shd w:val="clear" w:color="auto" w:fill="BDD6EE" w:themeFill="accent1" w:themeFillTint="66"/>
          </w:tcPr>
          <w:p w:rsidR="00245DD6" w:rsidRPr="002642C0" w:rsidRDefault="00245DD6" w:rsidP="00AC7E0F">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La CE prevede l'applicazione della regola del 10% di flessibilità per i </w:t>
            </w:r>
            <w:r w:rsidR="00AC7E0F">
              <w:rPr>
                <w:rStyle w:val="hps"/>
                <w:rFonts w:ascii="Arial" w:hAnsi="Arial" w:cs="Arial"/>
                <w:sz w:val="20"/>
                <w:szCs w:val="20"/>
              </w:rPr>
              <w:t>GP</w:t>
            </w:r>
            <w:r w:rsidRPr="002642C0">
              <w:rPr>
                <w:rStyle w:val="hps"/>
                <w:rFonts w:ascii="Arial" w:hAnsi="Arial" w:cs="Arial"/>
                <w:sz w:val="20"/>
                <w:szCs w:val="20"/>
              </w:rPr>
              <w:t>? Esso permetterebbe di aumentare al massimo del 10% di cofinanziamento da parte del FESR rispetto al livello i</w:t>
            </w:r>
            <w:r w:rsidR="00DB30C5">
              <w:rPr>
                <w:rStyle w:val="hps"/>
                <w:rFonts w:ascii="Arial" w:hAnsi="Arial" w:cs="Arial"/>
                <w:sz w:val="20"/>
                <w:szCs w:val="20"/>
              </w:rPr>
              <w:t>ndicato nella decisione CE per G</w:t>
            </w:r>
            <w:r w:rsidRPr="002642C0">
              <w:rPr>
                <w:rStyle w:val="hps"/>
                <w:rFonts w:ascii="Arial" w:hAnsi="Arial" w:cs="Arial"/>
                <w:sz w:val="20"/>
                <w:szCs w:val="20"/>
              </w:rPr>
              <w:t>P. L'aumento del cofinanziamento sarà utilizzato solo nel periodo finale di attuazi</w:t>
            </w:r>
            <w:r w:rsidR="00DB30C5">
              <w:rPr>
                <w:rStyle w:val="hps"/>
                <w:rFonts w:ascii="Arial" w:hAnsi="Arial" w:cs="Arial"/>
                <w:sz w:val="20"/>
                <w:szCs w:val="20"/>
              </w:rPr>
              <w:t>one del progetto e sarà dedicato</w:t>
            </w:r>
            <w:r w:rsidRPr="002642C0">
              <w:rPr>
                <w:rStyle w:val="hps"/>
                <w:rFonts w:ascii="Arial" w:hAnsi="Arial" w:cs="Arial"/>
                <w:sz w:val="20"/>
                <w:szCs w:val="20"/>
              </w:rPr>
              <w:t xml:space="preserve"> alla supplementare e giustificata portata fisica del progetto senza la necessità di modificare la decisione CE per il progetto (tenendo conto che le procedure di emendamento della </w:t>
            </w:r>
            <w:r w:rsidR="00DB30C5">
              <w:rPr>
                <w:rStyle w:val="hps"/>
                <w:rFonts w:ascii="Arial" w:hAnsi="Arial" w:cs="Arial"/>
                <w:sz w:val="20"/>
                <w:szCs w:val="20"/>
              </w:rPr>
              <w:t xml:space="preserve">decisione </w:t>
            </w:r>
            <w:r w:rsidRPr="002642C0">
              <w:rPr>
                <w:rStyle w:val="hps"/>
                <w:rFonts w:ascii="Arial" w:hAnsi="Arial" w:cs="Arial"/>
                <w:sz w:val="20"/>
                <w:szCs w:val="20"/>
              </w:rPr>
              <w:t>dei GP richiedono molto tempo).</w:t>
            </w:r>
          </w:p>
        </w:tc>
        <w:tc>
          <w:tcPr>
            <w:tcW w:w="6746" w:type="dxa"/>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La flessibilità del 10% si applica a livello di asse prioritario, non a livello di progetto.</w:t>
            </w:r>
          </w:p>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L'importo del sostegno incluso in una decisio</w:t>
            </w:r>
            <w:r w:rsidR="00DB30C5">
              <w:rPr>
                <w:rStyle w:val="hps"/>
                <w:rFonts w:ascii="Arial" w:hAnsi="Arial" w:cs="Arial"/>
                <w:sz w:val="20"/>
                <w:szCs w:val="20"/>
              </w:rPr>
              <w:t>ne su un GP può essere aumentato</w:t>
            </w:r>
            <w:r w:rsidRPr="002642C0">
              <w:rPr>
                <w:rStyle w:val="hps"/>
                <w:rFonts w:ascii="Arial" w:hAnsi="Arial" w:cs="Arial"/>
                <w:sz w:val="20"/>
                <w:szCs w:val="20"/>
              </w:rPr>
              <w:t xml:space="preserve"> solo attraverso una modifica della decisione e deve essere giustific</w:t>
            </w:r>
            <w:r w:rsidR="00DB30C5">
              <w:rPr>
                <w:rStyle w:val="hps"/>
                <w:rFonts w:ascii="Arial" w:hAnsi="Arial" w:cs="Arial"/>
                <w:sz w:val="20"/>
                <w:szCs w:val="20"/>
              </w:rPr>
              <w:t>ato</w:t>
            </w:r>
            <w:r w:rsidRPr="002642C0">
              <w:rPr>
                <w:rStyle w:val="hps"/>
                <w:rFonts w:ascii="Arial" w:hAnsi="Arial" w:cs="Arial"/>
                <w:sz w:val="20"/>
                <w:szCs w:val="20"/>
              </w:rPr>
              <w:t xml:space="preserve"> (per aumento ad esempio del campo di applicazione del GP). Si raccomanda pertanto che qualsiasi richiesta di emendamento di una decisione </w:t>
            </w:r>
            <w:r w:rsidR="00DB30C5">
              <w:rPr>
                <w:rStyle w:val="hps"/>
                <w:rFonts w:ascii="Arial" w:hAnsi="Arial" w:cs="Arial"/>
                <w:sz w:val="20"/>
                <w:szCs w:val="20"/>
              </w:rPr>
              <w:t xml:space="preserve">per un </w:t>
            </w:r>
            <w:r w:rsidRPr="002642C0">
              <w:rPr>
                <w:rStyle w:val="hps"/>
                <w:rFonts w:ascii="Arial" w:hAnsi="Arial" w:cs="Arial"/>
                <w:sz w:val="20"/>
                <w:szCs w:val="20"/>
              </w:rPr>
              <w:t>GP sia inviata alla Commissione al più tardi entro il mese di settembre del 2015.</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251</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Co-finanziamento</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Allegato V, VII</w:t>
            </w:r>
          </w:p>
        </w:tc>
        <w:tc>
          <w:tcPr>
            <w:tcW w:w="4678" w:type="dxa"/>
            <w:shd w:val="clear" w:color="auto" w:fill="BDD6EE" w:themeFill="accent1" w:themeFillTint="66"/>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Quali importi ci si aspetta di ritrovare nella tabella riepilogativa contenuta in allegato V (progetti non funzionanti) e allegato VII (progetti sospesi) delle LGC?</w:t>
            </w:r>
          </w:p>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In quale forma il risultato del controllo deve essere documentato? </w:t>
            </w:r>
          </w:p>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I casi di semplice bancarotta devono essere riportati nell’allegato VII? </w:t>
            </w:r>
          </w:p>
        </w:tc>
        <w:tc>
          <w:tcPr>
            <w:tcW w:w="6746" w:type="dxa"/>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Tutti gli importi che sono stati dichiarati e pagati dovrebbero essere dichiarati in chiusura. (</w:t>
            </w:r>
            <w:r w:rsidR="001E1FC8" w:rsidRPr="002642C0">
              <w:rPr>
                <w:rStyle w:val="hps"/>
                <w:rFonts w:ascii="Arial" w:hAnsi="Arial" w:cs="Arial"/>
                <w:sz w:val="20"/>
                <w:szCs w:val="20"/>
              </w:rPr>
              <w:t>Cfr.</w:t>
            </w:r>
            <w:r w:rsidRPr="002642C0">
              <w:rPr>
                <w:rStyle w:val="hps"/>
                <w:rFonts w:ascii="Arial" w:hAnsi="Arial" w:cs="Arial"/>
                <w:sz w:val="20"/>
                <w:szCs w:val="20"/>
              </w:rPr>
              <w:t xml:space="preserve"> allegato V delle LGC). Gli importi sono pagati, ma possono essere recuperati se i progetti non sono stati finiti.</w:t>
            </w:r>
          </w:p>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I casi di bancarotta semplice non devono essere riportati in chiusura come operazioni sospese per procedimenti giudiziari o amministrativi. In ogni caso, essi devono essere riportati nel REF. </w:t>
            </w:r>
          </w:p>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I relativi importi rappresentano importi non re</w:t>
            </w:r>
            <w:r w:rsidR="00DB30C5">
              <w:rPr>
                <w:rStyle w:val="hps"/>
                <w:rFonts w:ascii="Arial" w:hAnsi="Arial" w:cs="Arial"/>
                <w:sz w:val="20"/>
                <w:szCs w:val="20"/>
              </w:rPr>
              <w:t>cuperabili rispetto ai</w:t>
            </w:r>
            <w:r w:rsidRPr="002642C0">
              <w:rPr>
                <w:rStyle w:val="hps"/>
                <w:rFonts w:ascii="Arial" w:hAnsi="Arial" w:cs="Arial"/>
                <w:sz w:val="20"/>
                <w:szCs w:val="20"/>
              </w:rPr>
              <w:t xml:space="preserve"> quali la parte del cofinanziamento UE può essere caricata nel bilancio generale dell’Unione </w:t>
            </w:r>
            <w:r w:rsidR="00AC7E0F">
              <w:rPr>
                <w:rStyle w:val="hps"/>
                <w:rFonts w:ascii="Arial" w:hAnsi="Arial" w:cs="Arial"/>
                <w:sz w:val="20"/>
                <w:szCs w:val="20"/>
              </w:rPr>
              <w:t>e</w:t>
            </w:r>
            <w:r w:rsidRPr="002642C0">
              <w:rPr>
                <w:rStyle w:val="hps"/>
                <w:rFonts w:ascii="Arial" w:hAnsi="Arial" w:cs="Arial"/>
                <w:sz w:val="20"/>
                <w:szCs w:val="20"/>
              </w:rPr>
              <w:t>uropea. Questo è previsto dall’art</w:t>
            </w:r>
            <w:r w:rsidR="00AC7E0F">
              <w:rPr>
                <w:rStyle w:val="hps"/>
                <w:rFonts w:ascii="Arial" w:hAnsi="Arial" w:cs="Arial"/>
                <w:sz w:val="20"/>
                <w:szCs w:val="20"/>
              </w:rPr>
              <w:t>.</w:t>
            </w:r>
            <w:r w:rsidRPr="002642C0">
              <w:rPr>
                <w:rStyle w:val="hps"/>
                <w:rFonts w:ascii="Arial" w:hAnsi="Arial" w:cs="Arial"/>
                <w:sz w:val="20"/>
                <w:szCs w:val="20"/>
              </w:rPr>
              <w:t xml:space="preserve"> 28 del </w:t>
            </w:r>
            <w:r w:rsidR="00AC7E0F">
              <w:rPr>
                <w:rStyle w:val="hps"/>
                <w:rFonts w:ascii="Arial" w:hAnsi="Arial" w:cs="Arial"/>
                <w:sz w:val="20"/>
                <w:szCs w:val="20"/>
              </w:rPr>
              <w:t>R</w:t>
            </w:r>
            <w:r w:rsidRPr="002642C0">
              <w:rPr>
                <w:rStyle w:val="hps"/>
                <w:rFonts w:ascii="Arial" w:hAnsi="Arial" w:cs="Arial"/>
                <w:sz w:val="20"/>
                <w:szCs w:val="20"/>
              </w:rPr>
              <w:t>eg. di attuazione.</w:t>
            </w:r>
          </w:p>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Gli importi sono inseriti nell’allegato VII tra quelli per i quali nessun pagamento è avvenuto ma per i quali la Commissione mantiene un impegno aperto. </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252</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 xml:space="preserve">Preparazione del rapporto di controllo finale e della </w:t>
            </w:r>
            <w:r w:rsidRPr="002642C0">
              <w:rPr>
                <w:rFonts w:ascii="Arial" w:hAnsi="Arial" w:cs="Arial"/>
                <w:sz w:val="20"/>
                <w:szCs w:val="20"/>
              </w:rPr>
              <w:lastRenderedPageBreak/>
              <w:t>dichiarazione di chiusura</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lastRenderedPageBreak/>
              <w:t>Allegato VI, parte 11</w:t>
            </w:r>
          </w:p>
        </w:tc>
        <w:tc>
          <w:tcPr>
            <w:tcW w:w="4678" w:type="dxa"/>
            <w:shd w:val="clear" w:color="auto" w:fill="BDD6EE" w:themeFill="accent1" w:themeFillTint="66"/>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Qual è la posizione e la raccomandazione della CE nei casi in cui </w:t>
            </w:r>
            <w:r w:rsidR="00DB30C5">
              <w:rPr>
                <w:rStyle w:val="hps"/>
                <w:rFonts w:ascii="Arial" w:hAnsi="Arial" w:cs="Arial"/>
                <w:sz w:val="20"/>
                <w:szCs w:val="20"/>
              </w:rPr>
              <w:t>il PO e l’</w:t>
            </w:r>
            <w:proofErr w:type="spellStart"/>
            <w:r w:rsidR="00DB30C5">
              <w:rPr>
                <w:rStyle w:val="hps"/>
                <w:rFonts w:ascii="Arial" w:hAnsi="Arial" w:cs="Arial"/>
                <w:sz w:val="20"/>
                <w:szCs w:val="20"/>
              </w:rPr>
              <w:t>AdG</w:t>
            </w:r>
            <w:proofErr w:type="spellEnd"/>
            <w:r w:rsidR="00DB30C5">
              <w:rPr>
                <w:rStyle w:val="hps"/>
                <w:rFonts w:ascii="Arial" w:hAnsi="Arial" w:cs="Arial"/>
                <w:sz w:val="20"/>
                <w:szCs w:val="20"/>
              </w:rPr>
              <w:t xml:space="preserve"> non esist</w:t>
            </w:r>
            <w:r w:rsidR="00AC7E0F">
              <w:rPr>
                <w:rStyle w:val="hps"/>
                <w:rFonts w:ascii="Arial" w:hAnsi="Arial" w:cs="Arial"/>
                <w:sz w:val="20"/>
                <w:szCs w:val="20"/>
              </w:rPr>
              <w:t>o</w:t>
            </w:r>
            <w:r w:rsidR="00DB30C5">
              <w:rPr>
                <w:rStyle w:val="hps"/>
                <w:rFonts w:ascii="Arial" w:hAnsi="Arial" w:cs="Arial"/>
                <w:sz w:val="20"/>
                <w:szCs w:val="20"/>
              </w:rPr>
              <w:t>no</w:t>
            </w:r>
            <w:r w:rsidRPr="002642C0">
              <w:rPr>
                <w:rStyle w:val="hps"/>
                <w:rFonts w:ascii="Arial" w:hAnsi="Arial" w:cs="Arial"/>
                <w:sz w:val="20"/>
                <w:szCs w:val="20"/>
              </w:rPr>
              <w:t xml:space="preserve"> più dopo la fine del periodo di programmazione 2007-2013, in particolare in relazione al follow-up delle attività </w:t>
            </w:r>
            <w:r w:rsidRPr="002642C0">
              <w:rPr>
                <w:rStyle w:val="hps"/>
                <w:rFonts w:ascii="Arial" w:hAnsi="Arial" w:cs="Arial"/>
                <w:sz w:val="20"/>
                <w:szCs w:val="20"/>
              </w:rPr>
              <w:lastRenderedPageBreak/>
              <w:t xml:space="preserve">di chiusura (per esempio nel caso di irregolarità, </w:t>
            </w:r>
            <w:r w:rsidR="001E1FC8" w:rsidRPr="002642C0">
              <w:rPr>
                <w:rStyle w:val="hps"/>
                <w:rFonts w:ascii="Arial" w:hAnsi="Arial" w:cs="Arial"/>
                <w:sz w:val="20"/>
                <w:szCs w:val="20"/>
              </w:rPr>
              <w:t>ecc.</w:t>
            </w:r>
            <w:r w:rsidRPr="002642C0">
              <w:rPr>
                <w:rStyle w:val="hps"/>
                <w:rFonts w:ascii="Arial" w:hAnsi="Arial" w:cs="Arial"/>
                <w:sz w:val="20"/>
                <w:szCs w:val="20"/>
              </w:rPr>
              <w:t xml:space="preserve">…) </w:t>
            </w:r>
          </w:p>
        </w:tc>
        <w:tc>
          <w:tcPr>
            <w:tcW w:w="6746" w:type="dxa"/>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lastRenderedPageBreak/>
              <w:t xml:space="preserve">È lo Stato Membro che deve assicurare che il processo di chiusura sia completato. Nel caso in cui non c’è continuazione del PO </w:t>
            </w:r>
            <w:r w:rsidR="00AC7E0F">
              <w:rPr>
                <w:rStyle w:val="hps"/>
                <w:rFonts w:ascii="Arial" w:hAnsi="Arial" w:cs="Arial"/>
                <w:sz w:val="20"/>
                <w:szCs w:val="20"/>
              </w:rPr>
              <w:t>20</w:t>
            </w:r>
            <w:r w:rsidRPr="002642C0">
              <w:rPr>
                <w:rStyle w:val="hps"/>
                <w:rFonts w:ascii="Arial" w:hAnsi="Arial" w:cs="Arial"/>
                <w:sz w:val="20"/>
                <w:szCs w:val="20"/>
              </w:rPr>
              <w:t>07-</w:t>
            </w:r>
            <w:r w:rsidR="00AC7E0F">
              <w:rPr>
                <w:rStyle w:val="hps"/>
                <w:rFonts w:ascii="Arial" w:hAnsi="Arial" w:cs="Arial"/>
                <w:sz w:val="20"/>
                <w:szCs w:val="20"/>
              </w:rPr>
              <w:t>20</w:t>
            </w:r>
            <w:r w:rsidRPr="002642C0">
              <w:rPr>
                <w:rStyle w:val="hps"/>
                <w:rFonts w:ascii="Arial" w:hAnsi="Arial" w:cs="Arial"/>
                <w:sz w:val="20"/>
                <w:szCs w:val="20"/>
              </w:rPr>
              <w:t xml:space="preserve">13, lo Stato membro deve designare le entità che dovranno adempiere a tutte le </w:t>
            </w:r>
            <w:r w:rsidRPr="002642C0">
              <w:rPr>
                <w:rStyle w:val="hps"/>
                <w:rFonts w:ascii="Arial" w:hAnsi="Arial" w:cs="Arial"/>
                <w:sz w:val="20"/>
                <w:szCs w:val="20"/>
              </w:rPr>
              <w:lastRenderedPageBreak/>
              <w:t xml:space="preserve">richieste rilevanti e che saranno responsabili per le attività di follow-up qualora sia necessario. </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lastRenderedPageBreak/>
              <w:t>253</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Presentazione dei documenti di chiusura</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Allegato VI</w:t>
            </w:r>
          </w:p>
        </w:tc>
        <w:tc>
          <w:tcPr>
            <w:tcW w:w="4678" w:type="dxa"/>
            <w:shd w:val="clear" w:color="auto" w:fill="BDD6EE" w:themeFill="accent1" w:themeFillTint="66"/>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Riguardo alle attività che 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deve svolgere nell’ambito della preparazione della chiusura, cosa si intende per “svolgere direttamente le verifiche”? Intendete che debbano essere svolte verifiche in loco? </w:t>
            </w:r>
          </w:p>
        </w:tc>
        <w:tc>
          <w:tcPr>
            <w:tcW w:w="6746" w:type="dxa"/>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L’allegato VI delle LGC prevede che 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nell’ambito della preparazione della chiusura, debba richiedere informazioni e/o svolgere verifiche proprie se necessario. Queste verifiche non devono essere necessariamente verifiche in loco, ma 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può svolgere questi controlli</w:t>
            </w:r>
            <w:r w:rsidR="00DB30C5">
              <w:rPr>
                <w:rStyle w:val="hps"/>
                <w:rFonts w:ascii="Arial" w:hAnsi="Arial" w:cs="Arial"/>
                <w:sz w:val="20"/>
                <w:szCs w:val="20"/>
              </w:rPr>
              <w:t>,</w:t>
            </w:r>
            <w:r w:rsidRPr="002642C0">
              <w:rPr>
                <w:rStyle w:val="hps"/>
                <w:rFonts w:ascii="Arial" w:hAnsi="Arial" w:cs="Arial"/>
                <w:sz w:val="20"/>
                <w:szCs w:val="20"/>
              </w:rPr>
              <w:t xml:space="preserve"> se li ritiene necessari</w:t>
            </w:r>
            <w:r w:rsidR="00DB30C5">
              <w:rPr>
                <w:rStyle w:val="hps"/>
                <w:rFonts w:ascii="Arial" w:hAnsi="Arial" w:cs="Arial"/>
                <w:sz w:val="20"/>
                <w:szCs w:val="20"/>
              </w:rPr>
              <w:t>,</w:t>
            </w:r>
            <w:r w:rsidRPr="002642C0">
              <w:rPr>
                <w:rStyle w:val="hps"/>
                <w:rFonts w:ascii="Arial" w:hAnsi="Arial" w:cs="Arial"/>
                <w:sz w:val="20"/>
                <w:szCs w:val="20"/>
              </w:rPr>
              <w:t xml:space="preserve"> al fine di certificare la spesa. Al fine di assicurare controlli proporzionali ed evitare eccessivi oneri amministrativi per i beneficiari (dovuti al ripetersi dei controlli), l’</w:t>
            </w:r>
            <w:proofErr w:type="spellStart"/>
            <w:r w:rsidRPr="002642C0">
              <w:rPr>
                <w:rStyle w:val="hps"/>
                <w:rFonts w:ascii="Arial" w:hAnsi="Arial" w:cs="Arial"/>
                <w:sz w:val="20"/>
                <w:szCs w:val="20"/>
              </w:rPr>
              <w:t>AdC</w:t>
            </w:r>
            <w:proofErr w:type="spellEnd"/>
            <w:r w:rsidRPr="002642C0">
              <w:rPr>
                <w:rStyle w:val="hps"/>
                <w:rFonts w:ascii="Arial" w:hAnsi="Arial" w:cs="Arial"/>
                <w:sz w:val="20"/>
                <w:szCs w:val="20"/>
              </w:rPr>
              <w:t xml:space="preserve"> dovrebbe prima di tutto usare le informazioni a sua disposizione partendo dalle verifiche dell’</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e gli audit </w:t>
            </w:r>
            <w:proofErr w:type="spellStart"/>
            <w:r w:rsidRPr="002642C0">
              <w:rPr>
                <w:rStyle w:val="hps"/>
                <w:rFonts w:ascii="Arial" w:hAnsi="Arial" w:cs="Arial"/>
                <w:sz w:val="20"/>
                <w:szCs w:val="20"/>
              </w:rPr>
              <w:t>dell’AdA</w:t>
            </w:r>
            <w:proofErr w:type="spellEnd"/>
            <w:r w:rsidRPr="002642C0">
              <w:rPr>
                <w:rStyle w:val="hps"/>
                <w:rFonts w:ascii="Arial" w:hAnsi="Arial" w:cs="Arial"/>
                <w:sz w:val="20"/>
                <w:szCs w:val="20"/>
              </w:rPr>
              <w:t>.</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254</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Presentazione dei documenti di chiusura</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Allegato VI</w:t>
            </w:r>
          </w:p>
        </w:tc>
        <w:tc>
          <w:tcPr>
            <w:tcW w:w="4678" w:type="dxa"/>
            <w:shd w:val="clear" w:color="auto" w:fill="BDD6EE" w:themeFill="accent1" w:themeFillTint="66"/>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Noi dobbiamo preparare una lista intera dei progetti completati e se si quali informazioni sono richieste? Potete prevedere un modello?</w:t>
            </w:r>
          </w:p>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Nell’allegato VI, è richiesto alle </w:t>
            </w:r>
            <w:proofErr w:type="spellStart"/>
            <w:r w:rsidRPr="002642C0">
              <w:rPr>
                <w:rStyle w:val="hps"/>
                <w:rFonts w:ascii="Arial" w:hAnsi="Arial" w:cs="Arial"/>
                <w:sz w:val="20"/>
                <w:szCs w:val="20"/>
              </w:rPr>
              <w:t>AdG</w:t>
            </w:r>
            <w:proofErr w:type="spellEnd"/>
            <w:r w:rsidRPr="002642C0">
              <w:rPr>
                <w:rStyle w:val="hps"/>
                <w:rFonts w:ascii="Arial" w:hAnsi="Arial" w:cs="Arial"/>
                <w:sz w:val="20"/>
                <w:szCs w:val="20"/>
              </w:rPr>
              <w:t xml:space="preserve"> e agli OI di richiedere un’analisi della domanda finale da parte di tutti i beneficiari. Questo significa che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necessiterà di una lista al fine di campionare il lavoro svolto in tal senso. </w:t>
            </w:r>
          </w:p>
        </w:tc>
        <w:tc>
          <w:tcPr>
            <w:tcW w:w="6746" w:type="dxa"/>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Come giustamente detto, in pratica, questa lista </w:t>
            </w:r>
            <w:r w:rsidR="00DB30C5">
              <w:rPr>
                <w:rStyle w:val="hps"/>
                <w:rFonts w:ascii="Arial" w:hAnsi="Arial" w:cs="Arial"/>
                <w:sz w:val="20"/>
                <w:szCs w:val="20"/>
              </w:rPr>
              <w:t>potrebbe</w:t>
            </w:r>
            <w:r w:rsidRPr="002642C0">
              <w:rPr>
                <w:rStyle w:val="hps"/>
                <w:rFonts w:ascii="Arial" w:hAnsi="Arial" w:cs="Arial"/>
                <w:sz w:val="20"/>
                <w:szCs w:val="20"/>
              </w:rPr>
              <w:t xml:space="preserve"> essere in ogni caso necessaria alle </w:t>
            </w:r>
            <w:proofErr w:type="spellStart"/>
            <w:r w:rsidRPr="002642C0">
              <w:rPr>
                <w:rStyle w:val="hps"/>
                <w:rFonts w:ascii="Arial" w:hAnsi="Arial" w:cs="Arial"/>
                <w:sz w:val="20"/>
                <w:szCs w:val="20"/>
              </w:rPr>
              <w:t>AdA</w:t>
            </w:r>
            <w:proofErr w:type="spellEnd"/>
            <w:r w:rsidRPr="002642C0">
              <w:rPr>
                <w:rStyle w:val="hps"/>
                <w:rFonts w:ascii="Arial" w:hAnsi="Arial" w:cs="Arial"/>
                <w:sz w:val="20"/>
                <w:szCs w:val="20"/>
              </w:rPr>
              <w:t xml:space="preserve"> al fine di svolgere i loro controlli prima che i documenti di chiusura siano inviati. </w:t>
            </w:r>
            <w:r w:rsidR="00DB30C5">
              <w:rPr>
                <w:rStyle w:val="hps"/>
                <w:rFonts w:ascii="Arial" w:hAnsi="Arial" w:cs="Arial"/>
                <w:sz w:val="20"/>
                <w:szCs w:val="20"/>
              </w:rPr>
              <w:t xml:space="preserve">Anche </w:t>
            </w:r>
            <w:r w:rsidRPr="002642C0">
              <w:rPr>
                <w:rStyle w:val="hps"/>
                <w:rFonts w:ascii="Arial" w:hAnsi="Arial" w:cs="Arial"/>
                <w:sz w:val="20"/>
                <w:szCs w:val="20"/>
              </w:rPr>
              <w:t>gli auditor della Commissione o della Corte dei conti europea</w:t>
            </w:r>
            <w:r w:rsidR="00DB30C5">
              <w:rPr>
                <w:rStyle w:val="hps"/>
                <w:rFonts w:ascii="Arial" w:hAnsi="Arial" w:cs="Arial"/>
                <w:sz w:val="20"/>
                <w:szCs w:val="20"/>
              </w:rPr>
              <w:t xml:space="preserve"> potrebbero richiedere una tale lista</w:t>
            </w:r>
            <w:r w:rsidRPr="002642C0">
              <w:rPr>
                <w:rStyle w:val="hps"/>
                <w:rFonts w:ascii="Arial" w:hAnsi="Arial" w:cs="Arial"/>
                <w:sz w:val="20"/>
                <w:szCs w:val="20"/>
              </w:rPr>
              <w:t>.</w:t>
            </w:r>
          </w:p>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Tuttavia, non c’è alcun obbligo nel prevedere una lista completa dei progetti completati nell’ambito dei documenti di chiusura che vengono inviati alla CE (ad eccezione dei GP completati). Inoltre, non c’è alcuna necessità di uno specifico modello, ancora con l’eccezione dell’allegato I delle LGC. Gli stati membri possono prendere ispirazione</w:t>
            </w:r>
            <w:r w:rsidR="00AC7E0F">
              <w:rPr>
                <w:rStyle w:val="hps"/>
                <w:rFonts w:ascii="Arial" w:hAnsi="Arial" w:cs="Arial"/>
                <w:sz w:val="20"/>
                <w:szCs w:val="20"/>
              </w:rPr>
              <w:t xml:space="preserve"> dal formato richiesto dall’art.</w:t>
            </w:r>
            <w:r w:rsidRPr="002642C0">
              <w:rPr>
                <w:rStyle w:val="hps"/>
                <w:rFonts w:ascii="Arial" w:hAnsi="Arial" w:cs="Arial"/>
                <w:sz w:val="20"/>
                <w:szCs w:val="20"/>
              </w:rPr>
              <w:t xml:space="preserve"> 7(d) e dalla lista che va comunicata “su richiesta della Commissione” secondo l’allegato III del reg. di attuazione.</w:t>
            </w:r>
          </w:p>
          <w:p w:rsidR="00245DD6" w:rsidRPr="002642C0" w:rsidRDefault="00245DD6" w:rsidP="00DB30C5">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L’allegato VI prevede orientamenti </w:t>
            </w:r>
            <w:r w:rsidR="00DB30C5">
              <w:rPr>
                <w:rStyle w:val="hps"/>
                <w:rFonts w:ascii="Arial" w:hAnsi="Arial" w:cs="Arial"/>
                <w:sz w:val="20"/>
                <w:szCs w:val="20"/>
              </w:rPr>
              <w:t>per la</w:t>
            </w:r>
            <w:r w:rsidRPr="002642C0">
              <w:rPr>
                <w:rStyle w:val="hps"/>
                <w:rFonts w:ascii="Arial" w:hAnsi="Arial" w:cs="Arial"/>
                <w:sz w:val="20"/>
                <w:szCs w:val="20"/>
              </w:rPr>
              <w:t xml:space="preserve"> prepara</w:t>
            </w:r>
            <w:r w:rsidR="00DB30C5">
              <w:rPr>
                <w:rStyle w:val="hps"/>
                <w:rFonts w:ascii="Arial" w:hAnsi="Arial" w:cs="Arial"/>
                <w:sz w:val="20"/>
                <w:szCs w:val="20"/>
              </w:rPr>
              <w:t>zione del</w:t>
            </w:r>
            <w:r w:rsidRPr="002642C0">
              <w:rPr>
                <w:rStyle w:val="hps"/>
                <w:rFonts w:ascii="Arial" w:hAnsi="Arial" w:cs="Arial"/>
                <w:sz w:val="20"/>
                <w:szCs w:val="20"/>
              </w:rPr>
              <w:t>la chiusura</w:t>
            </w:r>
            <w:r w:rsidR="00DB30C5">
              <w:rPr>
                <w:rStyle w:val="hps"/>
                <w:rFonts w:ascii="Arial" w:hAnsi="Arial" w:cs="Arial"/>
                <w:sz w:val="20"/>
                <w:szCs w:val="20"/>
              </w:rPr>
              <w:t>; l’</w:t>
            </w:r>
            <w:r w:rsidRPr="002642C0">
              <w:rPr>
                <w:rStyle w:val="hps"/>
                <w:rFonts w:ascii="Arial" w:hAnsi="Arial" w:cs="Arial"/>
                <w:sz w:val="20"/>
                <w:szCs w:val="20"/>
              </w:rPr>
              <w:t>analisi delle domande finali di spesa dei beneficiari è una delle fasi che sono necessarie nella preparazione della domanda di pagamento finale.</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255</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Tasso di errore</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Allegato VI</w:t>
            </w:r>
          </w:p>
        </w:tc>
        <w:tc>
          <w:tcPr>
            <w:tcW w:w="4678" w:type="dxa"/>
            <w:shd w:val="clear" w:color="auto" w:fill="BDD6EE" w:themeFill="accent1" w:themeFillTint="66"/>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Nel caso in cui il tasso di errore è uguale o superiore al 2%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deve emettere un “parere con riserva” nel contesto della dichiarazione di chiusura? </w:t>
            </w:r>
          </w:p>
        </w:tc>
        <w:tc>
          <w:tcPr>
            <w:tcW w:w="6746" w:type="dxa"/>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Il parere </w:t>
            </w:r>
            <w:proofErr w:type="spellStart"/>
            <w:r w:rsidRPr="002642C0">
              <w:rPr>
                <w:rStyle w:val="hps"/>
                <w:rFonts w:ascii="Arial" w:hAnsi="Arial" w:cs="Arial"/>
                <w:sz w:val="20"/>
                <w:szCs w:val="20"/>
              </w:rPr>
              <w:t>dell’AdA</w:t>
            </w:r>
            <w:proofErr w:type="spellEnd"/>
            <w:r w:rsidRPr="002642C0">
              <w:rPr>
                <w:rStyle w:val="hps"/>
                <w:rFonts w:ascii="Arial" w:hAnsi="Arial" w:cs="Arial"/>
                <w:sz w:val="20"/>
                <w:szCs w:val="20"/>
              </w:rPr>
              <w:t xml:space="preserve"> contenuto nella dichiarazione di chiusura dovrebbe essere espresso tenuto conto delle note orientative della Commissione sul trattamento degli errori. Questo significa in particolare che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può indicare un parere senza riserva se il tasso di rischio residuale in chiusura è inferiore alla soglia di materialità (2% della spesa dichiarata). Un parere con riserva è ritenuto appropriato nel caso in cui questo tasso di rischio è uguale o superiore al 2%, a meno che lo Stato membro non prenda le necessarie misure correttive previste nella guida menzionata, sulla base di questo tasso di rischio, prima della presentazione della dichiarazione di chiusura alla Commissione. </w:t>
            </w:r>
          </w:p>
          <w:p w:rsidR="00245DD6" w:rsidRPr="002642C0" w:rsidRDefault="00245DD6" w:rsidP="00AC7E0F">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lastRenderedPageBreak/>
              <w:t xml:space="preserve">Se il tasso di rischio residuale in chiusura è uguale o superiore al 2%, il sistema di gestione e di controllo ha delle carenze e </w:t>
            </w:r>
            <w:r w:rsidR="00DB30C5">
              <w:rPr>
                <w:rStyle w:val="hps"/>
                <w:rFonts w:ascii="Arial" w:hAnsi="Arial" w:cs="Arial"/>
                <w:sz w:val="20"/>
                <w:szCs w:val="20"/>
              </w:rPr>
              <w:t xml:space="preserve">non fornisce </w:t>
            </w:r>
            <w:r w:rsidRPr="002642C0">
              <w:rPr>
                <w:rStyle w:val="hps"/>
                <w:rFonts w:ascii="Arial" w:hAnsi="Arial" w:cs="Arial"/>
                <w:sz w:val="20"/>
                <w:szCs w:val="20"/>
              </w:rPr>
              <w:t xml:space="preserve">adeguate rassicurazioni sul fatto che la spesa dichiarata alla Commissione sia legale e regolare. </w:t>
            </w:r>
            <w:r w:rsidR="00DB30C5">
              <w:rPr>
                <w:rStyle w:val="hps"/>
                <w:rFonts w:ascii="Arial" w:hAnsi="Arial" w:cs="Arial"/>
                <w:sz w:val="20"/>
                <w:szCs w:val="20"/>
              </w:rPr>
              <w:t>Di conseguenza,</w:t>
            </w:r>
            <w:r w:rsidRPr="002642C0">
              <w:rPr>
                <w:rStyle w:val="hps"/>
                <w:rFonts w:ascii="Arial" w:hAnsi="Arial" w:cs="Arial"/>
                <w:sz w:val="20"/>
                <w:szCs w:val="20"/>
              </w:rPr>
              <w:t xml:space="preserve"> la Commissione applicherà una rettifica finanziaria netta sulla base del tasso di errore residuale in linea con quanto stabilito nell</w:t>
            </w:r>
            <w:r w:rsidR="00DB30C5">
              <w:rPr>
                <w:rStyle w:val="hps"/>
                <w:rFonts w:ascii="Arial" w:hAnsi="Arial" w:cs="Arial"/>
                <w:sz w:val="20"/>
                <w:szCs w:val="20"/>
              </w:rPr>
              <w:t>a decisione della Commissione C(</w:t>
            </w:r>
            <w:r w:rsidRPr="002642C0">
              <w:rPr>
                <w:rStyle w:val="hps"/>
                <w:rFonts w:ascii="Arial" w:hAnsi="Arial" w:cs="Arial"/>
                <w:sz w:val="20"/>
                <w:szCs w:val="20"/>
              </w:rPr>
              <w:t>2011)7321 recante “approvazione delle LGC sui principi, criteri e scale indicative da applicarsi nell’ambito delle rettifiche finanziarie effettuate dalla</w:t>
            </w:r>
            <w:r w:rsidR="00AC7E0F">
              <w:rPr>
                <w:rStyle w:val="hps"/>
                <w:rFonts w:ascii="Arial" w:hAnsi="Arial" w:cs="Arial"/>
                <w:sz w:val="20"/>
                <w:szCs w:val="20"/>
              </w:rPr>
              <w:t xml:space="preserve"> Commissione ai sensi degli artt.</w:t>
            </w:r>
            <w:r w:rsidRPr="002642C0">
              <w:rPr>
                <w:rStyle w:val="hps"/>
                <w:rFonts w:ascii="Arial" w:hAnsi="Arial" w:cs="Arial"/>
                <w:sz w:val="20"/>
                <w:szCs w:val="20"/>
              </w:rPr>
              <w:t xml:space="preserve"> 99 e 100 del Reg</w:t>
            </w:r>
            <w:r w:rsidR="00AC7E0F">
              <w:rPr>
                <w:rStyle w:val="hps"/>
                <w:rFonts w:ascii="Arial" w:hAnsi="Arial" w:cs="Arial"/>
                <w:sz w:val="20"/>
                <w:szCs w:val="20"/>
              </w:rPr>
              <w:t>.</w:t>
            </w:r>
            <w:r w:rsidRPr="002642C0">
              <w:rPr>
                <w:rStyle w:val="hps"/>
                <w:rFonts w:ascii="Arial" w:hAnsi="Arial" w:cs="Arial"/>
                <w:sz w:val="20"/>
                <w:szCs w:val="20"/>
              </w:rPr>
              <w:t xml:space="preserve"> del Consig</w:t>
            </w:r>
            <w:r w:rsidR="00161D64">
              <w:rPr>
                <w:rStyle w:val="hps"/>
                <w:rFonts w:ascii="Arial" w:hAnsi="Arial" w:cs="Arial"/>
                <w:sz w:val="20"/>
                <w:szCs w:val="20"/>
              </w:rPr>
              <w:t>lio (CE) 1083/2006”.</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lastRenderedPageBreak/>
              <w:t>256</w:t>
            </w:r>
          </w:p>
        </w:tc>
        <w:tc>
          <w:tcPr>
            <w:tcW w:w="1985" w:type="dxa"/>
          </w:tcPr>
          <w:p w:rsidR="00245DD6" w:rsidRPr="002642C0" w:rsidRDefault="00245DD6" w:rsidP="005C78DC">
            <w:pPr>
              <w:tabs>
                <w:tab w:val="left" w:pos="5103"/>
              </w:tabs>
              <w:spacing w:before="60" w:after="60"/>
              <w:rPr>
                <w:rFonts w:ascii="Arial" w:hAnsi="Arial" w:cs="Arial"/>
                <w:sz w:val="20"/>
                <w:szCs w:val="20"/>
              </w:rPr>
            </w:pPr>
            <w:r w:rsidRPr="002642C0">
              <w:rPr>
                <w:rFonts w:ascii="Arial" w:hAnsi="Arial" w:cs="Arial"/>
                <w:sz w:val="20"/>
                <w:szCs w:val="20"/>
              </w:rPr>
              <w:t>Tasso di errore residuale</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Allegato VI</w:t>
            </w:r>
          </w:p>
        </w:tc>
        <w:tc>
          <w:tcPr>
            <w:tcW w:w="4678" w:type="dxa"/>
            <w:shd w:val="clear" w:color="auto" w:fill="BDD6EE" w:themeFill="accent1" w:themeFillTint="66"/>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È possibile autocorreggersi in chiusura? se è così cosa accade?</w:t>
            </w:r>
          </w:p>
          <w:p w:rsidR="00245DD6" w:rsidRPr="002642C0" w:rsidRDefault="00245DD6" w:rsidP="000B55AB">
            <w:pPr>
              <w:pStyle w:val="Paragrafoelenco"/>
              <w:numPr>
                <w:ilvl w:val="0"/>
                <w:numId w:val="12"/>
              </w:numPr>
              <w:tabs>
                <w:tab w:val="left" w:pos="5103"/>
              </w:tabs>
              <w:spacing w:before="60" w:after="60" w:line="276" w:lineRule="auto"/>
              <w:ind w:left="203" w:hanging="203"/>
              <w:jc w:val="both"/>
              <w:rPr>
                <w:rStyle w:val="hps"/>
                <w:rFonts w:ascii="Arial" w:hAnsi="Arial" w:cs="Arial"/>
                <w:sz w:val="20"/>
                <w:szCs w:val="20"/>
              </w:rPr>
            </w:pPr>
            <w:r w:rsidRPr="002642C0">
              <w:rPr>
                <w:rStyle w:val="hps"/>
                <w:rFonts w:ascii="Arial" w:hAnsi="Arial" w:cs="Arial"/>
                <w:sz w:val="20"/>
                <w:szCs w:val="20"/>
              </w:rPr>
              <w:t>Se la nostra conoscenza sulle note orientative COCOF è corretta, c’è una possibilità teorica di un tasso di errore residu</w:t>
            </w:r>
            <w:r w:rsidR="00161D64">
              <w:rPr>
                <w:rStyle w:val="hps"/>
                <w:rFonts w:ascii="Arial" w:hAnsi="Arial" w:cs="Arial"/>
                <w:sz w:val="20"/>
                <w:szCs w:val="20"/>
              </w:rPr>
              <w:t>o</w:t>
            </w:r>
            <w:r w:rsidRPr="002642C0">
              <w:rPr>
                <w:rStyle w:val="hps"/>
                <w:rFonts w:ascii="Arial" w:hAnsi="Arial" w:cs="Arial"/>
                <w:sz w:val="20"/>
                <w:szCs w:val="20"/>
              </w:rPr>
              <w:t xml:space="preserve"> negativ</w:t>
            </w:r>
            <w:r w:rsidR="00161D64">
              <w:rPr>
                <w:rStyle w:val="hps"/>
                <w:rFonts w:ascii="Arial" w:hAnsi="Arial" w:cs="Arial"/>
                <w:sz w:val="20"/>
                <w:szCs w:val="20"/>
              </w:rPr>
              <w:t>o</w:t>
            </w:r>
            <w:r w:rsidRPr="002642C0">
              <w:rPr>
                <w:rStyle w:val="hps"/>
                <w:rFonts w:ascii="Arial" w:hAnsi="Arial" w:cs="Arial"/>
                <w:sz w:val="20"/>
                <w:szCs w:val="20"/>
              </w:rPr>
              <w:t xml:space="preserve"> (nel caso in cui la somma della rettifica finanziaria fatta dallo stato membro eccede la quantificazione del rischio).</w:t>
            </w:r>
          </w:p>
          <w:p w:rsidR="00245DD6" w:rsidRPr="002642C0" w:rsidRDefault="00245DD6" w:rsidP="000B55AB">
            <w:pPr>
              <w:pStyle w:val="Paragrafoelenco"/>
              <w:numPr>
                <w:ilvl w:val="0"/>
                <w:numId w:val="12"/>
              </w:numPr>
              <w:tabs>
                <w:tab w:val="left" w:pos="5103"/>
              </w:tabs>
              <w:spacing w:before="60" w:after="60" w:line="276" w:lineRule="auto"/>
              <w:ind w:left="203" w:hanging="203"/>
              <w:jc w:val="both"/>
              <w:rPr>
                <w:rStyle w:val="hps"/>
                <w:rFonts w:ascii="Arial" w:hAnsi="Arial" w:cs="Arial"/>
                <w:sz w:val="20"/>
                <w:szCs w:val="20"/>
              </w:rPr>
            </w:pPr>
            <w:r w:rsidRPr="002642C0">
              <w:rPr>
                <w:rStyle w:val="hps"/>
                <w:rFonts w:ascii="Arial" w:hAnsi="Arial" w:cs="Arial"/>
                <w:sz w:val="20"/>
                <w:szCs w:val="20"/>
              </w:rPr>
              <w:t>Come viene considerato e trattato un tasso di errore residu</w:t>
            </w:r>
            <w:r w:rsidR="00161D64">
              <w:rPr>
                <w:rStyle w:val="hps"/>
                <w:rFonts w:ascii="Arial" w:hAnsi="Arial" w:cs="Arial"/>
                <w:sz w:val="20"/>
                <w:szCs w:val="20"/>
              </w:rPr>
              <w:t>o</w:t>
            </w:r>
            <w:r w:rsidRPr="002642C0">
              <w:rPr>
                <w:rStyle w:val="hps"/>
                <w:rFonts w:ascii="Arial" w:hAnsi="Arial" w:cs="Arial"/>
                <w:sz w:val="20"/>
                <w:szCs w:val="20"/>
              </w:rPr>
              <w:t xml:space="preserve"> negativo? Sarebbe possibile per gli SM prevedere un tasso di errore negativo in esito all’aggiustamento della domanda finale di pagamento? </w:t>
            </w:r>
          </w:p>
        </w:tc>
        <w:tc>
          <w:tcPr>
            <w:tcW w:w="6746" w:type="dxa"/>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Il rapporto di controllo finale deve contenere per ciascun programma il tasso di </w:t>
            </w:r>
            <w:r w:rsidRPr="00A13F91">
              <w:rPr>
                <w:rStyle w:val="hps"/>
                <w:rFonts w:ascii="Arial" w:hAnsi="Arial" w:cs="Arial"/>
                <w:sz w:val="20"/>
                <w:szCs w:val="20"/>
              </w:rPr>
              <w:t>rischio residuale</w:t>
            </w:r>
            <w:r w:rsidR="00DB30C5" w:rsidRPr="00A13F91">
              <w:rPr>
                <w:rStyle w:val="hps"/>
                <w:rFonts w:ascii="Arial" w:hAnsi="Arial" w:cs="Arial"/>
                <w:sz w:val="20"/>
                <w:szCs w:val="20"/>
              </w:rPr>
              <w:t xml:space="preserve"> in chiusura, corrispondente al</w:t>
            </w:r>
            <w:r w:rsidR="00A13F91" w:rsidRPr="00A13F91">
              <w:rPr>
                <w:rStyle w:val="hps"/>
                <w:rFonts w:ascii="Arial" w:hAnsi="Arial" w:cs="Arial"/>
                <w:sz w:val="20"/>
                <w:szCs w:val="20"/>
              </w:rPr>
              <w:t>l</w:t>
            </w:r>
            <w:r w:rsidR="00DB30C5" w:rsidRPr="00A13F91">
              <w:rPr>
                <w:rStyle w:val="hps"/>
                <w:rFonts w:ascii="Arial" w:hAnsi="Arial" w:cs="Arial"/>
                <w:sz w:val="20"/>
                <w:szCs w:val="20"/>
              </w:rPr>
              <w:t>a somma degli importi</w:t>
            </w:r>
            <w:r w:rsidRPr="00A13F91">
              <w:rPr>
                <w:rStyle w:val="hps"/>
                <w:rFonts w:ascii="Arial" w:hAnsi="Arial" w:cs="Arial"/>
                <w:sz w:val="20"/>
                <w:szCs w:val="20"/>
              </w:rPr>
              <w:t xml:space="preserve"> del rischio residuale annuale diviso la somma della spesa totale dichiarata in chiusura.</w:t>
            </w:r>
            <w:r w:rsidRPr="002642C0">
              <w:rPr>
                <w:rStyle w:val="hps"/>
                <w:rFonts w:ascii="Arial" w:hAnsi="Arial" w:cs="Arial"/>
                <w:sz w:val="20"/>
                <w:szCs w:val="20"/>
              </w:rPr>
              <w:t xml:space="preserve">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può emettere un parere senza riserva se il tasso di rischio in chiusura è al di sotto della soglia di materialità del 2% della spesa dichiarata. Al fine di ottenere un parere senza riserva, devono essere prese misure correttive per assicurare che il tasso di rischio residuale è inferiore alla soglia di materialità. </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257</w:t>
            </w:r>
          </w:p>
        </w:tc>
        <w:tc>
          <w:tcPr>
            <w:tcW w:w="1985" w:type="dxa"/>
          </w:tcPr>
          <w:p w:rsidR="00245DD6" w:rsidRPr="002642C0" w:rsidRDefault="00245DD6" w:rsidP="00BD07EC">
            <w:pPr>
              <w:tabs>
                <w:tab w:val="left" w:pos="5103"/>
              </w:tabs>
              <w:spacing w:before="60" w:after="60"/>
              <w:rPr>
                <w:rFonts w:ascii="Arial" w:hAnsi="Arial" w:cs="Arial"/>
                <w:sz w:val="20"/>
                <w:szCs w:val="20"/>
              </w:rPr>
            </w:pPr>
            <w:r w:rsidRPr="002642C0">
              <w:rPr>
                <w:rFonts w:ascii="Arial" w:hAnsi="Arial" w:cs="Arial"/>
                <w:sz w:val="20"/>
                <w:szCs w:val="20"/>
              </w:rPr>
              <w:t>Calcolo del tasso d</w:t>
            </w:r>
            <w:r w:rsidR="00BD07EC">
              <w:rPr>
                <w:rFonts w:ascii="Arial" w:hAnsi="Arial" w:cs="Arial"/>
                <w:sz w:val="20"/>
                <w:szCs w:val="20"/>
              </w:rPr>
              <w:t>i errore residuale (anticipi dello SIF</w:t>
            </w:r>
            <w:r w:rsidRPr="002642C0">
              <w:rPr>
                <w:rFonts w:ascii="Arial" w:hAnsi="Arial" w:cs="Arial"/>
                <w:sz w:val="20"/>
                <w:szCs w:val="20"/>
              </w:rPr>
              <w:t>)</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Allegato VI</w:t>
            </w:r>
          </w:p>
        </w:tc>
        <w:tc>
          <w:tcPr>
            <w:tcW w:w="4678" w:type="dxa"/>
            <w:shd w:val="clear" w:color="auto" w:fill="BDD6EE" w:themeFill="accent1" w:themeFillTint="66"/>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Al fine di calcolare il tasso di errore residuale,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deve, per ciascun anno di riferimento, </w:t>
            </w:r>
            <w:r w:rsidRPr="00BD07EC">
              <w:rPr>
                <w:rStyle w:val="hps"/>
                <w:rFonts w:ascii="Arial" w:hAnsi="Arial" w:cs="Arial"/>
                <w:sz w:val="20"/>
                <w:szCs w:val="20"/>
              </w:rPr>
              <w:t>moltiplicare la spesa dichiarata alla Commissione con il tasso di errore proiettato per quantificare il rischio finanziario totale. La spesa totale dic</w:t>
            </w:r>
            <w:r w:rsidRPr="002642C0">
              <w:rPr>
                <w:rStyle w:val="hps"/>
                <w:rFonts w:ascii="Arial" w:hAnsi="Arial" w:cs="Arial"/>
                <w:sz w:val="20"/>
                <w:szCs w:val="20"/>
              </w:rPr>
              <w:t xml:space="preserve">hiarata deve includere gli anticipi fatti nell’ambito dei SIF. La commissione ritiene che includendo gli anticipi dei SIF nel calcolo, il tasso di errore residuale può essere alterato? Se si, come si può risolvere? </w:t>
            </w:r>
          </w:p>
        </w:tc>
        <w:tc>
          <w:tcPr>
            <w:tcW w:w="6746" w:type="dxa"/>
          </w:tcPr>
          <w:p w:rsidR="00245DD6" w:rsidRPr="002642C0" w:rsidRDefault="00245DD6" w:rsidP="002642C0">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Per la Commissione il tasso di errore residuale è principalmente basato sul tasso di errore previsto nel RAC e mostra il tasso di errore della popolazione, inclusi i pagamenti anticipati dei SIF. Non c’è quindi alcuna alterazione interessata poiché questi pagamenti anticipati sono considerati voci di costo ammissibili. </w:t>
            </w:r>
          </w:p>
        </w:tc>
      </w:tr>
      <w:tr w:rsidR="00245DD6" w:rsidRPr="002642C0" w:rsidTr="005C78DC">
        <w:tblPrEx>
          <w:jc w:val="left"/>
        </w:tblPrEx>
        <w:tc>
          <w:tcPr>
            <w:tcW w:w="562" w:type="dxa"/>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258</w:t>
            </w:r>
          </w:p>
        </w:tc>
        <w:tc>
          <w:tcPr>
            <w:tcW w:w="1985" w:type="dxa"/>
          </w:tcPr>
          <w:p w:rsidR="00245DD6" w:rsidRPr="002642C0" w:rsidRDefault="00245DD6" w:rsidP="00BD07EC">
            <w:pPr>
              <w:tabs>
                <w:tab w:val="left" w:pos="5103"/>
              </w:tabs>
              <w:spacing w:before="60" w:after="60"/>
              <w:rPr>
                <w:rFonts w:ascii="Arial" w:hAnsi="Arial" w:cs="Arial"/>
                <w:sz w:val="20"/>
                <w:szCs w:val="20"/>
              </w:rPr>
            </w:pPr>
            <w:r w:rsidRPr="002642C0">
              <w:rPr>
                <w:rFonts w:ascii="Arial" w:hAnsi="Arial" w:cs="Arial"/>
                <w:sz w:val="20"/>
                <w:szCs w:val="20"/>
              </w:rPr>
              <w:t xml:space="preserve">Calcolo del tasso di errore </w:t>
            </w:r>
            <w:r w:rsidR="00BD07EC">
              <w:rPr>
                <w:rFonts w:ascii="Arial" w:hAnsi="Arial" w:cs="Arial"/>
                <w:sz w:val="20"/>
                <w:szCs w:val="20"/>
              </w:rPr>
              <w:t>residuo</w:t>
            </w:r>
          </w:p>
        </w:tc>
        <w:tc>
          <w:tcPr>
            <w:tcW w:w="1417" w:type="dxa"/>
            <w:shd w:val="clear" w:color="auto" w:fill="BDD6EE" w:themeFill="accent1" w:themeFillTint="66"/>
          </w:tcPr>
          <w:p w:rsidR="00245DD6" w:rsidRPr="002642C0" w:rsidRDefault="00245DD6" w:rsidP="002642C0">
            <w:pPr>
              <w:tabs>
                <w:tab w:val="left" w:pos="5103"/>
              </w:tabs>
              <w:spacing w:before="60" w:after="60"/>
              <w:jc w:val="center"/>
              <w:rPr>
                <w:rFonts w:ascii="Arial" w:hAnsi="Arial" w:cs="Arial"/>
                <w:sz w:val="20"/>
                <w:szCs w:val="20"/>
              </w:rPr>
            </w:pPr>
            <w:r w:rsidRPr="002642C0">
              <w:rPr>
                <w:rFonts w:ascii="Arial" w:hAnsi="Arial" w:cs="Arial"/>
                <w:sz w:val="20"/>
                <w:szCs w:val="20"/>
              </w:rPr>
              <w:t>Allegato VI</w:t>
            </w:r>
          </w:p>
        </w:tc>
        <w:tc>
          <w:tcPr>
            <w:tcW w:w="4678" w:type="dxa"/>
            <w:shd w:val="clear" w:color="auto" w:fill="BDD6EE" w:themeFill="accent1" w:themeFillTint="66"/>
          </w:tcPr>
          <w:p w:rsidR="00245DD6" w:rsidRPr="002642C0" w:rsidRDefault="00245DD6" w:rsidP="00BD07EC">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In analogia ai lavori per determinare il tasso di errore proiettato, </w:t>
            </w:r>
            <w:proofErr w:type="spellStart"/>
            <w:r w:rsidRPr="002642C0">
              <w:rPr>
                <w:rStyle w:val="hps"/>
                <w:rFonts w:ascii="Arial" w:hAnsi="Arial" w:cs="Arial"/>
                <w:sz w:val="20"/>
                <w:szCs w:val="20"/>
              </w:rPr>
              <w:t>all’AdA</w:t>
            </w:r>
            <w:proofErr w:type="spellEnd"/>
            <w:r w:rsidRPr="002642C0">
              <w:rPr>
                <w:rStyle w:val="hps"/>
                <w:rFonts w:ascii="Arial" w:hAnsi="Arial" w:cs="Arial"/>
                <w:sz w:val="20"/>
                <w:szCs w:val="20"/>
              </w:rPr>
              <w:t xml:space="preserve"> è richiesto di verificare la rilevanza statistica del tasso di errore </w:t>
            </w:r>
            <w:r w:rsidR="00BD07EC">
              <w:rPr>
                <w:rStyle w:val="hps"/>
                <w:rFonts w:ascii="Arial" w:hAnsi="Arial" w:cs="Arial"/>
                <w:sz w:val="20"/>
                <w:szCs w:val="20"/>
              </w:rPr>
              <w:t>residuo</w:t>
            </w:r>
            <w:r w:rsidRPr="002642C0">
              <w:rPr>
                <w:rStyle w:val="hps"/>
                <w:rFonts w:ascii="Arial" w:hAnsi="Arial" w:cs="Arial"/>
                <w:sz w:val="20"/>
                <w:szCs w:val="20"/>
              </w:rPr>
              <w:t xml:space="preserve">? Se si, la Commissione potrebbe offrire orientamenti? </w:t>
            </w:r>
          </w:p>
        </w:tc>
        <w:tc>
          <w:tcPr>
            <w:tcW w:w="6746" w:type="dxa"/>
          </w:tcPr>
          <w:p w:rsidR="00245DD6" w:rsidRPr="002642C0" w:rsidRDefault="00245DD6" w:rsidP="00AC7E0F">
            <w:pPr>
              <w:tabs>
                <w:tab w:val="left" w:pos="5103"/>
              </w:tabs>
              <w:spacing w:before="60" w:after="60"/>
              <w:jc w:val="both"/>
              <w:rPr>
                <w:rStyle w:val="hps"/>
                <w:rFonts w:ascii="Arial" w:hAnsi="Arial" w:cs="Arial"/>
                <w:sz w:val="20"/>
                <w:szCs w:val="20"/>
              </w:rPr>
            </w:pPr>
            <w:r w:rsidRPr="002642C0">
              <w:rPr>
                <w:rStyle w:val="hps"/>
                <w:rFonts w:ascii="Arial" w:hAnsi="Arial" w:cs="Arial"/>
                <w:sz w:val="20"/>
                <w:szCs w:val="20"/>
              </w:rPr>
              <w:t xml:space="preserve">Come spiegato nell’allegato VI delle LGC,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w:t>
            </w:r>
            <w:r w:rsidR="00BD07EC">
              <w:rPr>
                <w:rStyle w:val="hps"/>
                <w:rFonts w:ascii="Arial" w:hAnsi="Arial" w:cs="Arial"/>
                <w:sz w:val="20"/>
                <w:szCs w:val="20"/>
              </w:rPr>
              <w:t>dovrà</w:t>
            </w:r>
            <w:r w:rsidRPr="002642C0">
              <w:rPr>
                <w:rStyle w:val="hps"/>
                <w:rFonts w:ascii="Arial" w:hAnsi="Arial" w:cs="Arial"/>
                <w:sz w:val="20"/>
                <w:szCs w:val="20"/>
              </w:rPr>
              <w:t xml:space="preserve"> presentare nel rapporto finale la stima del rischio </w:t>
            </w:r>
            <w:r w:rsidR="00BD07EC">
              <w:rPr>
                <w:rStyle w:val="hps"/>
                <w:rFonts w:ascii="Arial" w:hAnsi="Arial" w:cs="Arial"/>
                <w:sz w:val="20"/>
                <w:szCs w:val="20"/>
              </w:rPr>
              <w:t>residuo</w:t>
            </w:r>
            <w:r w:rsidRPr="002642C0">
              <w:rPr>
                <w:rStyle w:val="hps"/>
                <w:rFonts w:ascii="Arial" w:hAnsi="Arial" w:cs="Arial"/>
                <w:sz w:val="20"/>
                <w:szCs w:val="20"/>
              </w:rPr>
              <w:t xml:space="preserve"> in chiusura, che è basata annualmente “sull’importo di rischio </w:t>
            </w:r>
            <w:r w:rsidR="00BD07EC">
              <w:rPr>
                <w:rStyle w:val="hps"/>
                <w:rFonts w:ascii="Arial" w:hAnsi="Arial" w:cs="Arial"/>
                <w:sz w:val="20"/>
                <w:szCs w:val="20"/>
              </w:rPr>
              <w:t>residuo</w:t>
            </w:r>
            <w:r w:rsidRPr="002642C0">
              <w:rPr>
                <w:rStyle w:val="hps"/>
                <w:rFonts w:ascii="Arial" w:hAnsi="Arial" w:cs="Arial"/>
                <w:sz w:val="20"/>
                <w:szCs w:val="20"/>
              </w:rPr>
              <w:t xml:space="preserve">” (colonna G). </w:t>
            </w:r>
            <w:proofErr w:type="spellStart"/>
            <w:r w:rsidRPr="002642C0">
              <w:rPr>
                <w:rStyle w:val="hps"/>
                <w:rFonts w:ascii="Arial" w:hAnsi="Arial" w:cs="Arial"/>
                <w:sz w:val="20"/>
                <w:szCs w:val="20"/>
              </w:rPr>
              <w:t>L’AdA</w:t>
            </w:r>
            <w:proofErr w:type="spellEnd"/>
            <w:r w:rsidRPr="002642C0">
              <w:rPr>
                <w:rStyle w:val="hps"/>
                <w:rFonts w:ascii="Arial" w:hAnsi="Arial" w:cs="Arial"/>
                <w:sz w:val="20"/>
                <w:szCs w:val="20"/>
              </w:rPr>
              <w:t xml:space="preserve"> deve assicurare che le informazioni presentate nella “Tabella della spesa </w:t>
            </w:r>
            <w:r w:rsidRPr="002642C0">
              <w:rPr>
                <w:rStyle w:val="hps"/>
                <w:rFonts w:ascii="Arial" w:hAnsi="Arial" w:cs="Arial"/>
                <w:sz w:val="20"/>
                <w:szCs w:val="20"/>
              </w:rPr>
              <w:lastRenderedPageBreak/>
              <w:t>dichiarata e degli audit a campione” siano affidabili e che si basino su un campione rappresentativo, come richiesto dall’art</w:t>
            </w:r>
            <w:r w:rsidR="00AC7E0F">
              <w:rPr>
                <w:rStyle w:val="hps"/>
                <w:rFonts w:ascii="Arial" w:hAnsi="Arial" w:cs="Arial"/>
                <w:sz w:val="20"/>
                <w:szCs w:val="20"/>
              </w:rPr>
              <w:t>.</w:t>
            </w:r>
            <w:r w:rsidRPr="002642C0">
              <w:rPr>
                <w:rStyle w:val="hps"/>
                <w:rFonts w:ascii="Arial" w:hAnsi="Arial" w:cs="Arial"/>
                <w:sz w:val="20"/>
                <w:szCs w:val="20"/>
              </w:rPr>
              <w:t xml:space="preserve"> 17 del </w:t>
            </w:r>
            <w:r w:rsidR="00AC7E0F">
              <w:rPr>
                <w:rStyle w:val="hps"/>
                <w:rFonts w:ascii="Arial" w:hAnsi="Arial" w:cs="Arial"/>
                <w:sz w:val="20"/>
                <w:szCs w:val="20"/>
              </w:rPr>
              <w:t>R</w:t>
            </w:r>
            <w:r w:rsidRPr="002642C0">
              <w:rPr>
                <w:rStyle w:val="hps"/>
                <w:rFonts w:ascii="Arial" w:hAnsi="Arial" w:cs="Arial"/>
                <w:sz w:val="20"/>
                <w:szCs w:val="20"/>
              </w:rPr>
              <w:t xml:space="preserve">eg. di attuazione. </w:t>
            </w:r>
          </w:p>
        </w:tc>
      </w:tr>
      <w:tr w:rsidR="00245DD6" w:rsidRPr="002642C0" w:rsidTr="005C78DC">
        <w:tblPrEx>
          <w:jc w:val="left"/>
        </w:tblPrEx>
        <w:tc>
          <w:tcPr>
            <w:tcW w:w="562" w:type="dxa"/>
          </w:tcPr>
          <w:p w:rsidR="00245DD6" w:rsidRPr="002642C0" w:rsidRDefault="00245DD6" w:rsidP="002642C0">
            <w:pPr>
              <w:jc w:val="center"/>
              <w:rPr>
                <w:rFonts w:ascii="Arial" w:hAnsi="Arial" w:cs="Arial"/>
                <w:sz w:val="20"/>
                <w:szCs w:val="20"/>
              </w:rPr>
            </w:pPr>
            <w:r w:rsidRPr="002642C0">
              <w:rPr>
                <w:rFonts w:ascii="Arial" w:hAnsi="Arial" w:cs="Arial"/>
                <w:sz w:val="20"/>
                <w:szCs w:val="20"/>
              </w:rPr>
              <w:lastRenderedPageBreak/>
              <w:t>259</w:t>
            </w:r>
          </w:p>
        </w:tc>
        <w:tc>
          <w:tcPr>
            <w:tcW w:w="1985" w:type="dxa"/>
          </w:tcPr>
          <w:p w:rsidR="00245DD6" w:rsidRPr="002642C0" w:rsidRDefault="00245DD6" w:rsidP="005C78DC">
            <w:pPr>
              <w:rPr>
                <w:rFonts w:ascii="Arial" w:hAnsi="Arial" w:cs="Arial"/>
                <w:sz w:val="20"/>
                <w:szCs w:val="20"/>
              </w:rPr>
            </w:pPr>
            <w:r w:rsidRPr="002642C0">
              <w:rPr>
                <w:rFonts w:ascii="Arial" w:hAnsi="Arial" w:cs="Arial"/>
                <w:sz w:val="20"/>
                <w:szCs w:val="20"/>
              </w:rPr>
              <w:t>Terminologia</w:t>
            </w:r>
          </w:p>
        </w:tc>
        <w:tc>
          <w:tcPr>
            <w:tcW w:w="1417" w:type="dxa"/>
            <w:shd w:val="clear" w:color="auto" w:fill="BDD6EE" w:themeFill="accent1" w:themeFillTint="66"/>
          </w:tcPr>
          <w:p w:rsidR="00245DD6" w:rsidRPr="002642C0" w:rsidRDefault="00245DD6" w:rsidP="002642C0">
            <w:pPr>
              <w:jc w:val="center"/>
              <w:rPr>
                <w:rFonts w:ascii="Arial" w:hAnsi="Arial" w:cs="Arial"/>
                <w:sz w:val="20"/>
                <w:szCs w:val="20"/>
              </w:rPr>
            </w:pPr>
            <w:r w:rsidRPr="002642C0">
              <w:rPr>
                <w:rFonts w:ascii="Arial" w:hAnsi="Arial" w:cs="Arial"/>
                <w:sz w:val="20"/>
                <w:szCs w:val="20"/>
              </w:rPr>
              <w:t>Allegati I-VII</w:t>
            </w:r>
          </w:p>
        </w:tc>
        <w:tc>
          <w:tcPr>
            <w:tcW w:w="4678" w:type="dxa"/>
            <w:shd w:val="clear" w:color="auto" w:fill="BDD6EE" w:themeFill="accent1" w:themeFillTint="66"/>
          </w:tcPr>
          <w:p w:rsidR="00245DD6" w:rsidRPr="002642C0" w:rsidRDefault="00245DD6" w:rsidP="002642C0">
            <w:pPr>
              <w:jc w:val="both"/>
              <w:rPr>
                <w:rFonts w:ascii="Arial" w:hAnsi="Arial" w:cs="Arial"/>
                <w:sz w:val="20"/>
                <w:szCs w:val="20"/>
              </w:rPr>
            </w:pPr>
            <w:r w:rsidRPr="002642C0">
              <w:rPr>
                <w:rFonts w:ascii="Arial" w:hAnsi="Arial" w:cs="Arial"/>
                <w:sz w:val="20"/>
                <w:szCs w:val="20"/>
              </w:rPr>
              <w:t xml:space="preserve">Nelle tabelle allegate c’è una colonna chiamata “spesa certificata pagata”. Cosa si intende con questa espressione? Spese certificate </w:t>
            </w:r>
            <w:proofErr w:type="spellStart"/>
            <w:r w:rsidRPr="002642C0">
              <w:rPr>
                <w:rFonts w:ascii="Arial" w:hAnsi="Arial" w:cs="Arial"/>
                <w:sz w:val="20"/>
                <w:szCs w:val="20"/>
              </w:rPr>
              <w:t>elegibili</w:t>
            </w:r>
            <w:proofErr w:type="spellEnd"/>
            <w:r w:rsidRPr="002642C0">
              <w:rPr>
                <w:rFonts w:ascii="Arial" w:hAnsi="Arial" w:cs="Arial"/>
                <w:sz w:val="20"/>
                <w:szCs w:val="20"/>
              </w:rPr>
              <w:t xml:space="preserve"> o spesa totale dei progetti?</w:t>
            </w:r>
          </w:p>
        </w:tc>
        <w:tc>
          <w:tcPr>
            <w:tcW w:w="6746" w:type="dxa"/>
          </w:tcPr>
          <w:p w:rsidR="00245DD6" w:rsidRPr="002642C0" w:rsidRDefault="00245DD6" w:rsidP="006F3B15">
            <w:pPr>
              <w:pStyle w:val="Default"/>
              <w:spacing w:before="120" w:after="120"/>
              <w:jc w:val="both"/>
              <w:rPr>
                <w:rFonts w:ascii="Arial" w:hAnsi="Arial" w:cs="Arial"/>
                <w:color w:val="auto"/>
                <w:sz w:val="20"/>
                <w:szCs w:val="20"/>
              </w:rPr>
            </w:pPr>
            <w:r w:rsidRPr="002642C0">
              <w:rPr>
                <w:rFonts w:ascii="Arial" w:hAnsi="Arial" w:cs="Arial"/>
                <w:color w:val="auto"/>
                <w:sz w:val="20"/>
                <w:szCs w:val="20"/>
              </w:rPr>
              <w:t xml:space="preserve">Si intende la spesa totale </w:t>
            </w:r>
            <w:proofErr w:type="spellStart"/>
            <w:r w:rsidRPr="002642C0">
              <w:rPr>
                <w:rFonts w:ascii="Arial" w:hAnsi="Arial" w:cs="Arial"/>
                <w:color w:val="auto"/>
                <w:sz w:val="20"/>
                <w:szCs w:val="20"/>
              </w:rPr>
              <w:t>elegibile</w:t>
            </w:r>
            <w:proofErr w:type="spellEnd"/>
            <w:r w:rsidRPr="002642C0">
              <w:rPr>
                <w:rFonts w:ascii="Arial" w:hAnsi="Arial" w:cs="Arial"/>
                <w:color w:val="auto"/>
                <w:sz w:val="20"/>
                <w:szCs w:val="20"/>
              </w:rPr>
              <w:t xml:space="preserve"> certificata effettivamente sostenuta per il progetto </w:t>
            </w:r>
          </w:p>
          <w:p w:rsidR="00245DD6" w:rsidRPr="002642C0" w:rsidRDefault="00245DD6" w:rsidP="006F3B15">
            <w:pPr>
              <w:jc w:val="both"/>
              <w:rPr>
                <w:rFonts w:ascii="Arial" w:hAnsi="Arial" w:cs="Arial"/>
                <w:sz w:val="20"/>
                <w:szCs w:val="20"/>
              </w:rPr>
            </w:pPr>
          </w:p>
        </w:tc>
      </w:tr>
      <w:tr w:rsidR="00245DD6" w:rsidRPr="002642C0" w:rsidTr="005C78DC">
        <w:tblPrEx>
          <w:jc w:val="left"/>
        </w:tblPrEx>
        <w:tc>
          <w:tcPr>
            <w:tcW w:w="562" w:type="dxa"/>
          </w:tcPr>
          <w:p w:rsidR="00245DD6" w:rsidRPr="002642C0" w:rsidRDefault="00245DD6" w:rsidP="002642C0">
            <w:pPr>
              <w:jc w:val="center"/>
              <w:rPr>
                <w:rFonts w:ascii="Arial" w:hAnsi="Arial" w:cs="Arial"/>
                <w:sz w:val="20"/>
                <w:szCs w:val="20"/>
              </w:rPr>
            </w:pPr>
            <w:r w:rsidRPr="002642C0">
              <w:rPr>
                <w:rFonts w:ascii="Arial" w:hAnsi="Arial" w:cs="Arial"/>
                <w:sz w:val="20"/>
                <w:szCs w:val="20"/>
              </w:rPr>
              <w:t>260</w:t>
            </w:r>
          </w:p>
        </w:tc>
        <w:tc>
          <w:tcPr>
            <w:tcW w:w="1985" w:type="dxa"/>
          </w:tcPr>
          <w:p w:rsidR="00245DD6" w:rsidRPr="002642C0" w:rsidRDefault="00245DD6" w:rsidP="005C78DC">
            <w:pPr>
              <w:rPr>
                <w:rFonts w:ascii="Arial" w:hAnsi="Arial" w:cs="Arial"/>
                <w:sz w:val="20"/>
                <w:szCs w:val="20"/>
              </w:rPr>
            </w:pPr>
            <w:r w:rsidRPr="002642C0">
              <w:rPr>
                <w:rFonts w:ascii="Arial" w:hAnsi="Arial" w:cs="Arial"/>
                <w:sz w:val="20"/>
                <w:szCs w:val="20"/>
              </w:rPr>
              <w:t>Terminologia</w:t>
            </w:r>
          </w:p>
        </w:tc>
        <w:tc>
          <w:tcPr>
            <w:tcW w:w="1417" w:type="dxa"/>
            <w:shd w:val="clear" w:color="auto" w:fill="BDD6EE" w:themeFill="accent1" w:themeFillTint="66"/>
          </w:tcPr>
          <w:p w:rsidR="00245DD6" w:rsidRPr="002642C0" w:rsidRDefault="00245DD6" w:rsidP="002642C0">
            <w:pPr>
              <w:jc w:val="center"/>
              <w:rPr>
                <w:rFonts w:ascii="Arial" w:hAnsi="Arial" w:cs="Arial"/>
                <w:sz w:val="20"/>
                <w:szCs w:val="20"/>
              </w:rPr>
            </w:pPr>
            <w:r w:rsidRPr="002642C0">
              <w:rPr>
                <w:rFonts w:ascii="Arial" w:hAnsi="Arial" w:cs="Arial"/>
                <w:sz w:val="20"/>
                <w:szCs w:val="20"/>
              </w:rPr>
              <w:t>Allegati I, III</w:t>
            </w:r>
          </w:p>
        </w:tc>
        <w:tc>
          <w:tcPr>
            <w:tcW w:w="4678" w:type="dxa"/>
            <w:shd w:val="clear" w:color="auto" w:fill="BDD6EE" w:themeFill="accent1" w:themeFillTint="66"/>
          </w:tcPr>
          <w:p w:rsidR="00245DD6" w:rsidRPr="002642C0" w:rsidRDefault="00245DD6" w:rsidP="00BD07EC">
            <w:pPr>
              <w:jc w:val="both"/>
              <w:rPr>
                <w:rFonts w:ascii="Arial" w:hAnsi="Arial" w:cs="Arial"/>
                <w:sz w:val="20"/>
                <w:szCs w:val="20"/>
              </w:rPr>
            </w:pPr>
            <w:r w:rsidRPr="002642C0">
              <w:rPr>
                <w:rFonts w:ascii="Arial" w:hAnsi="Arial" w:cs="Arial"/>
                <w:sz w:val="20"/>
                <w:szCs w:val="20"/>
              </w:rPr>
              <w:t xml:space="preserve">Le tabelle I e III </w:t>
            </w:r>
            <w:r w:rsidR="00BD07EC">
              <w:rPr>
                <w:rFonts w:ascii="Arial" w:hAnsi="Arial" w:cs="Arial"/>
                <w:sz w:val="20"/>
                <w:szCs w:val="20"/>
              </w:rPr>
              <w:t>prevedono la compilazione del</w:t>
            </w:r>
            <w:r w:rsidRPr="002642C0">
              <w:rPr>
                <w:rFonts w:ascii="Arial" w:hAnsi="Arial" w:cs="Arial"/>
                <w:sz w:val="20"/>
                <w:szCs w:val="20"/>
              </w:rPr>
              <w:t xml:space="preserve">le colonne “costi di investimento”. Perché non si richiede di indicare le altre risorse (non </w:t>
            </w:r>
            <w:r w:rsidR="00BD07EC">
              <w:rPr>
                <w:rFonts w:ascii="Arial" w:hAnsi="Arial" w:cs="Arial"/>
                <w:sz w:val="20"/>
                <w:szCs w:val="20"/>
              </w:rPr>
              <w:t>di investimento</w:t>
            </w:r>
            <w:r w:rsidRPr="002642C0">
              <w:rPr>
                <w:rFonts w:ascii="Arial" w:hAnsi="Arial" w:cs="Arial"/>
                <w:sz w:val="20"/>
                <w:szCs w:val="20"/>
              </w:rPr>
              <w:t>)?</w:t>
            </w:r>
          </w:p>
        </w:tc>
        <w:tc>
          <w:tcPr>
            <w:tcW w:w="6746" w:type="dxa"/>
          </w:tcPr>
          <w:p w:rsidR="00245DD6" w:rsidRPr="002642C0" w:rsidRDefault="00245DD6" w:rsidP="002642C0">
            <w:pPr>
              <w:jc w:val="both"/>
              <w:rPr>
                <w:rFonts w:ascii="Arial" w:hAnsi="Arial" w:cs="Arial"/>
                <w:sz w:val="20"/>
                <w:szCs w:val="20"/>
              </w:rPr>
            </w:pPr>
            <w:r w:rsidRPr="002642C0">
              <w:rPr>
                <w:rFonts w:ascii="Arial" w:hAnsi="Arial" w:cs="Arial"/>
                <w:sz w:val="20"/>
                <w:szCs w:val="20"/>
              </w:rPr>
              <w:t xml:space="preserve">I costi totali (finali) dell’investimento dei GP sono richiesti dal Reg. </w:t>
            </w:r>
            <w:proofErr w:type="spellStart"/>
            <w:r w:rsidRPr="002642C0">
              <w:rPr>
                <w:rFonts w:ascii="Arial" w:hAnsi="Arial" w:cs="Arial"/>
                <w:sz w:val="20"/>
                <w:szCs w:val="20"/>
              </w:rPr>
              <w:t>Esec</w:t>
            </w:r>
            <w:proofErr w:type="spellEnd"/>
            <w:r w:rsidRPr="002642C0">
              <w:rPr>
                <w:rFonts w:ascii="Arial" w:hAnsi="Arial" w:cs="Arial"/>
                <w:sz w:val="20"/>
                <w:szCs w:val="20"/>
              </w:rPr>
              <w:t xml:space="preserve">. Allegato XVIII, punto 5.  </w:t>
            </w:r>
          </w:p>
        </w:tc>
      </w:tr>
      <w:tr w:rsidR="00245DD6" w:rsidRPr="002642C0" w:rsidTr="005C78DC">
        <w:tblPrEx>
          <w:jc w:val="left"/>
        </w:tblPrEx>
        <w:tc>
          <w:tcPr>
            <w:tcW w:w="562" w:type="dxa"/>
          </w:tcPr>
          <w:p w:rsidR="00245DD6" w:rsidRPr="002642C0" w:rsidRDefault="00245DD6" w:rsidP="002642C0">
            <w:pPr>
              <w:jc w:val="center"/>
              <w:rPr>
                <w:rFonts w:ascii="Arial" w:hAnsi="Arial" w:cs="Arial"/>
                <w:sz w:val="20"/>
                <w:szCs w:val="20"/>
              </w:rPr>
            </w:pPr>
            <w:r w:rsidRPr="002642C0">
              <w:rPr>
                <w:rFonts w:ascii="Arial" w:hAnsi="Arial" w:cs="Arial"/>
                <w:sz w:val="20"/>
                <w:szCs w:val="20"/>
              </w:rPr>
              <w:t>261</w:t>
            </w:r>
          </w:p>
        </w:tc>
        <w:tc>
          <w:tcPr>
            <w:tcW w:w="1985" w:type="dxa"/>
          </w:tcPr>
          <w:p w:rsidR="00245DD6" w:rsidRPr="002642C0" w:rsidRDefault="00245DD6" w:rsidP="005C78DC">
            <w:pPr>
              <w:rPr>
                <w:rFonts w:ascii="Arial" w:hAnsi="Arial" w:cs="Arial"/>
                <w:sz w:val="20"/>
                <w:szCs w:val="20"/>
              </w:rPr>
            </w:pPr>
            <w:r w:rsidRPr="002642C0">
              <w:rPr>
                <w:rFonts w:ascii="Arial" w:hAnsi="Arial" w:cs="Arial"/>
                <w:sz w:val="20"/>
                <w:szCs w:val="20"/>
              </w:rPr>
              <w:t>CTE</w:t>
            </w:r>
          </w:p>
        </w:tc>
        <w:tc>
          <w:tcPr>
            <w:tcW w:w="1417" w:type="dxa"/>
            <w:shd w:val="clear" w:color="auto" w:fill="BDD6EE" w:themeFill="accent1" w:themeFillTint="66"/>
          </w:tcPr>
          <w:p w:rsidR="00245DD6" w:rsidRPr="002642C0" w:rsidRDefault="00245DD6" w:rsidP="002642C0">
            <w:pPr>
              <w:jc w:val="center"/>
              <w:rPr>
                <w:rFonts w:ascii="Arial" w:hAnsi="Arial" w:cs="Arial"/>
                <w:sz w:val="20"/>
                <w:szCs w:val="20"/>
              </w:rPr>
            </w:pPr>
          </w:p>
        </w:tc>
        <w:tc>
          <w:tcPr>
            <w:tcW w:w="4678" w:type="dxa"/>
            <w:shd w:val="clear" w:color="auto" w:fill="BDD6EE" w:themeFill="accent1" w:themeFillTint="66"/>
          </w:tcPr>
          <w:p w:rsidR="00245DD6" w:rsidRPr="002642C0" w:rsidRDefault="00245DD6" w:rsidP="00BD07EC">
            <w:pPr>
              <w:jc w:val="both"/>
              <w:rPr>
                <w:rFonts w:ascii="Arial" w:hAnsi="Arial" w:cs="Arial"/>
                <w:sz w:val="20"/>
                <w:szCs w:val="20"/>
              </w:rPr>
            </w:pPr>
            <w:r w:rsidRPr="002642C0">
              <w:rPr>
                <w:rFonts w:ascii="Arial" w:hAnsi="Arial" w:cs="Arial"/>
                <w:sz w:val="20"/>
                <w:szCs w:val="20"/>
              </w:rPr>
              <w:t xml:space="preserve">Si evidenzia ancora la mancanza di indicazioni specifiche per i programmi CTE in chiusura; sarebbe utile avere una Guida dedicata </w:t>
            </w:r>
            <w:r w:rsidR="00BD07EC">
              <w:rPr>
                <w:rFonts w:ascii="Arial" w:hAnsi="Arial" w:cs="Arial"/>
                <w:sz w:val="20"/>
                <w:szCs w:val="20"/>
              </w:rPr>
              <w:t xml:space="preserve">alla </w:t>
            </w:r>
            <w:r w:rsidR="00BD07EC" w:rsidRPr="002642C0">
              <w:rPr>
                <w:rFonts w:ascii="Arial" w:hAnsi="Arial" w:cs="Arial"/>
                <w:sz w:val="20"/>
                <w:szCs w:val="20"/>
              </w:rPr>
              <w:t xml:space="preserve">CTE </w:t>
            </w:r>
            <w:r w:rsidR="00BD07EC">
              <w:rPr>
                <w:rFonts w:ascii="Arial" w:hAnsi="Arial" w:cs="Arial"/>
                <w:sz w:val="20"/>
                <w:szCs w:val="20"/>
              </w:rPr>
              <w:t>vista</w:t>
            </w:r>
            <w:r w:rsidRPr="002642C0">
              <w:rPr>
                <w:rFonts w:ascii="Arial" w:hAnsi="Arial" w:cs="Arial"/>
                <w:sz w:val="20"/>
                <w:szCs w:val="20"/>
              </w:rPr>
              <w:t xml:space="preserve"> la maggiore complessità di questi programmi rispetto a quelli trasversali. </w:t>
            </w:r>
            <w:r w:rsidR="00BD07EC">
              <w:rPr>
                <w:rFonts w:ascii="Arial" w:hAnsi="Arial" w:cs="Arial"/>
                <w:sz w:val="20"/>
                <w:szCs w:val="20"/>
              </w:rPr>
              <w:t>T</w:t>
            </w:r>
            <w:r w:rsidRPr="002642C0">
              <w:rPr>
                <w:rFonts w:ascii="Arial" w:hAnsi="Arial" w:cs="Arial"/>
                <w:sz w:val="20"/>
                <w:szCs w:val="20"/>
              </w:rPr>
              <w:t xml:space="preserve">ale Guida </w:t>
            </w:r>
            <w:r w:rsidR="00BD07EC">
              <w:rPr>
                <w:rFonts w:ascii="Arial" w:hAnsi="Arial" w:cs="Arial"/>
                <w:sz w:val="20"/>
                <w:szCs w:val="20"/>
              </w:rPr>
              <w:t>sarà</w:t>
            </w:r>
            <w:r w:rsidRPr="002642C0">
              <w:rPr>
                <w:rFonts w:ascii="Arial" w:hAnsi="Arial" w:cs="Arial"/>
                <w:sz w:val="20"/>
                <w:szCs w:val="20"/>
              </w:rPr>
              <w:t xml:space="preserve"> pubblicata?</w:t>
            </w:r>
          </w:p>
        </w:tc>
        <w:tc>
          <w:tcPr>
            <w:tcW w:w="6746" w:type="dxa"/>
          </w:tcPr>
          <w:p w:rsidR="00245DD6" w:rsidRPr="002642C0" w:rsidRDefault="00245DD6" w:rsidP="002642C0">
            <w:pPr>
              <w:jc w:val="both"/>
              <w:rPr>
                <w:rFonts w:ascii="Arial" w:hAnsi="Arial" w:cs="Arial"/>
                <w:sz w:val="20"/>
                <w:szCs w:val="20"/>
              </w:rPr>
            </w:pPr>
            <w:r w:rsidRPr="002642C0">
              <w:rPr>
                <w:rFonts w:ascii="Arial" w:hAnsi="Arial" w:cs="Arial"/>
                <w:sz w:val="20"/>
                <w:szCs w:val="20"/>
              </w:rPr>
              <w:t>No, in una prospettiva di policy si intende mantenere anche la programmazione CTE nell’ambito di un unico set di linee guida.</w:t>
            </w:r>
          </w:p>
          <w:p w:rsidR="00245DD6" w:rsidRPr="002642C0" w:rsidRDefault="00245DD6" w:rsidP="002642C0">
            <w:pPr>
              <w:jc w:val="both"/>
              <w:rPr>
                <w:rFonts w:ascii="Arial" w:hAnsi="Arial" w:cs="Arial"/>
                <w:sz w:val="20"/>
                <w:szCs w:val="20"/>
              </w:rPr>
            </w:pPr>
            <w:r w:rsidRPr="002642C0">
              <w:rPr>
                <w:rFonts w:ascii="Arial" w:hAnsi="Arial" w:cs="Arial"/>
                <w:sz w:val="20"/>
                <w:szCs w:val="20"/>
              </w:rPr>
              <w:t xml:space="preserve">La Commissione è disponibile a fornire ogni supporto per una positiva chiusura dei programmi CTE e ad indirizzare le specifiche questioni per la chiusura del programma. </w:t>
            </w:r>
          </w:p>
        </w:tc>
      </w:tr>
      <w:tr w:rsidR="00245DD6" w:rsidRPr="002642C0" w:rsidTr="005C78DC">
        <w:tblPrEx>
          <w:jc w:val="left"/>
        </w:tblPrEx>
        <w:tc>
          <w:tcPr>
            <w:tcW w:w="562" w:type="dxa"/>
          </w:tcPr>
          <w:p w:rsidR="00245DD6" w:rsidRPr="002642C0" w:rsidRDefault="00245DD6" w:rsidP="002642C0">
            <w:pPr>
              <w:jc w:val="center"/>
              <w:rPr>
                <w:rFonts w:ascii="Arial" w:hAnsi="Arial" w:cs="Arial"/>
                <w:sz w:val="20"/>
                <w:szCs w:val="20"/>
              </w:rPr>
            </w:pPr>
            <w:r w:rsidRPr="002642C0">
              <w:rPr>
                <w:rFonts w:ascii="Arial" w:hAnsi="Arial" w:cs="Arial"/>
                <w:sz w:val="20"/>
                <w:szCs w:val="20"/>
              </w:rPr>
              <w:t>262</w:t>
            </w:r>
          </w:p>
        </w:tc>
        <w:tc>
          <w:tcPr>
            <w:tcW w:w="1985" w:type="dxa"/>
          </w:tcPr>
          <w:p w:rsidR="00245DD6" w:rsidRPr="002642C0" w:rsidRDefault="00245DD6" w:rsidP="005C78DC">
            <w:pPr>
              <w:rPr>
                <w:rFonts w:ascii="Arial" w:hAnsi="Arial" w:cs="Arial"/>
                <w:sz w:val="20"/>
                <w:szCs w:val="20"/>
              </w:rPr>
            </w:pPr>
            <w:r w:rsidRPr="002642C0">
              <w:rPr>
                <w:rFonts w:ascii="Arial" w:hAnsi="Arial" w:cs="Arial"/>
                <w:sz w:val="20"/>
                <w:szCs w:val="20"/>
              </w:rPr>
              <w:t>CTE</w:t>
            </w:r>
          </w:p>
        </w:tc>
        <w:tc>
          <w:tcPr>
            <w:tcW w:w="1417" w:type="dxa"/>
            <w:shd w:val="clear" w:color="auto" w:fill="BDD6EE" w:themeFill="accent1" w:themeFillTint="66"/>
          </w:tcPr>
          <w:p w:rsidR="00245DD6" w:rsidRPr="002642C0" w:rsidRDefault="00245DD6" w:rsidP="002642C0">
            <w:pPr>
              <w:jc w:val="center"/>
              <w:rPr>
                <w:rFonts w:ascii="Arial" w:hAnsi="Arial" w:cs="Arial"/>
                <w:sz w:val="20"/>
                <w:szCs w:val="20"/>
              </w:rPr>
            </w:pPr>
          </w:p>
        </w:tc>
        <w:tc>
          <w:tcPr>
            <w:tcW w:w="4678" w:type="dxa"/>
            <w:shd w:val="clear" w:color="auto" w:fill="BDD6EE" w:themeFill="accent1" w:themeFillTint="66"/>
          </w:tcPr>
          <w:p w:rsidR="00245DD6" w:rsidRPr="002642C0" w:rsidRDefault="00245DD6" w:rsidP="002642C0">
            <w:pPr>
              <w:jc w:val="both"/>
              <w:rPr>
                <w:rFonts w:ascii="Arial" w:hAnsi="Arial" w:cs="Arial"/>
                <w:sz w:val="20"/>
                <w:szCs w:val="20"/>
              </w:rPr>
            </w:pPr>
            <w:r w:rsidRPr="002642C0">
              <w:rPr>
                <w:rFonts w:ascii="Arial" w:hAnsi="Arial" w:cs="Arial"/>
                <w:sz w:val="20"/>
                <w:szCs w:val="20"/>
              </w:rPr>
              <w:t>La CE ha intenzione di programmare specifici incontri di lavoro pe</w:t>
            </w:r>
            <w:r w:rsidR="00BD07EC">
              <w:rPr>
                <w:rFonts w:ascii="Arial" w:hAnsi="Arial" w:cs="Arial"/>
                <w:sz w:val="20"/>
                <w:szCs w:val="20"/>
              </w:rPr>
              <w:t>r</w:t>
            </w:r>
            <w:r w:rsidRPr="002642C0">
              <w:rPr>
                <w:rFonts w:ascii="Arial" w:hAnsi="Arial" w:cs="Arial"/>
                <w:sz w:val="20"/>
                <w:szCs w:val="20"/>
              </w:rPr>
              <w:t xml:space="preserve"> la chiusura CTE?</w:t>
            </w:r>
          </w:p>
        </w:tc>
        <w:tc>
          <w:tcPr>
            <w:tcW w:w="6746" w:type="dxa"/>
          </w:tcPr>
          <w:p w:rsidR="00245DD6" w:rsidRPr="002642C0" w:rsidRDefault="00245DD6" w:rsidP="002642C0">
            <w:pPr>
              <w:tabs>
                <w:tab w:val="left" w:pos="5103"/>
              </w:tabs>
              <w:spacing w:before="60" w:after="60"/>
              <w:jc w:val="both"/>
              <w:rPr>
                <w:rFonts w:ascii="Arial" w:hAnsi="Arial" w:cs="Arial"/>
                <w:sz w:val="20"/>
                <w:szCs w:val="20"/>
              </w:rPr>
            </w:pPr>
            <w:r w:rsidRPr="002642C0">
              <w:rPr>
                <w:rFonts w:ascii="Arial" w:hAnsi="Arial" w:cs="Arial"/>
                <w:sz w:val="20"/>
                <w:szCs w:val="20"/>
              </w:rPr>
              <w:t xml:space="preserve">Si, un workshop è stato organizzato da </w:t>
            </w:r>
            <w:proofErr w:type="spellStart"/>
            <w:r w:rsidRPr="002642C0">
              <w:rPr>
                <w:rFonts w:ascii="Arial" w:hAnsi="Arial" w:cs="Arial"/>
                <w:sz w:val="20"/>
                <w:szCs w:val="20"/>
              </w:rPr>
              <w:t>Interact</w:t>
            </w:r>
            <w:proofErr w:type="spellEnd"/>
            <w:r w:rsidR="00BD07EC">
              <w:rPr>
                <w:rFonts w:ascii="Arial" w:hAnsi="Arial" w:cs="Arial"/>
                <w:sz w:val="20"/>
                <w:szCs w:val="20"/>
              </w:rPr>
              <w:t>,</w:t>
            </w:r>
            <w:r w:rsidRPr="002642C0">
              <w:rPr>
                <w:rFonts w:ascii="Arial" w:hAnsi="Arial" w:cs="Arial"/>
                <w:sz w:val="20"/>
                <w:szCs w:val="20"/>
              </w:rPr>
              <w:t xml:space="preserve"> alla presenza di rappresentanti della CE a Bruxelles il 5 giugno (</w:t>
            </w:r>
            <w:r w:rsidRPr="002642C0">
              <w:rPr>
                <w:rFonts w:ascii="Arial" w:hAnsi="Arial" w:cs="Arial"/>
                <w:i/>
                <w:sz w:val="20"/>
                <w:szCs w:val="20"/>
              </w:rPr>
              <w:t xml:space="preserve">2013 </w:t>
            </w:r>
            <w:proofErr w:type="spellStart"/>
            <w:r w:rsidRPr="002642C0">
              <w:rPr>
                <w:rFonts w:ascii="Arial" w:hAnsi="Arial" w:cs="Arial"/>
                <w:i/>
                <w:sz w:val="20"/>
                <w:szCs w:val="20"/>
              </w:rPr>
              <w:t>ndr</w:t>
            </w:r>
            <w:proofErr w:type="spellEnd"/>
            <w:r w:rsidRPr="002642C0">
              <w:rPr>
                <w:rFonts w:ascii="Arial" w:hAnsi="Arial" w:cs="Arial"/>
                <w:sz w:val="20"/>
                <w:szCs w:val="20"/>
              </w:rPr>
              <w:t xml:space="preserve">) </w:t>
            </w:r>
            <w:hyperlink r:id="rId8" w:history="1">
              <w:r w:rsidRPr="002642C0">
                <w:rPr>
                  <w:rStyle w:val="Collegamentoipertestuale"/>
                  <w:rFonts w:ascii="Arial" w:hAnsi="Arial" w:cs="Arial"/>
                  <w:sz w:val="20"/>
                  <w:szCs w:val="20"/>
                </w:rPr>
                <w:t>http://www.interact-eu.net/events/closure_of_2007_2013_etc_programmes/14/14009</w:t>
              </w:r>
            </w:hyperlink>
            <w:r w:rsidRPr="002642C0">
              <w:rPr>
                <w:rFonts w:ascii="Arial" w:hAnsi="Arial" w:cs="Arial"/>
                <w:sz w:val="20"/>
                <w:szCs w:val="20"/>
              </w:rPr>
              <w:t>.</w:t>
            </w:r>
          </w:p>
          <w:p w:rsidR="00245DD6" w:rsidRPr="002642C0" w:rsidRDefault="00245DD6" w:rsidP="002642C0">
            <w:pPr>
              <w:jc w:val="both"/>
              <w:rPr>
                <w:rFonts w:ascii="Arial" w:hAnsi="Arial" w:cs="Arial"/>
                <w:sz w:val="20"/>
                <w:szCs w:val="20"/>
              </w:rPr>
            </w:pPr>
            <w:r w:rsidRPr="002642C0">
              <w:rPr>
                <w:rFonts w:ascii="Arial" w:hAnsi="Arial" w:cs="Arial"/>
                <w:sz w:val="20"/>
                <w:szCs w:val="20"/>
              </w:rPr>
              <w:t>La CE è disponibile nel continuare a garantire specifico supporto per la comunità CTE.</w:t>
            </w:r>
          </w:p>
        </w:tc>
      </w:tr>
      <w:tr w:rsidR="00245DD6" w:rsidRPr="002642C0" w:rsidTr="005C78DC">
        <w:tblPrEx>
          <w:jc w:val="left"/>
        </w:tblPrEx>
        <w:tc>
          <w:tcPr>
            <w:tcW w:w="562" w:type="dxa"/>
          </w:tcPr>
          <w:p w:rsidR="00245DD6" w:rsidRPr="002642C0" w:rsidRDefault="00245DD6" w:rsidP="002642C0">
            <w:pPr>
              <w:jc w:val="center"/>
              <w:rPr>
                <w:rFonts w:ascii="Arial" w:hAnsi="Arial" w:cs="Arial"/>
                <w:sz w:val="20"/>
                <w:szCs w:val="20"/>
              </w:rPr>
            </w:pPr>
            <w:r w:rsidRPr="002642C0">
              <w:rPr>
                <w:rFonts w:ascii="Arial" w:hAnsi="Arial" w:cs="Arial"/>
                <w:sz w:val="20"/>
                <w:szCs w:val="20"/>
              </w:rPr>
              <w:t>263</w:t>
            </w:r>
          </w:p>
        </w:tc>
        <w:tc>
          <w:tcPr>
            <w:tcW w:w="1985" w:type="dxa"/>
          </w:tcPr>
          <w:p w:rsidR="00245DD6" w:rsidRPr="002642C0" w:rsidRDefault="00245DD6" w:rsidP="005C78DC">
            <w:pPr>
              <w:rPr>
                <w:rFonts w:ascii="Arial" w:hAnsi="Arial" w:cs="Arial"/>
                <w:sz w:val="20"/>
                <w:szCs w:val="20"/>
              </w:rPr>
            </w:pPr>
            <w:r w:rsidRPr="002642C0">
              <w:rPr>
                <w:rFonts w:ascii="Arial" w:hAnsi="Arial" w:cs="Arial"/>
                <w:sz w:val="20"/>
                <w:szCs w:val="20"/>
              </w:rPr>
              <w:t>CTE</w:t>
            </w:r>
          </w:p>
        </w:tc>
        <w:tc>
          <w:tcPr>
            <w:tcW w:w="1417" w:type="dxa"/>
            <w:shd w:val="clear" w:color="auto" w:fill="BDD6EE" w:themeFill="accent1" w:themeFillTint="66"/>
          </w:tcPr>
          <w:p w:rsidR="00245DD6" w:rsidRPr="002642C0" w:rsidRDefault="00245DD6" w:rsidP="002642C0">
            <w:pPr>
              <w:jc w:val="center"/>
              <w:rPr>
                <w:rFonts w:ascii="Arial" w:hAnsi="Arial" w:cs="Arial"/>
                <w:sz w:val="20"/>
                <w:szCs w:val="20"/>
              </w:rPr>
            </w:pPr>
          </w:p>
        </w:tc>
        <w:tc>
          <w:tcPr>
            <w:tcW w:w="4678" w:type="dxa"/>
            <w:shd w:val="clear" w:color="auto" w:fill="BDD6EE" w:themeFill="accent1" w:themeFillTint="66"/>
          </w:tcPr>
          <w:p w:rsidR="00245DD6" w:rsidRPr="002642C0" w:rsidRDefault="00245DD6" w:rsidP="002642C0">
            <w:pPr>
              <w:jc w:val="both"/>
              <w:rPr>
                <w:rFonts w:ascii="Arial" w:hAnsi="Arial" w:cs="Arial"/>
                <w:sz w:val="20"/>
                <w:szCs w:val="20"/>
              </w:rPr>
            </w:pPr>
            <w:r w:rsidRPr="002642C0">
              <w:rPr>
                <w:rFonts w:ascii="Arial" w:hAnsi="Arial" w:cs="Arial"/>
                <w:sz w:val="20"/>
                <w:szCs w:val="20"/>
              </w:rPr>
              <w:t>La CE potrebbe produrre uno specifico calendario di chiusura per la programmazione CTE, considerando che la natura multinazionale richiede maggiore coordinamento nei processi di chiusura?</w:t>
            </w:r>
          </w:p>
        </w:tc>
        <w:tc>
          <w:tcPr>
            <w:tcW w:w="6746" w:type="dxa"/>
          </w:tcPr>
          <w:p w:rsidR="00245DD6" w:rsidRPr="002642C0" w:rsidRDefault="00245DD6" w:rsidP="002642C0">
            <w:pPr>
              <w:jc w:val="both"/>
              <w:rPr>
                <w:rFonts w:ascii="Arial" w:hAnsi="Arial" w:cs="Arial"/>
                <w:sz w:val="20"/>
                <w:szCs w:val="20"/>
              </w:rPr>
            </w:pPr>
            <w:r w:rsidRPr="002642C0">
              <w:rPr>
                <w:rFonts w:ascii="Arial" w:hAnsi="Arial" w:cs="Arial"/>
                <w:sz w:val="20"/>
                <w:szCs w:val="20"/>
              </w:rPr>
              <w:t xml:space="preserve">Non ci sarà uno specifico calendario per la chiusura dei programmi CTE, ci sono scadenze applicabili a tutti i programmi. </w:t>
            </w:r>
            <w:proofErr w:type="spellStart"/>
            <w:r w:rsidRPr="002642C0">
              <w:rPr>
                <w:rFonts w:ascii="Arial" w:hAnsi="Arial" w:cs="Arial"/>
                <w:sz w:val="20"/>
                <w:szCs w:val="20"/>
              </w:rPr>
              <w:t>Interact</w:t>
            </w:r>
            <w:proofErr w:type="spellEnd"/>
            <w:r w:rsidR="00BD07EC">
              <w:rPr>
                <w:rFonts w:ascii="Arial" w:hAnsi="Arial" w:cs="Arial"/>
                <w:sz w:val="20"/>
                <w:szCs w:val="20"/>
              </w:rPr>
              <w:t>,</w:t>
            </w:r>
            <w:r w:rsidRPr="002642C0">
              <w:rPr>
                <w:rFonts w:ascii="Arial" w:hAnsi="Arial" w:cs="Arial"/>
                <w:sz w:val="20"/>
                <w:szCs w:val="20"/>
              </w:rPr>
              <w:t xml:space="preserve"> che assiste i programmi CTE</w:t>
            </w:r>
            <w:r w:rsidR="00BD07EC">
              <w:rPr>
                <w:rFonts w:ascii="Arial" w:hAnsi="Arial" w:cs="Arial"/>
                <w:sz w:val="20"/>
                <w:szCs w:val="20"/>
              </w:rPr>
              <w:t>,</w:t>
            </w:r>
            <w:r w:rsidRPr="002642C0">
              <w:rPr>
                <w:rFonts w:ascii="Arial" w:hAnsi="Arial" w:cs="Arial"/>
                <w:sz w:val="20"/>
                <w:szCs w:val="20"/>
              </w:rPr>
              <w:t xml:space="preserve"> potrebbe essere di supporto in tal senso e la CE è assolutamente disponibile a fornire assistenza dedicata.</w:t>
            </w:r>
          </w:p>
        </w:tc>
      </w:tr>
      <w:tr w:rsidR="00245DD6" w:rsidRPr="002642C0" w:rsidTr="005C78DC">
        <w:tblPrEx>
          <w:jc w:val="left"/>
        </w:tblPrEx>
        <w:tc>
          <w:tcPr>
            <w:tcW w:w="562" w:type="dxa"/>
          </w:tcPr>
          <w:p w:rsidR="00245DD6" w:rsidRPr="002642C0" w:rsidRDefault="00245DD6" w:rsidP="002642C0">
            <w:pPr>
              <w:jc w:val="center"/>
              <w:rPr>
                <w:rFonts w:ascii="Arial" w:hAnsi="Arial" w:cs="Arial"/>
                <w:sz w:val="20"/>
                <w:szCs w:val="20"/>
              </w:rPr>
            </w:pPr>
            <w:r w:rsidRPr="002642C0">
              <w:rPr>
                <w:rFonts w:ascii="Arial" w:hAnsi="Arial" w:cs="Arial"/>
                <w:sz w:val="20"/>
                <w:szCs w:val="20"/>
              </w:rPr>
              <w:t>264</w:t>
            </w:r>
          </w:p>
        </w:tc>
        <w:tc>
          <w:tcPr>
            <w:tcW w:w="1985" w:type="dxa"/>
          </w:tcPr>
          <w:p w:rsidR="00245DD6" w:rsidRPr="002642C0" w:rsidRDefault="00245DD6" w:rsidP="005C78DC">
            <w:pPr>
              <w:rPr>
                <w:rFonts w:ascii="Arial" w:hAnsi="Arial" w:cs="Arial"/>
                <w:sz w:val="20"/>
                <w:szCs w:val="20"/>
              </w:rPr>
            </w:pPr>
            <w:r w:rsidRPr="002642C0">
              <w:rPr>
                <w:rFonts w:ascii="Arial" w:hAnsi="Arial" w:cs="Arial"/>
                <w:sz w:val="20"/>
                <w:szCs w:val="20"/>
              </w:rPr>
              <w:t>Programmazione 2014-2020</w:t>
            </w:r>
          </w:p>
        </w:tc>
        <w:tc>
          <w:tcPr>
            <w:tcW w:w="1417" w:type="dxa"/>
            <w:shd w:val="clear" w:color="auto" w:fill="BDD6EE" w:themeFill="accent1" w:themeFillTint="66"/>
          </w:tcPr>
          <w:p w:rsidR="00245DD6" w:rsidRPr="002642C0" w:rsidRDefault="00245DD6" w:rsidP="002642C0">
            <w:pPr>
              <w:jc w:val="center"/>
              <w:rPr>
                <w:rFonts w:ascii="Arial" w:hAnsi="Arial" w:cs="Arial"/>
                <w:sz w:val="20"/>
                <w:szCs w:val="20"/>
              </w:rPr>
            </w:pPr>
          </w:p>
        </w:tc>
        <w:tc>
          <w:tcPr>
            <w:tcW w:w="4678" w:type="dxa"/>
            <w:shd w:val="clear" w:color="auto" w:fill="BDD6EE" w:themeFill="accent1" w:themeFillTint="66"/>
          </w:tcPr>
          <w:p w:rsidR="00245DD6" w:rsidRPr="002642C0" w:rsidRDefault="00245DD6" w:rsidP="00BD07EC">
            <w:pPr>
              <w:jc w:val="both"/>
              <w:rPr>
                <w:rFonts w:ascii="Arial" w:hAnsi="Arial" w:cs="Arial"/>
                <w:sz w:val="20"/>
                <w:szCs w:val="20"/>
              </w:rPr>
            </w:pPr>
            <w:r w:rsidRPr="002642C0">
              <w:rPr>
                <w:rFonts w:ascii="Arial" w:hAnsi="Arial" w:cs="Arial"/>
                <w:sz w:val="20"/>
                <w:szCs w:val="20"/>
              </w:rPr>
              <w:t>Secondo il RDC, la funzione di certifica</w:t>
            </w:r>
            <w:r w:rsidR="00BD07EC">
              <w:rPr>
                <w:rFonts w:ascii="Arial" w:hAnsi="Arial" w:cs="Arial"/>
                <w:sz w:val="20"/>
                <w:szCs w:val="20"/>
              </w:rPr>
              <w:t>zione può essere integrata nell’</w:t>
            </w:r>
            <w:proofErr w:type="spellStart"/>
            <w:r w:rsidRPr="002642C0">
              <w:rPr>
                <w:rFonts w:ascii="Arial" w:hAnsi="Arial" w:cs="Arial"/>
                <w:sz w:val="20"/>
                <w:szCs w:val="20"/>
              </w:rPr>
              <w:t>AdG</w:t>
            </w:r>
            <w:proofErr w:type="spellEnd"/>
            <w:r w:rsidRPr="002642C0">
              <w:rPr>
                <w:rFonts w:ascii="Arial" w:hAnsi="Arial" w:cs="Arial"/>
                <w:sz w:val="20"/>
                <w:szCs w:val="20"/>
              </w:rPr>
              <w:t xml:space="preserve">. Se tale integrazione avviene a livello di </w:t>
            </w:r>
            <w:proofErr w:type="spellStart"/>
            <w:r w:rsidRPr="002642C0">
              <w:rPr>
                <w:rFonts w:ascii="Arial" w:hAnsi="Arial" w:cs="Arial"/>
                <w:sz w:val="20"/>
                <w:szCs w:val="20"/>
              </w:rPr>
              <w:t>AdG</w:t>
            </w:r>
            <w:proofErr w:type="spellEnd"/>
            <w:r w:rsidRPr="002642C0">
              <w:rPr>
                <w:rFonts w:ascii="Arial" w:hAnsi="Arial" w:cs="Arial"/>
                <w:sz w:val="20"/>
                <w:szCs w:val="20"/>
              </w:rPr>
              <w:t xml:space="preserve"> e di </w:t>
            </w:r>
            <w:proofErr w:type="spellStart"/>
            <w:r w:rsidRPr="002642C0">
              <w:rPr>
                <w:rFonts w:ascii="Arial" w:hAnsi="Arial" w:cs="Arial"/>
                <w:sz w:val="20"/>
                <w:szCs w:val="20"/>
              </w:rPr>
              <w:t>AdC</w:t>
            </w:r>
            <w:proofErr w:type="spellEnd"/>
            <w:r w:rsidRPr="002642C0">
              <w:rPr>
                <w:rFonts w:ascii="Arial" w:hAnsi="Arial" w:cs="Arial"/>
                <w:sz w:val="20"/>
                <w:szCs w:val="20"/>
              </w:rPr>
              <w:t xml:space="preserve">, i dipartimenti </w:t>
            </w:r>
            <w:r w:rsidR="00BD07EC" w:rsidRPr="002642C0">
              <w:rPr>
                <w:rFonts w:ascii="Arial" w:hAnsi="Arial" w:cs="Arial"/>
                <w:sz w:val="20"/>
                <w:szCs w:val="20"/>
              </w:rPr>
              <w:t xml:space="preserve">possono </w:t>
            </w:r>
            <w:r w:rsidRPr="002642C0">
              <w:rPr>
                <w:rFonts w:ascii="Arial" w:hAnsi="Arial" w:cs="Arial"/>
                <w:sz w:val="20"/>
                <w:szCs w:val="20"/>
              </w:rPr>
              <w:t>scegliere strutture</w:t>
            </w:r>
            <w:r w:rsidR="00BD07EC">
              <w:rPr>
                <w:rFonts w:ascii="Arial" w:hAnsi="Arial" w:cs="Arial"/>
                <w:sz w:val="20"/>
                <w:szCs w:val="20"/>
              </w:rPr>
              <w:t xml:space="preserve"> differenti cioè separate in</w:t>
            </w:r>
            <w:r w:rsidRPr="002642C0">
              <w:rPr>
                <w:rFonts w:ascii="Arial" w:hAnsi="Arial" w:cs="Arial"/>
                <w:sz w:val="20"/>
                <w:szCs w:val="20"/>
              </w:rPr>
              <w:t xml:space="preserve"> </w:t>
            </w:r>
            <w:proofErr w:type="spellStart"/>
            <w:r w:rsidRPr="002642C0">
              <w:rPr>
                <w:rFonts w:ascii="Arial" w:hAnsi="Arial" w:cs="Arial"/>
                <w:sz w:val="20"/>
                <w:szCs w:val="20"/>
              </w:rPr>
              <w:t>AdG</w:t>
            </w:r>
            <w:proofErr w:type="spellEnd"/>
            <w:r w:rsidRPr="002642C0">
              <w:rPr>
                <w:rFonts w:ascii="Arial" w:hAnsi="Arial" w:cs="Arial"/>
                <w:sz w:val="20"/>
                <w:szCs w:val="20"/>
              </w:rPr>
              <w:t xml:space="preserve"> e </w:t>
            </w:r>
            <w:proofErr w:type="spellStart"/>
            <w:r w:rsidRPr="002642C0">
              <w:rPr>
                <w:rFonts w:ascii="Arial" w:hAnsi="Arial" w:cs="Arial"/>
                <w:sz w:val="20"/>
                <w:szCs w:val="20"/>
              </w:rPr>
              <w:t>AdC</w:t>
            </w:r>
            <w:proofErr w:type="spellEnd"/>
            <w:r w:rsidRPr="002642C0">
              <w:rPr>
                <w:rFonts w:ascii="Arial" w:hAnsi="Arial" w:cs="Arial"/>
                <w:sz w:val="20"/>
                <w:szCs w:val="20"/>
              </w:rPr>
              <w:t xml:space="preserve">? Può succedere anche il contrario </w:t>
            </w:r>
            <w:r w:rsidRPr="002642C0">
              <w:rPr>
                <w:rFonts w:ascii="Arial" w:hAnsi="Arial" w:cs="Arial"/>
                <w:sz w:val="20"/>
                <w:szCs w:val="20"/>
              </w:rPr>
              <w:lastRenderedPageBreak/>
              <w:t>(</w:t>
            </w:r>
            <w:proofErr w:type="spellStart"/>
            <w:r w:rsidRPr="002642C0">
              <w:rPr>
                <w:rFonts w:ascii="Arial" w:hAnsi="Arial" w:cs="Arial"/>
                <w:sz w:val="20"/>
                <w:szCs w:val="20"/>
              </w:rPr>
              <w:t>AdG</w:t>
            </w:r>
            <w:proofErr w:type="spellEnd"/>
            <w:r w:rsidRPr="002642C0">
              <w:rPr>
                <w:rFonts w:ascii="Arial" w:hAnsi="Arial" w:cs="Arial"/>
                <w:sz w:val="20"/>
                <w:szCs w:val="20"/>
              </w:rPr>
              <w:t xml:space="preserve"> e </w:t>
            </w:r>
            <w:proofErr w:type="spellStart"/>
            <w:r w:rsidRPr="002642C0">
              <w:rPr>
                <w:rFonts w:ascii="Arial" w:hAnsi="Arial" w:cs="Arial"/>
                <w:sz w:val="20"/>
                <w:szCs w:val="20"/>
              </w:rPr>
              <w:t>AdC</w:t>
            </w:r>
            <w:proofErr w:type="spellEnd"/>
            <w:r w:rsidRPr="002642C0">
              <w:rPr>
                <w:rFonts w:ascii="Arial" w:hAnsi="Arial" w:cs="Arial"/>
                <w:sz w:val="20"/>
                <w:szCs w:val="20"/>
              </w:rPr>
              <w:t xml:space="preserve"> rimangono separate, ma integrate a livello di dipartimento)? Quando le medesime persone </w:t>
            </w:r>
            <w:r w:rsidR="00BD07EC">
              <w:rPr>
                <w:rFonts w:ascii="Arial" w:hAnsi="Arial" w:cs="Arial"/>
                <w:sz w:val="20"/>
                <w:szCs w:val="20"/>
              </w:rPr>
              <w:t>si ritrovano</w:t>
            </w:r>
            <w:r w:rsidRPr="002642C0">
              <w:rPr>
                <w:rFonts w:ascii="Arial" w:hAnsi="Arial" w:cs="Arial"/>
                <w:sz w:val="20"/>
                <w:szCs w:val="20"/>
              </w:rPr>
              <w:t xml:space="preserve"> </w:t>
            </w:r>
            <w:r w:rsidR="00BD07EC">
              <w:rPr>
                <w:rFonts w:ascii="Arial" w:hAnsi="Arial" w:cs="Arial"/>
                <w:sz w:val="20"/>
                <w:szCs w:val="20"/>
              </w:rPr>
              <w:t>nell’ambito</w:t>
            </w:r>
            <w:r w:rsidRPr="002642C0">
              <w:rPr>
                <w:rFonts w:ascii="Arial" w:hAnsi="Arial" w:cs="Arial"/>
                <w:sz w:val="20"/>
                <w:szCs w:val="20"/>
              </w:rPr>
              <w:t xml:space="preserve"> degli organismi di gestione per il periodo 2014-2020 (a partire dal 2014), come si configura la situazione rispetto alla necessaria indipendenza dell’</w:t>
            </w:r>
            <w:proofErr w:type="spellStart"/>
            <w:r w:rsidRPr="002642C0">
              <w:rPr>
                <w:rFonts w:ascii="Arial" w:hAnsi="Arial" w:cs="Arial"/>
                <w:sz w:val="20"/>
                <w:szCs w:val="20"/>
              </w:rPr>
              <w:t>AdC</w:t>
            </w:r>
            <w:proofErr w:type="spellEnd"/>
            <w:r w:rsidRPr="002642C0">
              <w:rPr>
                <w:rFonts w:ascii="Arial" w:hAnsi="Arial" w:cs="Arial"/>
                <w:sz w:val="20"/>
                <w:szCs w:val="20"/>
              </w:rPr>
              <w:t xml:space="preserve"> nel periodo di programmazione 2007-2013 (chiusura fino al 2017)? I dipartimenti devono presentare un nuovo piano di risorse umane?</w:t>
            </w:r>
          </w:p>
        </w:tc>
        <w:tc>
          <w:tcPr>
            <w:tcW w:w="6746" w:type="dxa"/>
          </w:tcPr>
          <w:p w:rsidR="00245DD6" w:rsidRPr="002642C0" w:rsidRDefault="00245DD6" w:rsidP="002642C0">
            <w:pPr>
              <w:jc w:val="both"/>
              <w:rPr>
                <w:rFonts w:ascii="Arial" w:hAnsi="Arial" w:cs="Arial"/>
                <w:sz w:val="20"/>
                <w:szCs w:val="20"/>
              </w:rPr>
            </w:pPr>
            <w:r w:rsidRPr="002642C0">
              <w:rPr>
                <w:rFonts w:ascii="Arial" w:hAnsi="Arial" w:cs="Arial"/>
                <w:sz w:val="20"/>
                <w:szCs w:val="20"/>
              </w:rPr>
              <w:lastRenderedPageBreak/>
              <w:t>Ai sensi dell’art.62 Reg. Gen. nel periodo di programmazione 2007-13 dovrebbe essere assicurata l’indipendenza dell’</w:t>
            </w:r>
            <w:proofErr w:type="spellStart"/>
            <w:r w:rsidRPr="002642C0">
              <w:rPr>
                <w:rFonts w:ascii="Arial" w:hAnsi="Arial" w:cs="Arial"/>
                <w:sz w:val="20"/>
                <w:szCs w:val="20"/>
              </w:rPr>
              <w:t>AdC</w:t>
            </w:r>
            <w:proofErr w:type="spellEnd"/>
            <w:r w:rsidRPr="002642C0">
              <w:rPr>
                <w:rFonts w:ascii="Arial" w:hAnsi="Arial" w:cs="Arial"/>
                <w:sz w:val="20"/>
                <w:szCs w:val="20"/>
              </w:rPr>
              <w:t xml:space="preserve">. Pertanto non è possibile che la stessa persona svolga funzioni di </w:t>
            </w:r>
            <w:proofErr w:type="spellStart"/>
            <w:r w:rsidRPr="002642C0">
              <w:rPr>
                <w:rFonts w:ascii="Arial" w:hAnsi="Arial" w:cs="Arial"/>
                <w:sz w:val="20"/>
                <w:szCs w:val="20"/>
              </w:rPr>
              <w:t>AdG</w:t>
            </w:r>
            <w:proofErr w:type="spellEnd"/>
            <w:r w:rsidRPr="002642C0">
              <w:rPr>
                <w:rFonts w:ascii="Arial" w:hAnsi="Arial" w:cs="Arial"/>
                <w:sz w:val="20"/>
                <w:szCs w:val="20"/>
              </w:rPr>
              <w:t xml:space="preserve"> e </w:t>
            </w:r>
            <w:proofErr w:type="spellStart"/>
            <w:r w:rsidRPr="002642C0">
              <w:rPr>
                <w:rFonts w:ascii="Arial" w:hAnsi="Arial" w:cs="Arial"/>
                <w:sz w:val="20"/>
                <w:szCs w:val="20"/>
              </w:rPr>
              <w:t>AdC</w:t>
            </w:r>
            <w:proofErr w:type="spellEnd"/>
            <w:r w:rsidRPr="002642C0">
              <w:rPr>
                <w:rFonts w:ascii="Arial" w:hAnsi="Arial" w:cs="Arial"/>
                <w:sz w:val="20"/>
                <w:szCs w:val="20"/>
              </w:rPr>
              <w:t>.</w:t>
            </w:r>
          </w:p>
        </w:tc>
      </w:tr>
      <w:tr w:rsidR="00245DD6" w:rsidRPr="002642C0" w:rsidTr="005C78DC">
        <w:tblPrEx>
          <w:jc w:val="left"/>
        </w:tblPrEx>
        <w:tc>
          <w:tcPr>
            <w:tcW w:w="562" w:type="dxa"/>
          </w:tcPr>
          <w:p w:rsidR="00245DD6" w:rsidRPr="002642C0" w:rsidRDefault="00245DD6" w:rsidP="002642C0">
            <w:pPr>
              <w:jc w:val="center"/>
              <w:rPr>
                <w:rFonts w:ascii="Arial" w:hAnsi="Arial" w:cs="Arial"/>
                <w:sz w:val="20"/>
                <w:szCs w:val="20"/>
              </w:rPr>
            </w:pPr>
            <w:r w:rsidRPr="002642C0">
              <w:rPr>
                <w:rFonts w:ascii="Arial" w:hAnsi="Arial" w:cs="Arial"/>
                <w:sz w:val="20"/>
                <w:szCs w:val="20"/>
              </w:rPr>
              <w:lastRenderedPageBreak/>
              <w:t>265</w:t>
            </w:r>
          </w:p>
        </w:tc>
        <w:tc>
          <w:tcPr>
            <w:tcW w:w="1985" w:type="dxa"/>
          </w:tcPr>
          <w:p w:rsidR="00245DD6" w:rsidRPr="002642C0" w:rsidRDefault="00245DD6" w:rsidP="005C78DC">
            <w:pPr>
              <w:rPr>
                <w:rFonts w:ascii="Arial" w:hAnsi="Arial" w:cs="Arial"/>
                <w:sz w:val="20"/>
                <w:szCs w:val="20"/>
              </w:rPr>
            </w:pPr>
            <w:r w:rsidRPr="002642C0">
              <w:rPr>
                <w:rFonts w:ascii="Arial" w:hAnsi="Arial" w:cs="Arial"/>
                <w:sz w:val="20"/>
                <w:szCs w:val="20"/>
              </w:rPr>
              <w:t>COCOF 12-0050-01 Progetti retrospettivi</w:t>
            </w:r>
          </w:p>
        </w:tc>
        <w:tc>
          <w:tcPr>
            <w:tcW w:w="1417" w:type="dxa"/>
            <w:shd w:val="clear" w:color="auto" w:fill="BDD6EE" w:themeFill="accent1" w:themeFillTint="66"/>
          </w:tcPr>
          <w:p w:rsidR="00245DD6" w:rsidRPr="002642C0" w:rsidRDefault="00245DD6" w:rsidP="002642C0">
            <w:pPr>
              <w:jc w:val="center"/>
              <w:rPr>
                <w:rFonts w:ascii="Arial" w:hAnsi="Arial" w:cs="Arial"/>
                <w:sz w:val="20"/>
                <w:szCs w:val="20"/>
              </w:rPr>
            </w:pPr>
          </w:p>
        </w:tc>
        <w:tc>
          <w:tcPr>
            <w:tcW w:w="4678" w:type="dxa"/>
            <w:shd w:val="clear" w:color="auto" w:fill="BDD6EE" w:themeFill="accent1" w:themeFillTint="66"/>
          </w:tcPr>
          <w:p w:rsidR="00245DD6" w:rsidRPr="002642C0" w:rsidRDefault="00245DD6" w:rsidP="004F3E3A">
            <w:pPr>
              <w:jc w:val="both"/>
              <w:rPr>
                <w:rFonts w:ascii="Arial" w:hAnsi="Arial" w:cs="Arial"/>
                <w:sz w:val="20"/>
                <w:szCs w:val="20"/>
              </w:rPr>
            </w:pPr>
            <w:r w:rsidRPr="002642C0">
              <w:rPr>
                <w:rFonts w:ascii="Arial" w:hAnsi="Arial" w:cs="Arial"/>
                <w:sz w:val="20"/>
                <w:szCs w:val="20"/>
              </w:rPr>
              <w:t xml:space="preserve">I progetti </w:t>
            </w:r>
            <w:r w:rsidR="004F3E3A">
              <w:rPr>
                <w:rFonts w:ascii="Arial" w:hAnsi="Arial" w:cs="Arial"/>
                <w:sz w:val="20"/>
                <w:szCs w:val="20"/>
              </w:rPr>
              <w:t>completati che sono in un elenco</w:t>
            </w:r>
            <w:r w:rsidRPr="002642C0">
              <w:rPr>
                <w:rFonts w:ascii="Arial" w:hAnsi="Arial" w:cs="Arial"/>
                <w:sz w:val="20"/>
                <w:szCs w:val="20"/>
              </w:rPr>
              <w:t xml:space="preserve"> di progetti ammissibili (sebbene non finanziati dai fondi UE), </w:t>
            </w:r>
            <w:r w:rsidR="004F3E3A">
              <w:rPr>
                <w:rFonts w:ascii="Arial" w:hAnsi="Arial" w:cs="Arial"/>
                <w:sz w:val="20"/>
                <w:szCs w:val="20"/>
              </w:rPr>
              <w:t xml:space="preserve">che </w:t>
            </w:r>
            <w:r w:rsidRPr="002642C0">
              <w:rPr>
                <w:rFonts w:ascii="Arial" w:hAnsi="Arial" w:cs="Arial"/>
                <w:sz w:val="20"/>
                <w:szCs w:val="20"/>
              </w:rPr>
              <w:t>seguono una procedura di chiamata a progetto nell’ambito del programma regionale</w:t>
            </w:r>
            <w:r w:rsidR="00511A67">
              <w:rPr>
                <w:rFonts w:ascii="Arial" w:hAnsi="Arial" w:cs="Arial"/>
                <w:sz w:val="20"/>
                <w:szCs w:val="20"/>
              </w:rPr>
              <w:t>,</w:t>
            </w:r>
            <w:r w:rsidR="004F3E3A">
              <w:rPr>
                <w:rFonts w:ascii="Arial" w:hAnsi="Arial" w:cs="Arial"/>
                <w:sz w:val="20"/>
                <w:szCs w:val="20"/>
              </w:rPr>
              <w:t xml:space="preserve"> sono </w:t>
            </w:r>
            <w:r w:rsidR="004F3E3A" w:rsidRPr="002642C0">
              <w:rPr>
                <w:rFonts w:ascii="Arial" w:hAnsi="Arial" w:cs="Arial"/>
                <w:sz w:val="20"/>
                <w:szCs w:val="20"/>
              </w:rPr>
              <w:t>con</w:t>
            </w:r>
            <w:r w:rsidR="004F3E3A">
              <w:rPr>
                <w:rFonts w:ascii="Arial" w:hAnsi="Arial" w:cs="Arial"/>
                <w:sz w:val="20"/>
                <w:szCs w:val="20"/>
              </w:rPr>
              <w:t>siderati progetti retrospettivi</w:t>
            </w:r>
            <w:r w:rsidRPr="002642C0">
              <w:rPr>
                <w:rFonts w:ascii="Arial" w:hAnsi="Arial" w:cs="Arial"/>
                <w:sz w:val="20"/>
                <w:szCs w:val="20"/>
              </w:rPr>
              <w:t>?</w:t>
            </w:r>
          </w:p>
        </w:tc>
        <w:tc>
          <w:tcPr>
            <w:tcW w:w="6746" w:type="dxa"/>
          </w:tcPr>
          <w:p w:rsidR="00245DD6" w:rsidRPr="002642C0" w:rsidRDefault="00245DD6" w:rsidP="00AC7E0F">
            <w:pPr>
              <w:jc w:val="both"/>
              <w:rPr>
                <w:rFonts w:ascii="Arial" w:hAnsi="Arial" w:cs="Arial"/>
                <w:sz w:val="20"/>
                <w:szCs w:val="20"/>
              </w:rPr>
            </w:pPr>
            <w:r w:rsidRPr="002642C0">
              <w:rPr>
                <w:rFonts w:ascii="Arial" w:hAnsi="Arial" w:cs="Arial"/>
                <w:sz w:val="20"/>
                <w:szCs w:val="20"/>
              </w:rPr>
              <w:t xml:space="preserve">Nel caso in cui le </w:t>
            </w:r>
            <w:proofErr w:type="spellStart"/>
            <w:r w:rsidRPr="002642C0">
              <w:rPr>
                <w:rFonts w:ascii="Arial" w:hAnsi="Arial" w:cs="Arial"/>
                <w:sz w:val="20"/>
                <w:szCs w:val="20"/>
              </w:rPr>
              <w:t>AdG</w:t>
            </w:r>
            <w:proofErr w:type="spellEnd"/>
            <w:r w:rsidRPr="002642C0">
              <w:rPr>
                <w:rFonts w:ascii="Arial" w:hAnsi="Arial" w:cs="Arial"/>
                <w:sz w:val="20"/>
                <w:szCs w:val="20"/>
              </w:rPr>
              <w:t xml:space="preserve"> decidano di finanziare progetti retrospettivi, è loro responsabilità assicurare che le operazioni finanziate dai Fondi siano coerenti con le previsioni del Trattato e con i relativi atti di attuazione (art.</w:t>
            </w:r>
            <w:r w:rsidR="00AC7E0F">
              <w:rPr>
                <w:rFonts w:ascii="Arial" w:hAnsi="Arial" w:cs="Arial"/>
                <w:sz w:val="20"/>
                <w:szCs w:val="20"/>
              </w:rPr>
              <w:t xml:space="preserve"> </w:t>
            </w:r>
            <w:r w:rsidRPr="002642C0">
              <w:rPr>
                <w:rFonts w:ascii="Arial" w:hAnsi="Arial" w:cs="Arial"/>
                <w:sz w:val="20"/>
                <w:szCs w:val="20"/>
              </w:rPr>
              <w:t>9(5) Reg. Gen.), che le operazioni siano selezionate in attuazione dei criteri applicabili al PO e che siano coerenti con l’intera normativa UE e nazionale per l’intero periodo di attuaz</w:t>
            </w:r>
            <w:r w:rsidR="00511A67">
              <w:rPr>
                <w:rFonts w:ascii="Arial" w:hAnsi="Arial" w:cs="Arial"/>
                <w:sz w:val="20"/>
                <w:szCs w:val="20"/>
              </w:rPr>
              <w:t>ione (</w:t>
            </w:r>
            <w:r w:rsidR="00AC7E0F">
              <w:rPr>
                <w:rFonts w:ascii="Arial" w:hAnsi="Arial" w:cs="Arial"/>
                <w:sz w:val="20"/>
                <w:szCs w:val="20"/>
              </w:rPr>
              <w:t>a</w:t>
            </w:r>
            <w:r w:rsidR="00511A67">
              <w:rPr>
                <w:rFonts w:ascii="Arial" w:hAnsi="Arial" w:cs="Arial"/>
                <w:sz w:val="20"/>
                <w:szCs w:val="20"/>
              </w:rPr>
              <w:t>rt.</w:t>
            </w:r>
            <w:r w:rsidR="00AC7E0F">
              <w:rPr>
                <w:rFonts w:ascii="Arial" w:hAnsi="Arial" w:cs="Arial"/>
                <w:sz w:val="20"/>
                <w:szCs w:val="20"/>
              </w:rPr>
              <w:t xml:space="preserve"> </w:t>
            </w:r>
            <w:r w:rsidR="00511A67">
              <w:rPr>
                <w:rFonts w:ascii="Arial" w:hAnsi="Arial" w:cs="Arial"/>
                <w:sz w:val="20"/>
                <w:szCs w:val="20"/>
              </w:rPr>
              <w:t>60(a) Reg. Gen.). All’</w:t>
            </w:r>
            <w:r w:rsidRPr="002642C0">
              <w:rPr>
                <w:rFonts w:ascii="Arial" w:hAnsi="Arial" w:cs="Arial"/>
                <w:sz w:val="20"/>
                <w:szCs w:val="20"/>
              </w:rPr>
              <w:t xml:space="preserve"> </w:t>
            </w:r>
            <w:proofErr w:type="spellStart"/>
            <w:r w:rsidRPr="002642C0">
              <w:rPr>
                <w:rFonts w:ascii="Arial" w:hAnsi="Arial" w:cs="Arial"/>
                <w:sz w:val="20"/>
                <w:szCs w:val="20"/>
              </w:rPr>
              <w:t>AdG</w:t>
            </w:r>
            <w:proofErr w:type="spellEnd"/>
            <w:r w:rsidRPr="002642C0">
              <w:rPr>
                <w:rFonts w:ascii="Arial" w:hAnsi="Arial" w:cs="Arial"/>
                <w:sz w:val="20"/>
                <w:szCs w:val="20"/>
              </w:rPr>
              <w:t xml:space="preserve"> è richiesto di determinare se tali operazioni sono pienamente coerenti con tutti gli elementi regolamentari prima di decidere se sostenere tali operazioni con il PO. </w:t>
            </w:r>
          </w:p>
        </w:tc>
      </w:tr>
      <w:tr w:rsidR="00245DD6" w:rsidRPr="002642C0" w:rsidTr="005C78DC">
        <w:tblPrEx>
          <w:jc w:val="left"/>
        </w:tblPrEx>
        <w:tc>
          <w:tcPr>
            <w:tcW w:w="562" w:type="dxa"/>
          </w:tcPr>
          <w:p w:rsidR="00245DD6" w:rsidRPr="002642C0" w:rsidRDefault="00245DD6" w:rsidP="002642C0">
            <w:pPr>
              <w:jc w:val="center"/>
              <w:rPr>
                <w:rFonts w:ascii="Arial" w:hAnsi="Arial" w:cs="Arial"/>
                <w:sz w:val="20"/>
                <w:szCs w:val="20"/>
              </w:rPr>
            </w:pPr>
            <w:r w:rsidRPr="002642C0">
              <w:rPr>
                <w:rFonts w:ascii="Arial" w:hAnsi="Arial" w:cs="Arial"/>
                <w:sz w:val="20"/>
                <w:szCs w:val="20"/>
              </w:rPr>
              <w:t>266</w:t>
            </w:r>
          </w:p>
        </w:tc>
        <w:tc>
          <w:tcPr>
            <w:tcW w:w="1985" w:type="dxa"/>
          </w:tcPr>
          <w:p w:rsidR="00245DD6" w:rsidRPr="002642C0" w:rsidRDefault="00245DD6" w:rsidP="005C78DC">
            <w:pPr>
              <w:rPr>
                <w:rFonts w:ascii="Arial" w:hAnsi="Arial" w:cs="Arial"/>
                <w:sz w:val="20"/>
                <w:szCs w:val="20"/>
              </w:rPr>
            </w:pPr>
            <w:r w:rsidRPr="002642C0">
              <w:rPr>
                <w:rFonts w:ascii="Arial" w:hAnsi="Arial" w:cs="Arial"/>
                <w:sz w:val="20"/>
                <w:szCs w:val="20"/>
              </w:rPr>
              <w:t>Disponibilità dei documenti</w:t>
            </w:r>
          </w:p>
        </w:tc>
        <w:tc>
          <w:tcPr>
            <w:tcW w:w="1417" w:type="dxa"/>
            <w:shd w:val="clear" w:color="auto" w:fill="BDD6EE" w:themeFill="accent1" w:themeFillTint="66"/>
          </w:tcPr>
          <w:p w:rsidR="00245DD6" w:rsidRPr="002642C0" w:rsidRDefault="00245DD6" w:rsidP="002642C0">
            <w:pPr>
              <w:jc w:val="center"/>
              <w:rPr>
                <w:rFonts w:ascii="Arial" w:hAnsi="Arial" w:cs="Arial"/>
                <w:sz w:val="20"/>
                <w:szCs w:val="20"/>
              </w:rPr>
            </w:pPr>
          </w:p>
        </w:tc>
        <w:tc>
          <w:tcPr>
            <w:tcW w:w="4678" w:type="dxa"/>
            <w:shd w:val="clear" w:color="auto" w:fill="BDD6EE" w:themeFill="accent1" w:themeFillTint="66"/>
          </w:tcPr>
          <w:p w:rsidR="00245DD6" w:rsidRPr="002642C0" w:rsidRDefault="00245DD6" w:rsidP="002642C0">
            <w:pPr>
              <w:jc w:val="both"/>
              <w:rPr>
                <w:rFonts w:ascii="Arial" w:hAnsi="Arial" w:cs="Arial"/>
                <w:sz w:val="20"/>
                <w:szCs w:val="20"/>
              </w:rPr>
            </w:pPr>
            <w:r w:rsidRPr="002642C0">
              <w:rPr>
                <w:rFonts w:ascii="Arial" w:hAnsi="Arial" w:cs="Arial"/>
                <w:sz w:val="20"/>
                <w:szCs w:val="20"/>
              </w:rPr>
              <w:t>Esiste una data ultima oltre la quale i documenti del programma non debbano più essere resi disponibili?</w:t>
            </w:r>
          </w:p>
        </w:tc>
        <w:tc>
          <w:tcPr>
            <w:tcW w:w="6746" w:type="dxa"/>
          </w:tcPr>
          <w:p w:rsidR="00245DD6" w:rsidRPr="002642C0" w:rsidRDefault="00245DD6" w:rsidP="002642C0">
            <w:pPr>
              <w:jc w:val="both"/>
              <w:rPr>
                <w:rFonts w:ascii="Arial" w:hAnsi="Arial" w:cs="Arial"/>
                <w:sz w:val="20"/>
                <w:szCs w:val="20"/>
              </w:rPr>
            </w:pPr>
            <w:r w:rsidRPr="002642C0">
              <w:rPr>
                <w:rFonts w:ascii="Arial" w:hAnsi="Arial" w:cs="Arial"/>
                <w:sz w:val="20"/>
                <w:szCs w:val="20"/>
              </w:rPr>
              <w:t>L’art.90 Reg Gen. richiede che i documenti siano disponibili per un periodo di tre anni dopo la chiusura dei Programmi. Gli impedimenti alla chiusura dovuti a procedimenti giudiziari o amministrativi possono determinare la sospensione della decorrenza dei termini, quindi estendere il periodo in cui la documentazione rilevante deve essere mantenuta disponibile.</w:t>
            </w:r>
          </w:p>
        </w:tc>
      </w:tr>
      <w:tr w:rsidR="00245DD6" w:rsidRPr="002642C0" w:rsidTr="005C78DC">
        <w:tblPrEx>
          <w:jc w:val="left"/>
        </w:tblPrEx>
        <w:tc>
          <w:tcPr>
            <w:tcW w:w="562" w:type="dxa"/>
          </w:tcPr>
          <w:p w:rsidR="00245DD6" w:rsidRPr="002642C0" w:rsidRDefault="00245DD6" w:rsidP="002642C0">
            <w:pPr>
              <w:jc w:val="center"/>
              <w:rPr>
                <w:rFonts w:ascii="Arial" w:hAnsi="Arial" w:cs="Arial"/>
                <w:sz w:val="20"/>
                <w:szCs w:val="20"/>
              </w:rPr>
            </w:pPr>
            <w:r w:rsidRPr="002642C0">
              <w:rPr>
                <w:rFonts w:ascii="Arial" w:hAnsi="Arial" w:cs="Arial"/>
                <w:sz w:val="20"/>
                <w:szCs w:val="20"/>
              </w:rPr>
              <w:t>267</w:t>
            </w:r>
          </w:p>
        </w:tc>
        <w:tc>
          <w:tcPr>
            <w:tcW w:w="1985" w:type="dxa"/>
          </w:tcPr>
          <w:p w:rsidR="00245DD6" w:rsidRPr="002642C0" w:rsidRDefault="00245DD6" w:rsidP="005C78DC">
            <w:pPr>
              <w:rPr>
                <w:rFonts w:ascii="Arial" w:hAnsi="Arial" w:cs="Arial"/>
                <w:sz w:val="20"/>
                <w:szCs w:val="20"/>
              </w:rPr>
            </w:pPr>
            <w:r w:rsidRPr="002642C0">
              <w:rPr>
                <w:rFonts w:ascii="Arial" w:hAnsi="Arial" w:cs="Arial"/>
                <w:sz w:val="20"/>
                <w:szCs w:val="20"/>
              </w:rPr>
              <w:t>IVA</w:t>
            </w:r>
          </w:p>
        </w:tc>
        <w:tc>
          <w:tcPr>
            <w:tcW w:w="1417" w:type="dxa"/>
            <w:shd w:val="clear" w:color="auto" w:fill="BDD6EE" w:themeFill="accent1" w:themeFillTint="66"/>
          </w:tcPr>
          <w:p w:rsidR="00245DD6" w:rsidRPr="002642C0" w:rsidRDefault="00245DD6" w:rsidP="002642C0">
            <w:pPr>
              <w:jc w:val="center"/>
              <w:rPr>
                <w:rFonts w:ascii="Arial" w:hAnsi="Arial" w:cs="Arial"/>
                <w:sz w:val="20"/>
                <w:szCs w:val="20"/>
              </w:rPr>
            </w:pPr>
          </w:p>
        </w:tc>
        <w:tc>
          <w:tcPr>
            <w:tcW w:w="4678" w:type="dxa"/>
            <w:shd w:val="clear" w:color="auto" w:fill="BDD6EE" w:themeFill="accent1" w:themeFillTint="66"/>
          </w:tcPr>
          <w:p w:rsidR="00245DD6" w:rsidRPr="002642C0" w:rsidRDefault="00245DD6" w:rsidP="002642C0">
            <w:pPr>
              <w:jc w:val="both"/>
              <w:rPr>
                <w:rFonts w:ascii="Arial" w:hAnsi="Arial" w:cs="Arial"/>
                <w:sz w:val="20"/>
                <w:szCs w:val="20"/>
              </w:rPr>
            </w:pPr>
            <w:r w:rsidRPr="002642C0">
              <w:rPr>
                <w:rFonts w:ascii="Arial" w:hAnsi="Arial" w:cs="Arial"/>
                <w:sz w:val="20"/>
                <w:szCs w:val="20"/>
              </w:rPr>
              <w:t xml:space="preserve">In caso di aumento dell’IVA (senza alcuna possibilità per il beneficiario di poterla recuperare) avvenuto successivamente alla concessione di un finanziamento a seguito di una chiamata a progetto, è possibile aumentare l’importo della sovvenzione per consentire la copertura dell’aumento dell’IVA? </w:t>
            </w:r>
          </w:p>
        </w:tc>
        <w:tc>
          <w:tcPr>
            <w:tcW w:w="6746" w:type="dxa"/>
          </w:tcPr>
          <w:p w:rsidR="00245DD6" w:rsidRPr="002642C0" w:rsidRDefault="00245DD6" w:rsidP="002642C0">
            <w:pPr>
              <w:jc w:val="both"/>
              <w:rPr>
                <w:rFonts w:ascii="Arial" w:hAnsi="Arial" w:cs="Arial"/>
                <w:sz w:val="20"/>
                <w:szCs w:val="20"/>
              </w:rPr>
            </w:pPr>
            <w:r w:rsidRPr="002642C0">
              <w:rPr>
                <w:rFonts w:ascii="Arial" w:hAnsi="Arial" w:cs="Arial"/>
                <w:sz w:val="20"/>
                <w:szCs w:val="20"/>
              </w:rPr>
              <w:t>Questa questione non è legata alla chiusura, pertanto è facoltà dell’</w:t>
            </w:r>
            <w:proofErr w:type="spellStart"/>
            <w:r w:rsidRPr="002642C0">
              <w:rPr>
                <w:rFonts w:ascii="Arial" w:hAnsi="Arial" w:cs="Arial"/>
                <w:sz w:val="20"/>
                <w:szCs w:val="20"/>
              </w:rPr>
              <w:t>AdG</w:t>
            </w:r>
            <w:proofErr w:type="spellEnd"/>
            <w:r w:rsidRPr="002642C0">
              <w:rPr>
                <w:rFonts w:ascii="Arial" w:hAnsi="Arial" w:cs="Arial"/>
                <w:sz w:val="20"/>
                <w:szCs w:val="20"/>
              </w:rPr>
              <w:t xml:space="preserve"> applicare le regole definite nell’avviso di chiamata a progetto tenendo in considerazione la normativa nazionale sul tema che può variare tra SM</w:t>
            </w:r>
            <w:r w:rsidR="00511A67">
              <w:rPr>
                <w:rFonts w:ascii="Arial" w:hAnsi="Arial" w:cs="Arial"/>
                <w:sz w:val="20"/>
                <w:szCs w:val="20"/>
              </w:rPr>
              <w:t>.</w:t>
            </w:r>
          </w:p>
        </w:tc>
      </w:tr>
      <w:tr w:rsidR="00245DD6" w:rsidRPr="002642C0" w:rsidTr="005C78DC">
        <w:tblPrEx>
          <w:jc w:val="left"/>
        </w:tblPrEx>
        <w:tc>
          <w:tcPr>
            <w:tcW w:w="562" w:type="dxa"/>
          </w:tcPr>
          <w:p w:rsidR="00245DD6" w:rsidRPr="002642C0" w:rsidRDefault="00245DD6" w:rsidP="002642C0">
            <w:pPr>
              <w:jc w:val="center"/>
              <w:rPr>
                <w:rFonts w:ascii="Arial" w:hAnsi="Arial" w:cs="Arial"/>
                <w:sz w:val="20"/>
                <w:szCs w:val="20"/>
              </w:rPr>
            </w:pPr>
            <w:r w:rsidRPr="002642C0">
              <w:rPr>
                <w:rFonts w:ascii="Arial" w:hAnsi="Arial" w:cs="Arial"/>
                <w:sz w:val="20"/>
                <w:szCs w:val="20"/>
              </w:rPr>
              <w:t>268</w:t>
            </w:r>
          </w:p>
        </w:tc>
        <w:tc>
          <w:tcPr>
            <w:tcW w:w="1985" w:type="dxa"/>
          </w:tcPr>
          <w:p w:rsidR="00245DD6" w:rsidRPr="002642C0" w:rsidRDefault="00245DD6" w:rsidP="005C78DC">
            <w:pPr>
              <w:rPr>
                <w:rFonts w:ascii="Arial" w:hAnsi="Arial" w:cs="Arial"/>
                <w:sz w:val="20"/>
                <w:szCs w:val="20"/>
              </w:rPr>
            </w:pPr>
            <w:r w:rsidRPr="002642C0">
              <w:rPr>
                <w:rFonts w:ascii="Arial" w:hAnsi="Arial" w:cs="Arial"/>
                <w:sz w:val="20"/>
                <w:szCs w:val="20"/>
              </w:rPr>
              <w:t>Monitoraggio dell’AT</w:t>
            </w:r>
          </w:p>
        </w:tc>
        <w:tc>
          <w:tcPr>
            <w:tcW w:w="1417" w:type="dxa"/>
            <w:shd w:val="clear" w:color="auto" w:fill="BDD6EE" w:themeFill="accent1" w:themeFillTint="66"/>
          </w:tcPr>
          <w:p w:rsidR="00245DD6" w:rsidRPr="002642C0" w:rsidRDefault="00245DD6" w:rsidP="002642C0">
            <w:pPr>
              <w:jc w:val="center"/>
              <w:rPr>
                <w:rFonts w:ascii="Arial" w:hAnsi="Arial" w:cs="Arial"/>
                <w:sz w:val="20"/>
                <w:szCs w:val="20"/>
              </w:rPr>
            </w:pPr>
          </w:p>
        </w:tc>
        <w:tc>
          <w:tcPr>
            <w:tcW w:w="4678" w:type="dxa"/>
            <w:shd w:val="clear" w:color="auto" w:fill="BDD6EE" w:themeFill="accent1" w:themeFillTint="66"/>
          </w:tcPr>
          <w:p w:rsidR="00245DD6" w:rsidRPr="002642C0" w:rsidRDefault="00245DD6" w:rsidP="002642C0">
            <w:pPr>
              <w:jc w:val="both"/>
              <w:rPr>
                <w:rFonts w:ascii="Arial" w:hAnsi="Arial" w:cs="Arial"/>
                <w:sz w:val="20"/>
                <w:szCs w:val="20"/>
              </w:rPr>
            </w:pPr>
            <w:r w:rsidRPr="002642C0">
              <w:rPr>
                <w:rFonts w:ascii="Arial" w:hAnsi="Arial" w:cs="Arial"/>
                <w:sz w:val="20"/>
                <w:szCs w:val="20"/>
              </w:rPr>
              <w:t>In base alle specifiche caratteristiche dell’AT, le LG</w:t>
            </w:r>
            <w:r w:rsidR="00511A67">
              <w:rPr>
                <w:rFonts w:ascii="Arial" w:hAnsi="Arial" w:cs="Arial"/>
                <w:sz w:val="20"/>
                <w:szCs w:val="20"/>
              </w:rPr>
              <w:t>C</w:t>
            </w:r>
            <w:r w:rsidRPr="002642C0">
              <w:rPr>
                <w:rFonts w:ascii="Arial" w:hAnsi="Arial" w:cs="Arial"/>
                <w:sz w:val="20"/>
                <w:szCs w:val="20"/>
              </w:rPr>
              <w:t xml:space="preserve"> per </w:t>
            </w:r>
            <w:r w:rsidR="00511A67">
              <w:rPr>
                <w:rFonts w:ascii="Arial" w:hAnsi="Arial" w:cs="Arial"/>
                <w:sz w:val="20"/>
                <w:szCs w:val="20"/>
              </w:rPr>
              <w:t xml:space="preserve">le </w:t>
            </w:r>
            <w:proofErr w:type="spellStart"/>
            <w:r w:rsidRPr="002642C0">
              <w:rPr>
                <w:rFonts w:ascii="Arial" w:hAnsi="Arial" w:cs="Arial"/>
                <w:sz w:val="20"/>
                <w:szCs w:val="20"/>
              </w:rPr>
              <w:t>AdG</w:t>
            </w:r>
            <w:proofErr w:type="spellEnd"/>
            <w:r w:rsidRPr="002642C0">
              <w:rPr>
                <w:rFonts w:ascii="Arial" w:hAnsi="Arial" w:cs="Arial"/>
                <w:sz w:val="20"/>
                <w:szCs w:val="20"/>
              </w:rPr>
              <w:t xml:space="preserve"> stabiliscono che “per le operazioni di AT, le operazioni legate a servizi, istruzione/formazione, occupazione, per i quali un </w:t>
            </w:r>
            <w:r w:rsidRPr="002642C0">
              <w:rPr>
                <w:rFonts w:ascii="Arial" w:hAnsi="Arial" w:cs="Arial"/>
                <w:sz w:val="20"/>
                <w:szCs w:val="20"/>
              </w:rPr>
              <w:lastRenderedPageBreak/>
              <w:t xml:space="preserve">monitoraggio di 5 anni non è </w:t>
            </w:r>
            <w:r w:rsidR="00511A67">
              <w:rPr>
                <w:rFonts w:ascii="Arial" w:hAnsi="Arial" w:cs="Arial"/>
                <w:sz w:val="20"/>
                <w:szCs w:val="20"/>
              </w:rPr>
              <w:t>ragionevole</w:t>
            </w:r>
            <w:r w:rsidRPr="002642C0">
              <w:rPr>
                <w:rFonts w:ascii="Arial" w:hAnsi="Arial" w:cs="Arial"/>
                <w:sz w:val="20"/>
                <w:szCs w:val="20"/>
              </w:rPr>
              <w:t>, la durata del monitoraggio dell’operazione è adeguata in modo appropriato prendendo in considerazione il contenuto del progetto”.</w:t>
            </w:r>
          </w:p>
          <w:p w:rsidR="00245DD6" w:rsidRPr="002642C0" w:rsidRDefault="00245DD6" w:rsidP="00AC7E0F">
            <w:pPr>
              <w:jc w:val="both"/>
              <w:rPr>
                <w:rFonts w:ascii="Arial" w:hAnsi="Arial" w:cs="Arial"/>
                <w:sz w:val="20"/>
                <w:szCs w:val="20"/>
              </w:rPr>
            </w:pPr>
            <w:r w:rsidRPr="002642C0">
              <w:rPr>
                <w:rFonts w:ascii="Arial" w:hAnsi="Arial" w:cs="Arial"/>
                <w:sz w:val="20"/>
                <w:szCs w:val="20"/>
              </w:rPr>
              <w:t>Si deve applicare una lettura stringente dell’art.</w:t>
            </w:r>
            <w:r w:rsidR="00AC7E0F">
              <w:rPr>
                <w:rFonts w:ascii="Arial" w:hAnsi="Arial" w:cs="Arial"/>
                <w:sz w:val="20"/>
                <w:szCs w:val="20"/>
              </w:rPr>
              <w:t xml:space="preserve"> </w:t>
            </w:r>
            <w:r w:rsidRPr="002642C0">
              <w:rPr>
                <w:rFonts w:ascii="Arial" w:hAnsi="Arial" w:cs="Arial"/>
                <w:sz w:val="20"/>
                <w:szCs w:val="20"/>
              </w:rPr>
              <w:t xml:space="preserve">57 Reg. Gen. relativamente alla durata delle operazioni e conseguentemente anche il monitoraggio per 5 anni dei progetti di AT, oppure è possibile tenere in considerazione le specifiche caratteristiche in alcuni tipi di progetti per i quali il monitoraggio dell’operazione dopo la chiusura dell’operazione non è </w:t>
            </w:r>
            <w:r w:rsidR="00511A67">
              <w:rPr>
                <w:rFonts w:ascii="Arial" w:hAnsi="Arial" w:cs="Arial"/>
                <w:sz w:val="20"/>
                <w:szCs w:val="20"/>
              </w:rPr>
              <w:t>ragionevole</w:t>
            </w:r>
            <w:r w:rsidRPr="002642C0">
              <w:rPr>
                <w:rFonts w:ascii="Arial" w:hAnsi="Arial" w:cs="Arial"/>
                <w:sz w:val="20"/>
                <w:szCs w:val="20"/>
              </w:rPr>
              <w:t xml:space="preserve"> </w:t>
            </w:r>
            <w:r w:rsidRPr="00511A67">
              <w:rPr>
                <w:rFonts w:ascii="Arial" w:hAnsi="Arial" w:cs="Arial"/>
                <w:sz w:val="20"/>
                <w:szCs w:val="20"/>
              </w:rPr>
              <w:t xml:space="preserve">(ad es. AT – </w:t>
            </w:r>
            <w:r w:rsidR="00511A67" w:rsidRPr="00511A67">
              <w:rPr>
                <w:rFonts w:ascii="Arial" w:hAnsi="Arial" w:cs="Arial"/>
                <w:sz w:val="20"/>
                <w:szCs w:val="20"/>
              </w:rPr>
              <w:t xml:space="preserve">con </w:t>
            </w:r>
            <w:r w:rsidRPr="00511A67">
              <w:rPr>
                <w:rFonts w:ascii="Arial" w:hAnsi="Arial" w:cs="Arial"/>
                <w:sz w:val="20"/>
                <w:szCs w:val="20"/>
              </w:rPr>
              <w:t xml:space="preserve">lavori </w:t>
            </w:r>
            <w:r w:rsidR="00511A67" w:rsidRPr="00511A67">
              <w:rPr>
                <w:rFonts w:ascii="Arial" w:hAnsi="Arial" w:cs="Arial"/>
                <w:sz w:val="20"/>
                <w:szCs w:val="20"/>
              </w:rPr>
              <w:t>di</w:t>
            </w:r>
            <w:r w:rsidRPr="00511A67">
              <w:rPr>
                <w:rFonts w:ascii="Arial" w:hAnsi="Arial" w:cs="Arial"/>
                <w:sz w:val="20"/>
                <w:szCs w:val="20"/>
              </w:rPr>
              <w:t xml:space="preserve"> durata del progetto che chiude </w:t>
            </w:r>
            <w:r w:rsidR="00511A67" w:rsidRPr="00511A67">
              <w:rPr>
                <w:rFonts w:ascii="Arial" w:hAnsi="Arial" w:cs="Arial"/>
                <w:sz w:val="20"/>
                <w:szCs w:val="20"/>
              </w:rPr>
              <w:t>ad</w:t>
            </w:r>
            <w:r w:rsidRPr="00511A67">
              <w:rPr>
                <w:rFonts w:ascii="Arial" w:hAnsi="Arial" w:cs="Arial"/>
                <w:sz w:val="20"/>
                <w:szCs w:val="20"/>
              </w:rPr>
              <w:t xml:space="preserve"> esempio il 30</w:t>
            </w:r>
            <w:r w:rsidR="00AC7E0F">
              <w:rPr>
                <w:rFonts w:ascii="Arial" w:hAnsi="Arial" w:cs="Arial"/>
                <w:sz w:val="20"/>
                <w:szCs w:val="20"/>
              </w:rPr>
              <w:t>.11.</w:t>
            </w:r>
            <w:r w:rsidRPr="00511A67">
              <w:rPr>
                <w:rFonts w:ascii="Arial" w:hAnsi="Arial" w:cs="Arial"/>
                <w:sz w:val="20"/>
                <w:szCs w:val="20"/>
              </w:rPr>
              <w:t>2015)?</w:t>
            </w:r>
          </w:p>
        </w:tc>
        <w:tc>
          <w:tcPr>
            <w:tcW w:w="6746" w:type="dxa"/>
          </w:tcPr>
          <w:p w:rsidR="00245DD6" w:rsidRPr="002642C0" w:rsidRDefault="00245DD6" w:rsidP="00AC7E0F">
            <w:pPr>
              <w:jc w:val="both"/>
              <w:rPr>
                <w:rFonts w:ascii="Arial" w:hAnsi="Arial" w:cs="Arial"/>
                <w:sz w:val="20"/>
                <w:szCs w:val="20"/>
              </w:rPr>
            </w:pPr>
            <w:r w:rsidRPr="002642C0">
              <w:rPr>
                <w:rFonts w:ascii="Arial" w:hAnsi="Arial" w:cs="Arial"/>
                <w:sz w:val="20"/>
                <w:szCs w:val="20"/>
              </w:rPr>
              <w:lastRenderedPageBreak/>
              <w:t>L’art</w:t>
            </w:r>
            <w:r w:rsidR="00AC7E0F">
              <w:rPr>
                <w:rFonts w:ascii="Arial" w:hAnsi="Arial" w:cs="Arial"/>
                <w:sz w:val="20"/>
                <w:szCs w:val="20"/>
              </w:rPr>
              <w:t>.</w:t>
            </w:r>
            <w:r w:rsidRPr="002642C0">
              <w:rPr>
                <w:rFonts w:ascii="Arial" w:hAnsi="Arial" w:cs="Arial"/>
                <w:sz w:val="20"/>
                <w:szCs w:val="20"/>
              </w:rPr>
              <w:t xml:space="preserve"> 57 Reg. Gen. non si applica alle attività FSE e se alcune operazioni di AT hanno caratteristiche simili (tipo costi di personale), le previsioni relative alla durata non si applicano. </w:t>
            </w:r>
          </w:p>
        </w:tc>
      </w:tr>
    </w:tbl>
    <w:p w:rsidR="006F3B15" w:rsidRDefault="006F3B15"/>
    <w:p w:rsidR="00AC7E0F" w:rsidRDefault="00AC7E0F"/>
    <w:p w:rsidR="00AC7E0F" w:rsidRDefault="00AC7E0F"/>
    <w:p w:rsidR="00AC7E0F" w:rsidRDefault="00AC7E0F">
      <w:r>
        <w:br w:type="page"/>
      </w:r>
    </w:p>
    <w:tbl>
      <w:tblPr>
        <w:tblStyle w:val="Grigliatabella"/>
        <w:tblW w:w="0" w:type="auto"/>
        <w:shd w:val="clear" w:color="auto" w:fill="D9D9D9" w:themeFill="background1" w:themeFillShade="D9"/>
        <w:tblLook w:val="04A0" w:firstRow="1" w:lastRow="0" w:firstColumn="1" w:lastColumn="0" w:noHBand="0" w:noVBand="1"/>
      </w:tblPr>
      <w:tblGrid>
        <w:gridCol w:w="15388"/>
      </w:tblGrid>
      <w:tr w:rsidR="00936896" w:rsidRPr="00936896" w:rsidTr="00245DD6">
        <w:tc>
          <w:tcPr>
            <w:tcW w:w="15388" w:type="dxa"/>
            <w:shd w:val="clear" w:color="auto" w:fill="D9D9D9" w:themeFill="background1" w:themeFillShade="D9"/>
          </w:tcPr>
          <w:p w:rsidR="00936896" w:rsidRDefault="00936896" w:rsidP="00936896">
            <w:pPr>
              <w:spacing w:line="360" w:lineRule="auto"/>
              <w:jc w:val="center"/>
              <w:rPr>
                <w:b/>
                <w:szCs w:val="24"/>
              </w:rPr>
            </w:pPr>
            <w:r w:rsidRPr="00936896">
              <w:rPr>
                <w:b/>
                <w:szCs w:val="24"/>
              </w:rPr>
              <w:lastRenderedPageBreak/>
              <w:t xml:space="preserve">Allegato </w:t>
            </w:r>
          </w:p>
          <w:p w:rsidR="00936896" w:rsidRDefault="00936896" w:rsidP="00936896">
            <w:pPr>
              <w:spacing w:line="360" w:lineRule="auto"/>
              <w:jc w:val="center"/>
              <w:rPr>
                <w:i/>
                <w:sz w:val="18"/>
                <w:szCs w:val="18"/>
              </w:rPr>
            </w:pPr>
            <w:r w:rsidRPr="00936896">
              <w:rPr>
                <w:b/>
                <w:szCs w:val="24"/>
              </w:rPr>
              <w:t>Calendario delle principali scadenze per la chiusura 2007-2013</w:t>
            </w:r>
            <w:r w:rsidRPr="00936896">
              <w:rPr>
                <w:rStyle w:val="Rimandonotaapidipagina"/>
                <w:b/>
                <w:szCs w:val="24"/>
              </w:rPr>
              <w:footnoteReference w:id="1"/>
            </w:r>
            <w:r w:rsidR="00DF3CEF">
              <w:rPr>
                <w:b/>
                <w:szCs w:val="24"/>
              </w:rPr>
              <w:t xml:space="preserve"> *</w:t>
            </w:r>
            <w:r w:rsidRPr="00936896">
              <w:rPr>
                <w:i/>
                <w:sz w:val="18"/>
                <w:szCs w:val="18"/>
              </w:rPr>
              <w:t xml:space="preserve"> </w:t>
            </w:r>
          </w:p>
          <w:p w:rsidR="00936896" w:rsidRPr="00936896" w:rsidRDefault="00936896" w:rsidP="00936896">
            <w:pPr>
              <w:spacing w:line="360" w:lineRule="auto"/>
              <w:jc w:val="center"/>
              <w:rPr>
                <w:b/>
                <w:szCs w:val="24"/>
              </w:rPr>
            </w:pPr>
            <w:r w:rsidRPr="00936896">
              <w:rPr>
                <w:i/>
                <w:sz w:val="18"/>
                <w:szCs w:val="18"/>
              </w:rPr>
              <w:t>REGIO F1, 2/9/2013</w:t>
            </w:r>
          </w:p>
        </w:tc>
      </w:tr>
    </w:tbl>
    <w:p w:rsidR="00936896" w:rsidRPr="00936896" w:rsidRDefault="00936896" w:rsidP="00920107">
      <w:pPr>
        <w:jc w:val="center"/>
        <w:rPr>
          <w:i/>
          <w:sz w:val="18"/>
          <w:szCs w:val="18"/>
        </w:rPr>
      </w:pPr>
    </w:p>
    <w:p w:rsidR="00920107" w:rsidRDefault="00936896" w:rsidP="006010A5">
      <w:pPr>
        <w:spacing w:before="240" w:after="240"/>
        <w:rPr>
          <w:szCs w:val="24"/>
        </w:rPr>
      </w:pPr>
      <w:r w:rsidRPr="00936896">
        <w:rPr>
          <w:b/>
          <w:szCs w:val="24"/>
          <w:bdr w:val="single" w:sz="4" w:space="0" w:color="auto"/>
          <w:shd w:val="clear" w:color="auto" w:fill="D9D9D9" w:themeFill="background1" w:themeFillShade="D9"/>
        </w:rPr>
        <w:t>La data di presentazione dei PO alla Commissione</w:t>
      </w:r>
      <w:r>
        <w:rPr>
          <w:b/>
          <w:szCs w:val="24"/>
        </w:rPr>
        <w:t xml:space="preserve"> </w:t>
      </w:r>
      <w:r w:rsidRPr="00936896">
        <w:rPr>
          <w:szCs w:val="24"/>
        </w:rPr>
        <w:t>o</w:t>
      </w:r>
      <w:r>
        <w:rPr>
          <w:b/>
          <w:szCs w:val="24"/>
        </w:rPr>
        <w:t xml:space="preserve"> </w:t>
      </w:r>
      <w:r w:rsidRPr="00936896">
        <w:rPr>
          <w:b/>
          <w:szCs w:val="24"/>
          <w:bdr w:val="single" w:sz="4" w:space="0" w:color="auto"/>
          <w:shd w:val="clear" w:color="auto" w:fill="D9D9D9" w:themeFill="background1" w:themeFillShade="D9"/>
        </w:rPr>
        <w:t>01 Gennaio 2007</w:t>
      </w:r>
      <w:r>
        <w:rPr>
          <w:b/>
          <w:szCs w:val="24"/>
        </w:rPr>
        <w:t xml:space="preserve"> </w:t>
      </w:r>
      <w:r w:rsidRPr="00936896">
        <w:rPr>
          <w:szCs w:val="24"/>
        </w:rPr>
        <w:t>inizio dell’ammissibilità della spesa</w:t>
      </w:r>
    </w:p>
    <w:p w:rsidR="00936896" w:rsidRDefault="00936896" w:rsidP="006010A5">
      <w:pPr>
        <w:spacing w:before="240" w:after="240"/>
        <w:rPr>
          <w:szCs w:val="24"/>
        </w:rPr>
      </w:pPr>
      <w:r w:rsidRPr="00035326">
        <w:rPr>
          <w:b/>
          <w:szCs w:val="24"/>
          <w:bdr w:val="single" w:sz="4" w:space="0" w:color="auto"/>
          <w:shd w:val="clear" w:color="auto" w:fill="D9D9D9" w:themeFill="background1" w:themeFillShade="D9"/>
        </w:rPr>
        <w:t>30 Settembre 2013</w:t>
      </w:r>
      <w:r>
        <w:rPr>
          <w:b/>
          <w:szCs w:val="24"/>
        </w:rPr>
        <w:t xml:space="preserve"> </w:t>
      </w:r>
      <w:r w:rsidRPr="00035326">
        <w:rPr>
          <w:szCs w:val="24"/>
        </w:rPr>
        <w:t xml:space="preserve">modifica del piano finanziario che </w:t>
      </w:r>
      <w:r w:rsidR="00035326" w:rsidRPr="00035326">
        <w:rPr>
          <w:szCs w:val="24"/>
        </w:rPr>
        <w:t>comporta un trasferimento tra FS o PO</w:t>
      </w:r>
    </w:p>
    <w:p w:rsidR="00035326" w:rsidRDefault="00035326" w:rsidP="006010A5">
      <w:pPr>
        <w:spacing w:before="240" w:after="240"/>
        <w:rPr>
          <w:szCs w:val="24"/>
        </w:rPr>
      </w:pPr>
      <w:r w:rsidRPr="00035326">
        <w:rPr>
          <w:b/>
          <w:szCs w:val="24"/>
          <w:bdr w:val="single" w:sz="4" w:space="0" w:color="auto"/>
          <w:shd w:val="clear" w:color="auto" w:fill="D9D9D9" w:themeFill="background1" w:themeFillShade="D9"/>
        </w:rPr>
        <w:t>31 Dicembre 2013</w:t>
      </w:r>
      <w:r>
        <w:rPr>
          <w:szCs w:val="24"/>
        </w:rPr>
        <w:t xml:space="preserve"> nessuna modifica degli impegni annuali</w:t>
      </w:r>
    </w:p>
    <w:p w:rsidR="00035326" w:rsidRDefault="00035326" w:rsidP="006010A5">
      <w:pPr>
        <w:spacing w:before="240" w:after="240"/>
        <w:rPr>
          <w:szCs w:val="24"/>
        </w:rPr>
      </w:pPr>
      <w:r w:rsidRPr="00035326">
        <w:rPr>
          <w:b/>
          <w:szCs w:val="24"/>
          <w:bdr w:val="single" w:sz="4" w:space="0" w:color="auto"/>
          <w:shd w:val="clear" w:color="auto" w:fill="D9D9D9" w:themeFill="background1" w:themeFillShade="D9"/>
        </w:rPr>
        <w:t>30 Giugno 2015</w:t>
      </w:r>
      <w:r>
        <w:rPr>
          <w:szCs w:val="24"/>
        </w:rPr>
        <w:t xml:space="preserve"> comunicazione alla Commissione dell’elenco dei GP che si intende dividere in fasi</w:t>
      </w:r>
    </w:p>
    <w:p w:rsidR="00035326" w:rsidRDefault="00035326" w:rsidP="006010A5">
      <w:pPr>
        <w:spacing w:before="240" w:after="240"/>
        <w:rPr>
          <w:b/>
          <w:szCs w:val="24"/>
          <w:bdr w:val="single" w:sz="4" w:space="0" w:color="auto"/>
          <w:shd w:val="clear" w:color="auto" w:fill="D9D9D9" w:themeFill="background1" w:themeFillShade="D9"/>
        </w:rPr>
      </w:pPr>
      <w:r w:rsidRPr="00035326">
        <w:rPr>
          <w:b/>
          <w:szCs w:val="24"/>
          <w:bdr w:val="single" w:sz="4" w:space="0" w:color="auto"/>
          <w:shd w:val="clear" w:color="auto" w:fill="D9D9D9" w:themeFill="background1" w:themeFillShade="D9"/>
        </w:rPr>
        <w:t>30 Settembre 2015</w:t>
      </w:r>
    </w:p>
    <w:p w:rsidR="00035326" w:rsidRPr="00035326" w:rsidRDefault="00035326" w:rsidP="00AC7E0F">
      <w:pPr>
        <w:pStyle w:val="Paragrafoelenco"/>
        <w:numPr>
          <w:ilvl w:val="0"/>
          <w:numId w:val="1"/>
        </w:numPr>
        <w:spacing w:before="240" w:after="240"/>
        <w:ind w:left="284" w:hanging="284"/>
        <w:contextualSpacing w:val="0"/>
        <w:rPr>
          <w:szCs w:val="24"/>
        </w:rPr>
      </w:pPr>
      <w:r w:rsidRPr="00035326">
        <w:rPr>
          <w:szCs w:val="24"/>
        </w:rPr>
        <w:t>La Commissione raccomanda la presentazione della richiesta di modifica dei PO</w:t>
      </w:r>
    </w:p>
    <w:p w:rsidR="00035326" w:rsidRDefault="00035326" w:rsidP="00AC7E0F">
      <w:pPr>
        <w:pStyle w:val="Paragrafoelenco"/>
        <w:numPr>
          <w:ilvl w:val="0"/>
          <w:numId w:val="1"/>
        </w:numPr>
        <w:spacing w:before="240" w:after="240"/>
        <w:ind w:left="284" w:hanging="284"/>
        <w:contextualSpacing w:val="0"/>
        <w:rPr>
          <w:szCs w:val="24"/>
        </w:rPr>
      </w:pPr>
      <w:r w:rsidRPr="00035326">
        <w:rPr>
          <w:szCs w:val="24"/>
        </w:rPr>
        <w:t>La Commissione raccomanda la presentazione della richiesta di modifica di un GP</w:t>
      </w:r>
    </w:p>
    <w:p w:rsidR="00035326" w:rsidRDefault="00035326" w:rsidP="006010A5">
      <w:pPr>
        <w:spacing w:before="240" w:after="240"/>
        <w:rPr>
          <w:b/>
          <w:szCs w:val="24"/>
          <w:bdr w:val="single" w:sz="4" w:space="0" w:color="auto"/>
          <w:shd w:val="clear" w:color="auto" w:fill="D9D9D9" w:themeFill="background1" w:themeFillShade="D9"/>
        </w:rPr>
      </w:pPr>
      <w:r w:rsidRPr="00035326">
        <w:rPr>
          <w:b/>
          <w:szCs w:val="24"/>
          <w:bdr w:val="single" w:sz="4" w:space="0" w:color="auto"/>
          <w:shd w:val="clear" w:color="auto" w:fill="D9D9D9" w:themeFill="background1" w:themeFillShade="D9"/>
        </w:rPr>
        <w:t>31 Dicembre 2015</w:t>
      </w:r>
    </w:p>
    <w:p w:rsidR="00035326" w:rsidRDefault="00035326" w:rsidP="00AC7E0F">
      <w:pPr>
        <w:pStyle w:val="Paragrafoelenco"/>
        <w:numPr>
          <w:ilvl w:val="0"/>
          <w:numId w:val="2"/>
        </w:numPr>
        <w:spacing w:before="240" w:after="240"/>
        <w:ind w:left="284" w:hanging="284"/>
        <w:contextualSpacing w:val="0"/>
        <w:jc w:val="both"/>
        <w:rPr>
          <w:szCs w:val="24"/>
        </w:rPr>
      </w:pPr>
      <w:r w:rsidRPr="00035326">
        <w:rPr>
          <w:szCs w:val="24"/>
        </w:rPr>
        <w:t>Data finale di ammissibilità della spesa</w:t>
      </w:r>
      <w:r>
        <w:rPr>
          <w:szCs w:val="24"/>
        </w:rPr>
        <w:t xml:space="preserve"> </w:t>
      </w:r>
      <w:r w:rsidR="00865282">
        <w:rPr>
          <w:szCs w:val="24"/>
        </w:rPr>
        <w:t>(inclusi</w:t>
      </w:r>
      <w:r w:rsidRPr="00035326">
        <w:rPr>
          <w:szCs w:val="24"/>
        </w:rPr>
        <w:t xml:space="preserve"> i costi di gestione o le </w:t>
      </w:r>
      <w:r>
        <w:rPr>
          <w:szCs w:val="24"/>
        </w:rPr>
        <w:t>commissioni</w:t>
      </w:r>
      <w:r w:rsidRPr="00035326">
        <w:rPr>
          <w:szCs w:val="24"/>
        </w:rPr>
        <w:t xml:space="preserve"> </w:t>
      </w:r>
      <w:r w:rsidR="00DF3CEF" w:rsidRPr="0002508E">
        <w:rPr>
          <w:szCs w:val="24"/>
          <w:highlight w:val="green"/>
        </w:rPr>
        <w:t>non solo</w:t>
      </w:r>
      <w:r w:rsidR="00714CCD" w:rsidRPr="00714CCD">
        <w:rPr>
          <w:szCs w:val="24"/>
          <w:highlight w:val="green"/>
        </w:rPr>
        <w:t>/ad eccezione</w:t>
      </w:r>
      <w:r w:rsidR="00714CCD">
        <w:rPr>
          <w:szCs w:val="24"/>
        </w:rPr>
        <w:t xml:space="preserve"> de</w:t>
      </w:r>
      <w:r w:rsidR="00865282">
        <w:rPr>
          <w:szCs w:val="24"/>
        </w:rPr>
        <w:t>i</w:t>
      </w:r>
      <w:r w:rsidRPr="00035326">
        <w:rPr>
          <w:szCs w:val="24"/>
        </w:rPr>
        <w:t xml:space="preserve"> </w:t>
      </w:r>
      <w:r>
        <w:rPr>
          <w:szCs w:val="24"/>
        </w:rPr>
        <w:t>SIF</w:t>
      </w:r>
      <w:r w:rsidRPr="00035326">
        <w:rPr>
          <w:szCs w:val="24"/>
        </w:rPr>
        <w:t xml:space="preserve"> e </w:t>
      </w:r>
      <w:r w:rsidR="006010A5">
        <w:rPr>
          <w:szCs w:val="24"/>
        </w:rPr>
        <w:t>per gli</w:t>
      </w:r>
      <w:r w:rsidR="0011314F">
        <w:rPr>
          <w:szCs w:val="24"/>
        </w:rPr>
        <w:t xml:space="preserve"> aiuti di Stato,</w:t>
      </w:r>
      <w:r w:rsidRPr="00035326">
        <w:rPr>
          <w:szCs w:val="24"/>
        </w:rPr>
        <w:t xml:space="preserve"> </w:t>
      </w:r>
      <w:r w:rsidR="006010A5">
        <w:rPr>
          <w:szCs w:val="24"/>
        </w:rPr>
        <w:t xml:space="preserve">gli </w:t>
      </w:r>
      <w:r w:rsidRPr="00035326">
        <w:rPr>
          <w:szCs w:val="24"/>
        </w:rPr>
        <w:t>anticipi versati ai beneficiari da parte dell'organismo che concede l'aiuto d</w:t>
      </w:r>
      <w:r w:rsidR="00616029">
        <w:rPr>
          <w:szCs w:val="24"/>
        </w:rPr>
        <w:t>evono</w:t>
      </w:r>
      <w:r w:rsidRPr="00035326">
        <w:rPr>
          <w:szCs w:val="24"/>
        </w:rPr>
        <w:t xml:space="preserve"> essere coperti dalle spese sostenute dai beneficiari nell'attuazione del progetto e giustificati da fatture quietanzate o documenti contabili di equivalente </w:t>
      </w:r>
      <w:r w:rsidR="00DF3CEF">
        <w:rPr>
          <w:szCs w:val="24"/>
        </w:rPr>
        <w:t>valore probatorio</w:t>
      </w:r>
      <w:r w:rsidRPr="00035326">
        <w:rPr>
          <w:szCs w:val="24"/>
        </w:rPr>
        <w:t>)</w:t>
      </w:r>
    </w:p>
    <w:p w:rsidR="006010A5" w:rsidRDefault="006010A5" w:rsidP="00AC7E0F">
      <w:pPr>
        <w:pStyle w:val="Paragrafoelenco"/>
        <w:numPr>
          <w:ilvl w:val="0"/>
          <w:numId w:val="2"/>
        </w:numPr>
        <w:spacing w:before="240" w:after="240"/>
        <w:ind w:left="284" w:hanging="284"/>
        <w:contextualSpacing w:val="0"/>
        <w:rPr>
          <w:szCs w:val="24"/>
        </w:rPr>
      </w:pPr>
      <w:r>
        <w:rPr>
          <w:szCs w:val="24"/>
        </w:rPr>
        <w:t>Gli Stati Membri devono presentare l’ultimo RAC</w:t>
      </w:r>
    </w:p>
    <w:p w:rsidR="006010A5" w:rsidRDefault="006010A5" w:rsidP="006010A5">
      <w:pPr>
        <w:spacing w:before="240" w:after="240"/>
        <w:rPr>
          <w:szCs w:val="24"/>
        </w:rPr>
      </w:pPr>
      <w:r w:rsidRPr="006010A5">
        <w:rPr>
          <w:b/>
          <w:szCs w:val="24"/>
          <w:bdr w:val="single" w:sz="4" w:space="0" w:color="auto"/>
          <w:shd w:val="clear" w:color="auto" w:fill="D9D9D9" w:themeFill="background1" w:themeFillShade="D9"/>
        </w:rPr>
        <w:t>Dopo il 31 Dicembre 2015</w:t>
      </w:r>
      <w:r>
        <w:rPr>
          <w:szCs w:val="24"/>
        </w:rPr>
        <w:t xml:space="preserve"> le </w:t>
      </w:r>
      <w:r w:rsidRPr="006010A5">
        <w:rPr>
          <w:szCs w:val="24"/>
        </w:rPr>
        <w:t xml:space="preserve">attività di investimento da </w:t>
      </w:r>
      <w:r>
        <w:rPr>
          <w:szCs w:val="24"/>
        </w:rPr>
        <w:t>parte del destinatario finale possono</w:t>
      </w:r>
      <w:r w:rsidRPr="006010A5">
        <w:rPr>
          <w:szCs w:val="24"/>
        </w:rPr>
        <w:t xml:space="preserve"> continuare e possono essere effettuati </w:t>
      </w:r>
      <w:r w:rsidR="00016824" w:rsidRPr="006010A5">
        <w:rPr>
          <w:szCs w:val="24"/>
        </w:rPr>
        <w:t xml:space="preserve">nuovi investimenti </w:t>
      </w:r>
      <w:r w:rsidRPr="006010A5">
        <w:rPr>
          <w:szCs w:val="24"/>
        </w:rPr>
        <w:t>fino alla chiusura (scadenza consigliat</w:t>
      </w:r>
      <w:r>
        <w:rPr>
          <w:szCs w:val="24"/>
        </w:rPr>
        <w:t>a</w:t>
      </w:r>
      <w:r w:rsidRPr="006010A5">
        <w:rPr>
          <w:szCs w:val="24"/>
        </w:rPr>
        <w:t>: 31</w:t>
      </w:r>
      <w:r w:rsidR="00AC7E0F">
        <w:rPr>
          <w:szCs w:val="24"/>
        </w:rPr>
        <w:t>.</w:t>
      </w:r>
      <w:r w:rsidRPr="006010A5">
        <w:rPr>
          <w:szCs w:val="24"/>
        </w:rPr>
        <w:t>12</w:t>
      </w:r>
      <w:r w:rsidR="00AC7E0F">
        <w:rPr>
          <w:szCs w:val="24"/>
        </w:rPr>
        <w:t>.</w:t>
      </w:r>
      <w:r w:rsidRPr="006010A5">
        <w:rPr>
          <w:szCs w:val="24"/>
        </w:rPr>
        <w:t>2016)</w:t>
      </w:r>
    </w:p>
    <w:p w:rsidR="006010A5" w:rsidRDefault="00694A6F" w:rsidP="006010A5">
      <w:pPr>
        <w:spacing w:before="240" w:after="240"/>
        <w:rPr>
          <w:b/>
          <w:szCs w:val="24"/>
          <w:bdr w:val="single" w:sz="4" w:space="0" w:color="auto"/>
          <w:shd w:val="clear" w:color="auto" w:fill="D9D9D9" w:themeFill="background1" w:themeFillShade="D9"/>
        </w:rPr>
      </w:pPr>
      <w:r w:rsidRPr="00694A6F">
        <w:rPr>
          <w:b/>
          <w:szCs w:val="24"/>
          <w:bdr w:val="single" w:sz="4" w:space="0" w:color="auto"/>
          <w:shd w:val="clear" w:color="auto" w:fill="D9D9D9" w:themeFill="background1" w:themeFillShade="D9"/>
        </w:rPr>
        <w:lastRenderedPageBreak/>
        <w:t>30 Giugno 2016</w:t>
      </w:r>
    </w:p>
    <w:p w:rsidR="00694A6F" w:rsidRDefault="00694A6F" w:rsidP="00AC7E0F">
      <w:pPr>
        <w:pStyle w:val="Paragrafoelenco"/>
        <w:numPr>
          <w:ilvl w:val="0"/>
          <w:numId w:val="3"/>
        </w:numPr>
        <w:spacing w:before="240" w:after="240"/>
        <w:ind w:left="284" w:hanging="284"/>
        <w:contextualSpacing w:val="0"/>
        <w:jc w:val="both"/>
        <w:rPr>
          <w:szCs w:val="24"/>
        </w:rPr>
      </w:pPr>
      <w:r w:rsidRPr="00694A6F">
        <w:rPr>
          <w:szCs w:val="24"/>
        </w:rPr>
        <w:t>La Commissione</w:t>
      </w:r>
      <w:r>
        <w:rPr>
          <w:szCs w:val="24"/>
        </w:rPr>
        <w:t xml:space="preserve"> raccomanda agli Stati Membri/</w:t>
      </w:r>
      <w:proofErr w:type="spellStart"/>
      <w:r>
        <w:rPr>
          <w:szCs w:val="24"/>
        </w:rPr>
        <w:t>AdC</w:t>
      </w:r>
      <w:proofErr w:type="spellEnd"/>
      <w:r>
        <w:rPr>
          <w:szCs w:val="24"/>
        </w:rPr>
        <w:t xml:space="preserve"> la </w:t>
      </w:r>
      <w:r w:rsidRPr="00694A6F">
        <w:rPr>
          <w:szCs w:val="24"/>
          <w:u w:val="single"/>
        </w:rPr>
        <w:t>presentazione dell’ultima domanda di pagamento intermedio</w:t>
      </w:r>
      <w:r>
        <w:rPr>
          <w:szCs w:val="24"/>
        </w:rPr>
        <w:t xml:space="preserve">, </w:t>
      </w:r>
      <w:r w:rsidRPr="00694A6F">
        <w:rPr>
          <w:szCs w:val="24"/>
        </w:rPr>
        <w:t>assicurando così che dopo tale data nessuna nuova spesa sarà dichiarat</w:t>
      </w:r>
      <w:r>
        <w:rPr>
          <w:szCs w:val="24"/>
        </w:rPr>
        <w:t>a</w:t>
      </w:r>
      <w:r w:rsidRPr="00694A6F">
        <w:rPr>
          <w:szCs w:val="24"/>
        </w:rPr>
        <w:t xml:space="preserve"> alla Commissione prima della presentazione della domanda di pagamento finale (per </w:t>
      </w:r>
      <w:r w:rsidR="00102042">
        <w:rPr>
          <w:szCs w:val="24"/>
        </w:rPr>
        <w:t xml:space="preserve">consentire </w:t>
      </w:r>
      <w:proofErr w:type="spellStart"/>
      <w:r w:rsidR="00102042">
        <w:rPr>
          <w:szCs w:val="24"/>
        </w:rPr>
        <w:t>al</w:t>
      </w:r>
      <w:r w:rsidRPr="00694A6F">
        <w:rPr>
          <w:szCs w:val="24"/>
        </w:rPr>
        <w:t>l'A</w:t>
      </w:r>
      <w:r w:rsidR="00102042">
        <w:rPr>
          <w:szCs w:val="24"/>
        </w:rPr>
        <w:t>d</w:t>
      </w:r>
      <w:r w:rsidRPr="00694A6F">
        <w:rPr>
          <w:szCs w:val="24"/>
        </w:rPr>
        <w:t>A</w:t>
      </w:r>
      <w:proofErr w:type="spellEnd"/>
      <w:r w:rsidRPr="00694A6F">
        <w:rPr>
          <w:szCs w:val="24"/>
        </w:rPr>
        <w:t xml:space="preserve"> di coprire le spese dichiarate nel 2016)</w:t>
      </w:r>
    </w:p>
    <w:p w:rsidR="00694A6F" w:rsidRDefault="00714CCD" w:rsidP="00AC7E0F">
      <w:pPr>
        <w:pStyle w:val="Paragrafoelenco"/>
        <w:numPr>
          <w:ilvl w:val="0"/>
          <w:numId w:val="3"/>
        </w:numPr>
        <w:spacing w:before="240" w:after="240"/>
        <w:ind w:left="284" w:hanging="284"/>
        <w:contextualSpacing w:val="0"/>
        <w:rPr>
          <w:szCs w:val="24"/>
        </w:rPr>
      </w:pPr>
      <w:r>
        <w:rPr>
          <w:szCs w:val="24"/>
        </w:rPr>
        <w:t xml:space="preserve">Nessun </w:t>
      </w:r>
      <w:r w:rsidR="00694A6F">
        <w:rPr>
          <w:szCs w:val="24"/>
        </w:rPr>
        <w:t>RAE per l’anno 2015, ad eccezione dei dati sui SIF</w:t>
      </w:r>
    </w:p>
    <w:p w:rsidR="00694A6F" w:rsidRDefault="00694A6F" w:rsidP="00694A6F">
      <w:pPr>
        <w:spacing w:before="240" w:after="240"/>
        <w:rPr>
          <w:szCs w:val="24"/>
        </w:rPr>
      </w:pPr>
      <w:r w:rsidRPr="00694A6F">
        <w:rPr>
          <w:b/>
          <w:szCs w:val="24"/>
          <w:bdr w:val="single" w:sz="4" w:space="0" w:color="auto"/>
          <w:shd w:val="clear" w:color="auto" w:fill="D9D9D9" w:themeFill="background1" w:themeFillShade="D9"/>
        </w:rPr>
        <w:t>31 Dicembre 2016</w:t>
      </w:r>
      <w:r w:rsidR="00714CCD">
        <w:rPr>
          <w:szCs w:val="24"/>
        </w:rPr>
        <w:t xml:space="preserve"> Nessun</w:t>
      </w:r>
      <w:r>
        <w:rPr>
          <w:szCs w:val="24"/>
        </w:rPr>
        <w:t xml:space="preserve"> RAC (il RAC</w:t>
      </w:r>
      <w:r w:rsidR="00714CCD">
        <w:rPr>
          <w:szCs w:val="24"/>
        </w:rPr>
        <w:t xml:space="preserve"> non va presentato</w:t>
      </w:r>
      <w:r>
        <w:rPr>
          <w:szCs w:val="24"/>
        </w:rPr>
        <w:t>)</w:t>
      </w:r>
    </w:p>
    <w:p w:rsidR="00694A6F" w:rsidRDefault="00694A6F" w:rsidP="00CB2F6A">
      <w:pPr>
        <w:spacing w:before="240" w:after="240"/>
        <w:rPr>
          <w:szCs w:val="24"/>
        </w:rPr>
      </w:pPr>
      <w:r w:rsidRPr="00694A6F">
        <w:rPr>
          <w:b/>
          <w:szCs w:val="24"/>
          <w:bdr w:val="single" w:sz="4" w:space="0" w:color="auto"/>
          <w:shd w:val="clear" w:color="auto" w:fill="D9D9D9" w:themeFill="background1" w:themeFillShade="D9"/>
        </w:rPr>
        <w:t>31 Dicembre 2016</w:t>
      </w:r>
      <w:r>
        <w:rPr>
          <w:szCs w:val="24"/>
        </w:rPr>
        <w:t xml:space="preserve"> data finale di ammissibilità per i programmi della Croazia e per i </w:t>
      </w:r>
      <w:r w:rsidRPr="00694A6F">
        <w:rPr>
          <w:szCs w:val="24"/>
        </w:rPr>
        <w:t xml:space="preserve">programmi della componente di cooperazione transfrontaliera dell'obiettivo </w:t>
      </w:r>
      <w:r>
        <w:rPr>
          <w:szCs w:val="24"/>
        </w:rPr>
        <w:t>CTE</w:t>
      </w:r>
      <w:r w:rsidRPr="00694A6F">
        <w:rPr>
          <w:szCs w:val="24"/>
        </w:rPr>
        <w:t xml:space="preserve"> in cui la Croazia è uno dei partecipanti</w:t>
      </w:r>
    </w:p>
    <w:p w:rsidR="00694A6F" w:rsidRDefault="00694A6F" w:rsidP="00694A6F">
      <w:pPr>
        <w:spacing w:before="240" w:after="240"/>
        <w:rPr>
          <w:szCs w:val="24"/>
        </w:rPr>
      </w:pPr>
      <w:r w:rsidRPr="00616029">
        <w:rPr>
          <w:b/>
          <w:szCs w:val="24"/>
          <w:bdr w:val="single" w:sz="4" w:space="0" w:color="auto"/>
          <w:shd w:val="clear" w:color="auto" w:fill="D9D9D9" w:themeFill="background1" w:themeFillShade="D9"/>
        </w:rPr>
        <w:t>Gennaio 2017</w:t>
      </w:r>
      <w:r>
        <w:rPr>
          <w:szCs w:val="24"/>
        </w:rPr>
        <w:t xml:space="preserve"> la Commissione invia una lettera agli Stati Membri </w:t>
      </w:r>
      <w:r w:rsidR="00CB2F6A">
        <w:rPr>
          <w:szCs w:val="24"/>
        </w:rPr>
        <w:t>informando</w:t>
      </w:r>
      <w:r w:rsidR="00616029" w:rsidRPr="00616029">
        <w:rPr>
          <w:szCs w:val="24"/>
        </w:rPr>
        <w:t xml:space="preserve"> delle conseguenze </w:t>
      </w:r>
      <w:r w:rsidR="00CB2F6A">
        <w:rPr>
          <w:szCs w:val="24"/>
        </w:rPr>
        <w:t>circa i</w:t>
      </w:r>
      <w:r w:rsidR="00616029" w:rsidRPr="00616029">
        <w:rPr>
          <w:szCs w:val="24"/>
        </w:rPr>
        <w:t>l ritardo nella presentazione dei documenti di chiusura</w:t>
      </w:r>
    </w:p>
    <w:p w:rsidR="00616029" w:rsidRPr="00D21523" w:rsidRDefault="00616029" w:rsidP="00694A6F">
      <w:pPr>
        <w:spacing w:before="240" w:after="240"/>
        <w:rPr>
          <w:b/>
          <w:szCs w:val="24"/>
        </w:rPr>
      </w:pPr>
      <w:r w:rsidRPr="00D21523">
        <w:rPr>
          <w:b/>
          <w:szCs w:val="24"/>
          <w:bdr w:val="single" w:sz="4" w:space="0" w:color="auto"/>
          <w:shd w:val="clear" w:color="auto" w:fill="D9D9D9" w:themeFill="background1" w:themeFillShade="D9"/>
        </w:rPr>
        <w:t>31 Marzo 2017</w:t>
      </w:r>
    </w:p>
    <w:p w:rsidR="00616029" w:rsidRDefault="00616029" w:rsidP="00AC7E0F">
      <w:pPr>
        <w:pStyle w:val="Paragrafoelenco"/>
        <w:numPr>
          <w:ilvl w:val="0"/>
          <w:numId w:val="4"/>
        </w:numPr>
        <w:spacing w:before="240" w:after="240"/>
        <w:ind w:left="284" w:hanging="284"/>
        <w:contextualSpacing w:val="0"/>
        <w:rPr>
          <w:szCs w:val="24"/>
        </w:rPr>
      </w:pPr>
      <w:r>
        <w:rPr>
          <w:szCs w:val="24"/>
        </w:rPr>
        <w:t>Devono essere presentati tutti i documenti di chiusura</w:t>
      </w:r>
    </w:p>
    <w:p w:rsidR="00616029" w:rsidRDefault="00616029" w:rsidP="00AC7E0F">
      <w:pPr>
        <w:pStyle w:val="Paragrafoelenco"/>
        <w:numPr>
          <w:ilvl w:val="0"/>
          <w:numId w:val="5"/>
        </w:numPr>
        <w:spacing w:before="240" w:after="240"/>
        <w:ind w:left="567" w:hanging="283"/>
        <w:contextualSpacing w:val="0"/>
        <w:rPr>
          <w:szCs w:val="24"/>
        </w:rPr>
      </w:pPr>
      <w:proofErr w:type="gramStart"/>
      <w:r>
        <w:rPr>
          <w:szCs w:val="24"/>
        </w:rPr>
        <w:t>dichiarazione</w:t>
      </w:r>
      <w:proofErr w:type="gramEnd"/>
      <w:r>
        <w:rPr>
          <w:szCs w:val="24"/>
        </w:rPr>
        <w:t xml:space="preserve"> certificata delle spese finali, inclusa la domanda di pagamento finale</w:t>
      </w:r>
    </w:p>
    <w:p w:rsidR="00616029" w:rsidRDefault="00616029" w:rsidP="00AC7E0F">
      <w:pPr>
        <w:pStyle w:val="Paragrafoelenco"/>
        <w:numPr>
          <w:ilvl w:val="0"/>
          <w:numId w:val="5"/>
        </w:numPr>
        <w:spacing w:before="240" w:after="240"/>
        <w:ind w:left="567" w:hanging="283"/>
        <w:contextualSpacing w:val="0"/>
        <w:rPr>
          <w:szCs w:val="24"/>
        </w:rPr>
      </w:pPr>
      <w:r>
        <w:rPr>
          <w:szCs w:val="24"/>
        </w:rPr>
        <w:t>REF (</w:t>
      </w:r>
      <w:proofErr w:type="spellStart"/>
      <w:r>
        <w:rPr>
          <w:szCs w:val="24"/>
        </w:rPr>
        <w:t>incl</w:t>
      </w:r>
      <w:proofErr w:type="spellEnd"/>
      <w:r w:rsidR="00CB2F6A">
        <w:rPr>
          <w:szCs w:val="24"/>
        </w:rPr>
        <w:t xml:space="preserve"> le</w:t>
      </w:r>
      <w:r>
        <w:rPr>
          <w:szCs w:val="24"/>
        </w:rPr>
        <w:t xml:space="preserve"> informazioni </w:t>
      </w:r>
      <w:r w:rsidRPr="00E92CD7">
        <w:rPr>
          <w:szCs w:val="24"/>
        </w:rPr>
        <w:t>sul valore delle risorse residue</w:t>
      </w:r>
      <w:r>
        <w:rPr>
          <w:szCs w:val="24"/>
        </w:rPr>
        <w:t xml:space="preserve"> </w:t>
      </w:r>
      <w:r w:rsidR="00E92CD7">
        <w:rPr>
          <w:szCs w:val="24"/>
        </w:rPr>
        <w:t>imputabili</w:t>
      </w:r>
      <w:r>
        <w:rPr>
          <w:szCs w:val="24"/>
        </w:rPr>
        <w:t xml:space="preserve"> alle risorse FESR/FSE al 31</w:t>
      </w:r>
      <w:r w:rsidR="00AC7E0F">
        <w:rPr>
          <w:szCs w:val="24"/>
        </w:rPr>
        <w:t>.12.</w:t>
      </w:r>
      <w:r>
        <w:rPr>
          <w:szCs w:val="24"/>
        </w:rPr>
        <w:t>2015)</w:t>
      </w:r>
    </w:p>
    <w:p w:rsidR="00E92CD7" w:rsidRDefault="00E92CD7" w:rsidP="00AC7E0F">
      <w:pPr>
        <w:pStyle w:val="Paragrafoelenco"/>
        <w:numPr>
          <w:ilvl w:val="0"/>
          <w:numId w:val="5"/>
        </w:numPr>
        <w:spacing w:before="240" w:after="240"/>
        <w:ind w:left="567" w:hanging="283"/>
        <w:contextualSpacing w:val="0"/>
        <w:rPr>
          <w:szCs w:val="24"/>
        </w:rPr>
      </w:pPr>
      <w:proofErr w:type="gramStart"/>
      <w:r>
        <w:rPr>
          <w:szCs w:val="24"/>
        </w:rPr>
        <w:t>dichiarazione</w:t>
      </w:r>
      <w:proofErr w:type="gramEnd"/>
      <w:r>
        <w:rPr>
          <w:szCs w:val="24"/>
        </w:rPr>
        <w:t xml:space="preserve"> di chiusura, corredata da un rapporto finale di controllo (</w:t>
      </w:r>
      <w:proofErr w:type="spellStart"/>
      <w:r>
        <w:rPr>
          <w:szCs w:val="24"/>
        </w:rPr>
        <w:t>incl</w:t>
      </w:r>
      <w:proofErr w:type="spellEnd"/>
      <w:r>
        <w:rPr>
          <w:szCs w:val="24"/>
        </w:rPr>
        <w:t xml:space="preserve">. </w:t>
      </w:r>
      <w:proofErr w:type="gramStart"/>
      <w:r>
        <w:rPr>
          <w:szCs w:val="24"/>
        </w:rPr>
        <w:t>il</w:t>
      </w:r>
      <w:proofErr w:type="gramEnd"/>
      <w:r>
        <w:rPr>
          <w:szCs w:val="24"/>
        </w:rPr>
        <w:t xml:space="preserve"> lavoro di audit svolto fino al 01</w:t>
      </w:r>
      <w:r w:rsidR="00AC7E0F">
        <w:rPr>
          <w:szCs w:val="24"/>
        </w:rPr>
        <w:t>.07.</w:t>
      </w:r>
      <w:r>
        <w:rPr>
          <w:szCs w:val="24"/>
        </w:rPr>
        <w:t>2015 e</w:t>
      </w:r>
      <w:r w:rsidR="00CB2F6A">
        <w:rPr>
          <w:szCs w:val="24"/>
        </w:rPr>
        <w:t>d</w:t>
      </w:r>
      <w:r>
        <w:rPr>
          <w:szCs w:val="24"/>
        </w:rPr>
        <w:t xml:space="preserve"> il lavoro di audit svolto tra il 01</w:t>
      </w:r>
      <w:r w:rsidR="00AC7E0F">
        <w:rPr>
          <w:szCs w:val="24"/>
        </w:rPr>
        <w:t>.07.</w:t>
      </w:r>
      <w:r>
        <w:rPr>
          <w:szCs w:val="24"/>
        </w:rPr>
        <w:t>2015 e il 31</w:t>
      </w:r>
      <w:r w:rsidR="00AC7E0F">
        <w:rPr>
          <w:szCs w:val="24"/>
        </w:rPr>
        <w:t>.12.</w:t>
      </w:r>
      <w:r>
        <w:rPr>
          <w:szCs w:val="24"/>
        </w:rPr>
        <w:t>2016 in modo da coprire la spesa dichiarata nel 2015 e nel 2016)</w:t>
      </w:r>
    </w:p>
    <w:p w:rsidR="00E92CD7" w:rsidRDefault="001A53BA" w:rsidP="00AC7E0F">
      <w:pPr>
        <w:pStyle w:val="Paragrafoelenco"/>
        <w:numPr>
          <w:ilvl w:val="0"/>
          <w:numId w:val="4"/>
        </w:numPr>
        <w:spacing w:before="240" w:after="240"/>
        <w:ind w:left="284" w:hanging="284"/>
        <w:contextualSpacing w:val="0"/>
        <w:rPr>
          <w:szCs w:val="24"/>
        </w:rPr>
      </w:pPr>
      <w:proofErr w:type="gramStart"/>
      <w:r>
        <w:rPr>
          <w:szCs w:val="24"/>
        </w:rPr>
        <w:t>la</w:t>
      </w:r>
      <w:proofErr w:type="gramEnd"/>
      <w:r w:rsidR="00E92CD7">
        <w:rPr>
          <w:szCs w:val="24"/>
        </w:rPr>
        <w:t xml:space="preserve"> dichiarazione annuale finale su</w:t>
      </w:r>
      <w:r>
        <w:rPr>
          <w:szCs w:val="24"/>
        </w:rPr>
        <w:t>i</w:t>
      </w:r>
      <w:r w:rsidR="00E92CD7">
        <w:rPr>
          <w:szCs w:val="24"/>
        </w:rPr>
        <w:t>: (i) r</w:t>
      </w:r>
      <w:r>
        <w:rPr>
          <w:szCs w:val="24"/>
        </w:rPr>
        <w:t xml:space="preserve">itiri e recuperi (detratti dalle dichiarazione di spese certificate </w:t>
      </w:r>
      <w:r w:rsidR="00E92CD7">
        <w:rPr>
          <w:szCs w:val="24"/>
        </w:rPr>
        <w:t>durante il 2016); (ii) recuperi pendenti e importi non recuperabili (al 31</w:t>
      </w:r>
      <w:r w:rsidR="00AC7E0F">
        <w:rPr>
          <w:szCs w:val="24"/>
        </w:rPr>
        <w:t>.12.</w:t>
      </w:r>
      <w:r w:rsidR="00E92CD7">
        <w:rPr>
          <w:szCs w:val="24"/>
        </w:rPr>
        <w:t xml:space="preserve">2016) </w:t>
      </w:r>
      <w:r>
        <w:rPr>
          <w:szCs w:val="24"/>
        </w:rPr>
        <w:t>è trasmessa tramite SFC 2007</w:t>
      </w:r>
    </w:p>
    <w:p w:rsidR="001A53BA" w:rsidRDefault="001A53BA" w:rsidP="00AC7E0F">
      <w:pPr>
        <w:pStyle w:val="Paragrafoelenco"/>
        <w:numPr>
          <w:ilvl w:val="0"/>
          <w:numId w:val="4"/>
        </w:numPr>
        <w:spacing w:before="240" w:after="240"/>
        <w:ind w:left="284" w:hanging="284"/>
        <w:contextualSpacing w:val="0"/>
        <w:rPr>
          <w:szCs w:val="24"/>
        </w:rPr>
      </w:pPr>
      <w:proofErr w:type="gramStart"/>
      <w:r>
        <w:rPr>
          <w:szCs w:val="24"/>
        </w:rPr>
        <w:t>eventuale</w:t>
      </w:r>
      <w:proofErr w:type="gramEnd"/>
      <w:r>
        <w:rPr>
          <w:szCs w:val="24"/>
        </w:rPr>
        <w:t xml:space="preserve"> esistenza delle entrate nette che devono essere dedotte dall’</w:t>
      </w:r>
      <w:proofErr w:type="spellStart"/>
      <w:r>
        <w:rPr>
          <w:szCs w:val="24"/>
        </w:rPr>
        <w:t>AdC</w:t>
      </w:r>
      <w:proofErr w:type="spellEnd"/>
      <w:r>
        <w:rPr>
          <w:szCs w:val="24"/>
        </w:rPr>
        <w:t xml:space="preserve"> dalla dichiarazione di spesa alla Commissione</w:t>
      </w:r>
    </w:p>
    <w:p w:rsidR="00D21523" w:rsidRDefault="00D21523" w:rsidP="00D21523">
      <w:pPr>
        <w:spacing w:before="240" w:after="240"/>
        <w:rPr>
          <w:b/>
          <w:szCs w:val="24"/>
          <w:bdr w:val="single" w:sz="4" w:space="0" w:color="auto"/>
          <w:shd w:val="clear" w:color="auto" w:fill="D9D9D9" w:themeFill="background1" w:themeFillShade="D9"/>
        </w:rPr>
      </w:pPr>
      <w:r w:rsidRPr="00D21523">
        <w:rPr>
          <w:b/>
          <w:szCs w:val="24"/>
          <w:bdr w:val="single" w:sz="4" w:space="0" w:color="auto"/>
          <w:shd w:val="clear" w:color="auto" w:fill="D9D9D9" w:themeFill="background1" w:themeFillShade="D9"/>
        </w:rPr>
        <w:t>2 mesi (regola generale)</w:t>
      </w:r>
    </w:p>
    <w:p w:rsidR="00D21523" w:rsidRDefault="00D21523" w:rsidP="00AC7E0F">
      <w:pPr>
        <w:pStyle w:val="Paragrafoelenco"/>
        <w:numPr>
          <w:ilvl w:val="0"/>
          <w:numId w:val="4"/>
        </w:numPr>
        <w:spacing w:before="240" w:after="240"/>
        <w:ind w:left="284" w:hanging="284"/>
        <w:contextualSpacing w:val="0"/>
        <w:rPr>
          <w:szCs w:val="24"/>
        </w:rPr>
      </w:pPr>
      <w:r>
        <w:rPr>
          <w:szCs w:val="24"/>
        </w:rPr>
        <w:t xml:space="preserve">Forniti </w:t>
      </w:r>
      <w:r w:rsidRPr="00D21523">
        <w:rPr>
          <w:szCs w:val="24"/>
        </w:rPr>
        <w:t>a</w:t>
      </w:r>
      <w:r>
        <w:rPr>
          <w:szCs w:val="24"/>
        </w:rPr>
        <w:t>d</w:t>
      </w:r>
      <w:r w:rsidRPr="00D21523">
        <w:rPr>
          <w:szCs w:val="24"/>
        </w:rPr>
        <w:t xml:space="preserve"> uno Stato membro </w:t>
      </w:r>
      <w:r>
        <w:rPr>
          <w:szCs w:val="24"/>
        </w:rPr>
        <w:t>per</w:t>
      </w:r>
      <w:r w:rsidRPr="00D21523">
        <w:rPr>
          <w:szCs w:val="24"/>
        </w:rPr>
        <w:t xml:space="preserve"> effettuare la correzione - la Commissione può chiedere </w:t>
      </w:r>
      <w:r>
        <w:rPr>
          <w:szCs w:val="24"/>
        </w:rPr>
        <w:t>ad</w:t>
      </w:r>
      <w:r w:rsidRPr="00D21523">
        <w:rPr>
          <w:szCs w:val="24"/>
        </w:rPr>
        <w:t xml:space="preserve"> </w:t>
      </w:r>
      <w:r>
        <w:rPr>
          <w:szCs w:val="24"/>
        </w:rPr>
        <w:t>uno</w:t>
      </w:r>
      <w:r w:rsidRPr="00D21523">
        <w:rPr>
          <w:szCs w:val="24"/>
        </w:rPr>
        <w:t xml:space="preserve"> Stato membro di </w:t>
      </w:r>
      <w:r w:rsidRPr="00D21523">
        <w:rPr>
          <w:szCs w:val="24"/>
          <w:u w:val="single"/>
        </w:rPr>
        <w:t>correggere la domanda di pagamento del saldo finale</w:t>
      </w:r>
      <w:r w:rsidRPr="00D21523">
        <w:rPr>
          <w:szCs w:val="24"/>
        </w:rPr>
        <w:t xml:space="preserve"> o la dichiarazione di spesa, </w:t>
      </w:r>
      <w:r w:rsidR="001A53BA">
        <w:rPr>
          <w:szCs w:val="24"/>
        </w:rPr>
        <w:t>e</w:t>
      </w:r>
      <w:r w:rsidRPr="00D21523">
        <w:rPr>
          <w:szCs w:val="24"/>
        </w:rPr>
        <w:t xml:space="preserve"> ciò comporta la presentazione di informazioni </w:t>
      </w:r>
      <w:r>
        <w:rPr>
          <w:szCs w:val="24"/>
        </w:rPr>
        <w:t>aggiuntive</w:t>
      </w:r>
      <w:r w:rsidRPr="00D21523">
        <w:rPr>
          <w:szCs w:val="24"/>
        </w:rPr>
        <w:t xml:space="preserve"> o </w:t>
      </w:r>
      <w:r w:rsidR="00876113">
        <w:rPr>
          <w:szCs w:val="24"/>
        </w:rPr>
        <w:t>l’effettuazione</w:t>
      </w:r>
      <w:r w:rsidRPr="00D21523">
        <w:rPr>
          <w:szCs w:val="24"/>
        </w:rPr>
        <w:t xml:space="preserve"> di correzioni tecniche </w:t>
      </w:r>
      <w:r>
        <w:rPr>
          <w:szCs w:val="24"/>
        </w:rPr>
        <w:t>nel caso in cui</w:t>
      </w:r>
      <w:r w:rsidRPr="00D21523">
        <w:rPr>
          <w:szCs w:val="24"/>
        </w:rPr>
        <w:t xml:space="preserve"> tali informazioni sup</w:t>
      </w:r>
      <w:r w:rsidR="00876113">
        <w:rPr>
          <w:szCs w:val="24"/>
        </w:rPr>
        <w:t>plementari e correzioni riguardi</w:t>
      </w:r>
      <w:r w:rsidRPr="00D21523">
        <w:rPr>
          <w:szCs w:val="24"/>
        </w:rPr>
        <w:t xml:space="preserve">no </w:t>
      </w:r>
      <w:r>
        <w:rPr>
          <w:szCs w:val="24"/>
        </w:rPr>
        <w:t xml:space="preserve">la </w:t>
      </w:r>
      <w:r w:rsidRPr="00D21523">
        <w:rPr>
          <w:szCs w:val="24"/>
        </w:rPr>
        <w:t>spesa presentata alla Commissione prima della scadenza per la presentazione</w:t>
      </w:r>
    </w:p>
    <w:p w:rsidR="00D21523" w:rsidRDefault="00D21523" w:rsidP="00AC7E0F">
      <w:pPr>
        <w:pStyle w:val="Paragrafoelenco"/>
        <w:numPr>
          <w:ilvl w:val="0"/>
          <w:numId w:val="4"/>
        </w:numPr>
        <w:spacing w:before="240" w:after="240"/>
        <w:ind w:left="284" w:hanging="284"/>
        <w:contextualSpacing w:val="0"/>
        <w:rPr>
          <w:szCs w:val="24"/>
        </w:rPr>
      </w:pPr>
      <w:r w:rsidRPr="00D21523">
        <w:rPr>
          <w:szCs w:val="24"/>
        </w:rPr>
        <w:lastRenderedPageBreak/>
        <w:t xml:space="preserve">Lo Stato membro deve rispondere alle osservazioni della Commissione sul </w:t>
      </w:r>
      <w:r w:rsidRPr="00D21523">
        <w:rPr>
          <w:szCs w:val="24"/>
          <w:u w:val="single"/>
        </w:rPr>
        <w:t>rapporto finale</w:t>
      </w:r>
      <w:r w:rsidRPr="00D21523">
        <w:rPr>
          <w:szCs w:val="24"/>
        </w:rPr>
        <w:t>, e fornire le informazioni necessarie. Nel caso in cui lo Stato membro non può rispettare tale termine, d</w:t>
      </w:r>
      <w:r>
        <w:rPr>
          <w:szCs w:val="24"/>
        </w:rPr>
        <w:t>ev</w:t>
      </w:r>
      <w:r w:rsidRPr="00D21523">
        <w:rPr>
          <w:szCs w:val="24"/>
        </w:rPr>
        <w:t>e informa</w:t>
      </w:r>
      <w:r>
        <w:rPr>
          <w:szCs w:val="24"/>
        </w:rPr>
        <w:t>re</w:t>
      </w:r>
      <w:r w:rsidRPr="00D21523">
        <w:rPr>
          <w:szCs w:val="24"/>
        </w:rPr>
        <w:t xml:space="preserve"> la Commissione e il termine può essere prorogato </w:t>
      </w:r>
      <w:r w:rsidR="00876113">
        <w:rPr>
          <w:szCs w:val="24"/>
        </w:rPr>
        <w:t>di ulteriori</w:t>
      </w:r>
      <w:r w:rsidRPr="00D21523">
        <w:rPr>
          <w:szCs w:val="24"/>
        </w:rPr>
        <w:t xml:space="preserve"> 2 mesi (2+2)</w:t>
      </w:r>
    </w:p>
    <w:p w:rsidR="00D21523" w:rsidRDefault="00D21523" w:rsidP="00AC7E0F">
      <w:pPr>
        <w:pStyle w:val="Paragrafoelenco"/>
        <w:numPr>
          <w:ilvl w:val="0"/>
          <w:numId w:val="4"/>
        </w:numPr>
        <w:spacing w:before="240" w:after="240"/>
        <w:ind w:left="284" w:hanging="284"/>
        <w:contextualSpacing w:val="0"/>
        <w:rPr>
          <w:szCs w:val="24"/>
        </w:rPr>
      </w:pPr>
      <w:r w:rsidRPr="00D21523">
        <w:rPr>
          <w:szCs w:val="24"/>
        </w:rPr>
        <w:t xml:space="preserve">Lo Stato membro deve rispondere </w:t>
      </w:r>
      <w:r w:rsidR="00876113">
        <w:rPr>
          <w:szCs w:val="24"/>
        </w:rPr>
        <w:t>a</w:t>
      </w:r>
      <w:r w:rsidR="00876113" w:rsidRPr="00D21523">
        <w:rPr>
          <w:szCs w:val="24"/>
        </w:rPr>
        <w:t xml:space="preserve">lle osservazioni della Commissione sulla </w:t>
      </w:r>
      <w:r w:rsidR="00876113" w:rsidRPr="00D21523">
        <w:rPr>
          <w:szCs w:val="24"/>
          <w:u w:val="single"/>
        </w:rPr>
        <w:t>dichiarazione di chiusura</w:t>
      </w:r>
      <w:r w:rsidR="00876113">
        <w:rPr>
          <w:szCs w:val="24"/>
        </w:rPr>
        <w:t xml:space="preserve"> </w:t>
      </w:r>
      <w:r w:rsidRPr="00D21523">
        <w:rPr>
          <w:szCs w:val="24"/>
        </w:rPr>
        <w:t>e for</w:t>
      </w:r>
      <w:r w:rsidR="00876113">
        <w:rPr>
          <w:szCs w:val="24"/>
        </w:rPr>
        <w:t xml:space="preserve">nire le informazioni necessarie. </w:t>
      </w:r>
      <w:r w:rsidRPr="00D21523">
        <w:rPr>
          <w:szCs w:val="24"/>
        </w:rPr>
        <w:t>Nel caso in cui lo Stato membro non può rispettare tale termine, d</w:t>
      </w:r>
      <w:r>
        <w:rPr>
          <w:szCs w:val="24"/>
        </w:rPr>
        <w:t>ev</w:t>
      </w:r>
      <w:r w:rsidRPr="00D21523">
        <w:rPr>
          <w:szCs w:val="24"/>
        </w:rPr>
        <w:t>e informa</w:t>
      </w:r>
      <w:r>
        <w:rPr>
          <w:szCs w:val="24"/>
        </w:rPr>
        <w:t>re</w:t>
      </w:r>
      <w:r w:rsidRPr="00D21523">
        <w:rPr>
          <w:szCs w:val="24"/>
        </w:rPr>
        <w:t xml:space="preserve"> la Commissione e il termine può essere prorogato </w:t>
      </w:r>
      <w:r w:rsidR="00876113">
        <w:rPr>
          <w:szCs w:val="24"/>
        </w:rPr>
        <w:t>di ulteriori</w:t>
      </w:r>
      <w:r w:rsidRPr="00D21523">
        <w:rPr>
          <w:szCs w:val="24"/>
        </w:rPr>
        <w:t xml:space="preserve"> 2 mesi, a meno </w:t>
      </w:r>
      <w:r>
        <w:rPr>
          <w:szCs w:val="24"/>
        </w:rPr>
        <w:t xml:space="preserve">che sia </w:t>
      </w:r>
      <w:r w:rsidRPr="00D21523">
        <w:rPr>
          <w:szCs w:val="24"/>
        </w:rPr>
        <w:t>richie</w:t>
      </w:r>
      <w:r>
        <w:rPr>
          <w:szCs w:val="24"/>
        </w:rPr>
        <w:t>sto</w:t>
      </w:r>
      <w:r w:rsidRPr="00D21523">
        <w:rPr>
          <w:szCs w:val="24"/>
        </w:rPr>
        <w:t xml:space="preserve"> allo Stato membro un ulteriore lavoro di audit, nel qual caso il termine può essere esteso al periodo ritenuto necessario per concludere </w:t>
      </w:r>
      <w:r>
        <w:rPr>
          <w:szCs w:val="24"/>
        </w:rPr>
        <w:t>tale</w:t>
      </w:r>
      <w:r w:rsidRPr="00D21523">
        <w:rPr>
          <w:szCs w:val="24"/>
        </w:rPr>
        <w:t xml:space="preserve"> lavoro. La dichiarazione di chiusura </w:t>
      </w:r>
      <w:r>
        <w:rPr>
          <w:szCs w:val="24"/>
        </w:rPr>
        <w:t>sarà accettata solo se sono state</w:t>
      </w:r>
      <w:r w:rsidRPr="00D21523">
        <w:rPr>
          <w:szCs w:val="24"/>
        </w:rPr>
        <w:t xml:space="preserve"> </w:t>
      </w:r>
      <w:r w:rsidR="00876113">
        <w:rPr>
          <w:szCs w:val="24"/>
        </w:rPr>
        <w:t>trattate</w:t>
      </w:r>
      <w:r w:rsidRPr="00D21523">
        <w:rPr>
          <w:szCs w:val="24"/>
        </w:rPr>
        <w:t xml:space="preserve"> tutt</w:t>
      </w:r>
      <w:r>
        <w:rPr>
          <w:szCs w:val="24"/>
        </w:rPr>
        <w:t>e</w:t>
      </w:r>
      <w:r w:rsidRPr="00D21523">
        <w:rPr>
          <w:szCs w:val="24"/>
        </w:rPr>
        <w:t xml:space="preserve"> </w:t>
      </w:r>
      <w:r>
        <w:rPr>
          <w:szCs w:val="24"/>
        </w:rPr>
        <w:t>le osservazioni</w:t>
      </w:r>
      <w:r w:rsidRPr="00D21523">
        <w:rPr>
          <w:szCs w:val="24"/>
        </w:rPr>
        <w:t xml:space="preserve"> da parte della Commissione (2+2+n)</w:t>
      </w:r>
    </w:p>
    <w:p w:rsidR="000A1675" w:rsidRDefault="000A1675" w:rsidP="000A1675">
      <w:pPr>
        <w:spacing w:before="240" w:after="240"/>
        <w:rPr>
          <w:b/>
          <w:szCs w:val="24"/>
          <w:bdr w:val="single" w:sz="4" w:space="0" w:color="auto"/>
          <w:shd w:val="clear" w:color="auto" w:fill="D9D9D9" w:themeFill="background1" w:themeFillShade="D9"/>
        </w:rPr>
      </w:pPr>
      <w:r w:rsidRPr="000A1675">
        <w:rPr>
          <w:b/>
          <w:szCs w:val="24"/>
          <w:bdr w:val="single" w:sz="4" w:space="0" w:color="auto"/>
          <w:shd w:val="clear" w:color="auto" w:fill="D9D9D9" w:themeFill="background1" w:themeFillShade="D9"/>
        </w:rPr>
        <w:t>31 Agosto 2017 (5 mesi)</w:t>
      </w:r>
    </w:p>
    <w:p w:rsidR="000A1675" w:rsidRDefault="000A1675" w:rsidP="00AC7E0F">
      <w:pPr>
        <w:pStyle w:val="Paragrafoelenco"/>
        <w:numPr>
          <w:ilvl w:val="0"/>
          <w:numId w:val="6"/>
        </w:numPr>
        <w:spacing w:before="240" w:after="240"/>
        <w:ind w:left="284" w:hanging="284"/>
        <w:contextualSpacing w:val="0"/>
        <w:rPr>
          <w:szCs w:val="24"/>
        </w:rPr>
      </w:pPr>
      <w:r>
        <w:rPr>
          <w:szCs w:val="24"/>
        </w:rPr>
        <w:t>L</w:t>
      </w:r>
      <w:r w:rsidRPr="000A1675">
        <w:rPr>
          <w:szCs w:val="24"/>
        </w:rPr>
        <w:t xml:space="preserve">a Commissione dispone di cinque mesi a decorrere dalla data di ricevimento </w:t>
      </w:r>
      <w:r>
        <w:rPr>
          <w:szCs w:val="24"/>
        </w:rPr>
        <w:t>del rapporto</w:t>
      </w:r>
      <w:r w:rsidRPr="000A1675">
        <w:rPr>
          <w:szCs w:val="24"/>
        </w:rPr>
        <w:t xml:space="preserve"> finale per confermare l'ammissibilità o fornire </w:t>
      </w:r>
      <w:r>
        <w:rPr>
          <w:szCs w:val="24"/>
        </w:rPr>
        <w:t>osservazioni</w:t>
      </w:r>
      <w:r w:rsidRPr="000A1675">
        <w:rPr>
          <w:szCs w:val="24"/>
        </w:rPr>
        <w:t xml:space="preserve"> agli Stati membri </w:t>
      </w:r>
      <w:r>
        <w:rPr>
          <w:szCs w:val="24"/>
        </w:rPr>
        <w:t>nel</w:t>
      </w:r>
      <w:r w:rsidRPr="000A1675">
        <w:rPr>
          <w:szCs w:val="24"/>
        </w:rPr>
        <w:t xml:space="preserve"> caso </w:t>
      </w:r>
      <w:r>
        <w:rPr>
          <w:szCs w:val="24"/>
        </w:rPr>
        <w:t xml:space="preserve">in cui </w:t>
      </w:r>
      <w:r w:rsidRPr="000A1675">
        <w:rPr>
          <w:szCs w:val="24"/>
        </w:rPr>
        <w:t xml:space="preserve">il suo contenuto </w:t>
      </w:r>
      <w:r>
        <w:rPr>
          <w:szCs w:val="24"/>
        </w:rPr>
        <w:t>non sia soddisfacente e</w:t>
      </w:r>
      <w:r w:rsidRPr="000A1675">
        <w:rPr>
          <w:szCs w:val="24"/>
        </w:rPr>
        <w:t xml:space="preserve"> chied</w:t>
      </w:r>
      <w:r w:rsidR="00876113">
        <w:rPr>
          <w:szCs w:val="24"/>
        </w:rPr>
        <w:t>ere pertanto</w:t>
      </w:r>
      <w:r w:rsidRPr="000A1675">
        <w:rPr>
          <w:szCs w:val="24"/>
        </w:rPr>
        <w:t xml:space="preserve"> che venga rivisto</w:t>
      </w:r>
    </w:p>
    <w:p w:rsidR="000A1675" w:rsidRDefault="000A1675" w:rsidP="00AC7E0F">
      <w:pPr>
        <w:pStyle w:val="Paragrafoelenco"/>
        <w:numPr>
          <w:ilvl w:val="0"/>
          <w:numId w:val="6"/>
        </w:numPr>
        <w:spacing w:before="240" w:after="240"/>
        <w:ind w:left="284" w:hanging="284"/>
        <w:contextualSpacing w:val="0"/>
        <w:rPr>
          <w:szCs w:val="24"/>
        </w:rPr>
      </w:pPr>
      <w:r w:rsidRPr="000A1675">
        <w:rPr>
          <w:szCs w:val="24"/>
        </w:rPr>
        <w:t xml:space="preserve">La Commissione informa lo Stato membro del suo parere riguardo al contenuto della </w:t>
      </w:r>
      <w:r w:rsidRPr="000A1675">
        <w:rPr>
          <w:szCs w:val="24"/>
          <w:u w:val="single"/>
        </w:rPr>
        <w:t>dichiarazione di chiusura</w:t>
      </w:r>
      <w:r w:rsidRPr="000A1675">
        <w:rPr>
          <w:szCs w:val="24"/>
        </w:rPr>
        <w:t xml:space="preserve"> entro cinque mesi dalla data di ricevimento; se non ci sono osservazioni entro tale periodo, </w:t>
      </w:r>
      <w:r w:rsidR="00876113">
        <w:rPr>
          <w:szCs w:val="24"/>
        </w:rPr>
        <w:t xml:space="preserve">la stessa </w:t>
      </w:r>
      <w:r w:rsidRPr="000A1675">
        <w:rPr>
          <w:szCs w:val="24"/>
        </w:rPr>
        <w:t>si considera accettata</w:t>
      </w:r>
      <w:r w:rsidR="00876113">
        <w:rPr>
          <w:szCs w:val="24"/>
        </w:rPr>
        <w:t xml:space="preserve">. </w:t>
      </w:r>
    </w:p>
    <w:p w:rsidR="000A1675" w:rsidRDefault="000A1675" w:rsidP="000A1675">
      <w:pPr>
        <w:spacing w:before="240" w:after="240"/>
        <w:rPr>
          <w:szCs w:val="24"/>
        </w:rPr>
      </w:pPr>
      <w:r w:rsidRPr="000A1675">
        <w:rPr>
          <w:b/>
          <w:szCs w:val="24"/>
          <w:bdr w:val="single" w:sz="4" w:space="0" w:color="auto"/>
          <w:shd w:val="clear" w:color="auto" w:fill="D9D9D9" w:themeFill="background1" w:themeFillShade="D9"/>
        </w:rPr>
        <w:t>30 Settembre 2017</w:t>
      </w:r>
      <w:r>
        <w:rPr>
          <w:szCs w:val="24"/>
        </w:rPr>
        <w:t xml:space="preserve"> prima relazione alla Commissione sui progetti non funzionanti già completati, </w:t>
      </w:r>
      <w:r w:rsidRPr="000A1675">
        <w:rPr>
          <w:szCs w:val="24"/>
        </w:rPr>
        <w:t xml:space="preserve">nonché sulle misure adottate </w:t>
      </w:r>
      <w:r w:rsidR="00876113">
        <w:rPr>
          <w:szCs w:val="24"/>
        </w:rPr>
        <w:t>incluse</w:t>
      </w:r>
      <w:r w:rsidRPr="000A1675">
        <w:rPr>
          <w:szCs w:val="24"/>
        </w:rPr>
        <w:t xml:space="preserve"> </w:t>
      </w:r>
      <w:r>
        <w:rPr>
          <w:szCs w:val="24"/>
        </w:rPr>
        <w:t>le tappe fondamentali</w:t>
      </w:r>
      <w:r w:rsidRPr="000A1675">
        <w:rPr>
          <w:szCs w:val="24"/>
        </w:rPr>
        <w:t>, al fine di completare i progetti rimanenti</w:t>
      </w:r>
    </w:p>
    <w:p w:rsidR="000A1675" w:rsidRPr="00043321" w:rsidRDefault="000A1675" w:rsidP="000A1675">
      <w:pPr>
        <w:spacing w:before="240" w:after="240"/>
        <w:rPr>
          <w:b/>
          <w:szCs w:val="24"/>
        </w:rPr>
      </w:pPr>
      <w:r w:rsidRPr="00043321">
        <w:rPr>
          <w:b/>
          <w:szCs w:val="24"/>
          <w:bdr w:val="single" w:sz="4" w:space="0" w:color="auto"/>
          <w:shd w:val="clear" w:color="auto" w:fill="D9D9D9" w:themeFill="background1" w:themeFillShade="D9"/>
        </w:rPr>
        <w:t>31 Marzo 2018</w:t>
      </w:r>
    </w:p>
    <w:p w:rsidR="000A1675" w:rsidRDefault="000A1675" w:rsidP="00AC7E0F">
      <w:pPr>
        <w:pStyle w:val="Paragrafoelenco"/>
        <w:numPr>
          <w:ilvl w:val="0"/>
          <w:numId w:val="7"/>
        </w:numPr>
        <w:spacing w:before="240" w:after="240"/>
        <w:ind w:left="284" w:hanging="284"/>
        <w:contextualSpacing w:val="0"/>
        <w:rPr>
          <w:szCs w:val="24"/>
        </w:rPr>
      </w:pPr>
      <w:proofErr w:type="gramStart"/>
      <w:r>
        <w:rPr>
          <w:szCs w:val="24"/>
        </w:rPr>
        <w:t>chiusura</w:t>
      </w:r>
      <w:proofErr w:type="gramEnd"/>
      <w:r>
        <w:rPr>
          <w:szCs w:val="24"/>
        </w:rPr>
        <w:t xml:space="preserve"> ottimale di un programma</w:t>
      </w:r>
    </w:p>
    <w:p w:rsidR="000A1675" w:rsidRDefault="000A1675" w:rsidP="00AC7E0F">
      <w:pPr>
        <w:pStyle w:val="Paragrafoelenco"/>
        <w:numPr>
          <w:ilvl w:val="0"/>
          <w:numId w:val="8"/>
        </w:numPr>
        <w:spacing w:before="240" w:after="240"/>
        <w:ind w:left="567" w:hanging="283"/>
        <w:contextualSpacing w:val="0"/>
        <w:rPr>
          <w:szCs w:val="24"/>
        </w:rPr>
      </w:pPr>
      <w:proofErr w:type="gramStart"/>
      <w:r>
        <w:rPr>
          <w:szCs w:val="24"/>
        </w:rPr>
        <w:t>l’obiettivo</w:t>
      </w:r>
      <w:proofErr w:type="gramEnd"/>
      <w:r>
        <w:rPr>
          <w:szCs w:val="24"/>
        </w:rPr>
        <w:t xml:space="preserve"> è </w:t>
      </w:r>
      <w:r w:rsidR="00876113">
        <w:rPr>
          <w:szCs w:val="24"/>
        </w:rPr>
        <w:t xml:space="preserve">quello </w:t>
      </w:r>
      <w:r>
        <w:rPr>
          <w:szCs w:val="24"/>
        </w:rPr>
        <w:t xml:space="preserve">di avere il </w:t>
      </w:r>
      <w:r w:rsidRPr="000A1675">
        <w:rPr>
          <w:szCs w:val="24"/>
          <w:u w:val="single"/>
        </w:rPr>
        <w:t>rapporto finale rivisto e accettato</w:t>
      </w:r>
      <w:r w:rsidRPr="000A1675">
        <w:rPr>
          <w:szCs w:val="24"/>
        </w:rPr>
        <w:t xml:space="preserve"> dalla Commissione</w:t>
      </w:r>
      <w:r>
        <w:rPr>
          <w:szCs w:val="24"/>
        </w:rPr>
        <w:t xml:space="preserve"> entro 1 anno dalla data di ricezione dello stesso</w:t>
      </w:r>
    </w:p>
    <w:p w:rsidR="000A1675" w:rsidRDefault="000A1675" w:rsidP="00AC7E0F">
      <w:pPr>
        <w:pStyle w:val="Paragrafoelenco"/>
        <w:numPr>
          <w:ilvl w:val="0"/>
          <w:numId w:val="8"/>
        </w:numPr>
        <w:spacing w:before="240" w:after="240"/>
        <w:ind w:left="567" w:hanging="283"/>
        <w:contextualSpacing w:val="0"/>
        <w:rPr>
          <w:szCs w:val="24"/>
        </w:rPr>
      </w:pPr>
      <w:proofErr w:type="gramStart"/>
      <w:r w:rsidRPr="00043321">
        <w:rPr>
          <w:szCs w:val="24"/>
        </w:rPr>
        <w:t>l’obiettivo</w:t>
      </w:r>
      <w:proofErr w:type="gramEnd"/>
      <w:r w:rsidRPr="00043321">
        <w:rPr>
          <w:szCs w:val="24"/>
        </w:rPr>
        <w:t xml:space="preserve"> è </w:t>
      </w:r>
      <w:r w:rsidR="00876113">
        <w:rPr>
          <w:szCs w:val="24"/>
        </w:rPr>
        <w:t xml:space="preserve">quello </w:t>
      </w:r>
      <w:r w:rsidRPr="00043321">
        <w:rPr>
          <w:szCs w:val="24"/>
        </w:rPr>
        <w:t xml:space="preserve">di avere la </w:t>
      </w:r>
      <w:r w:rsidRPr="00043321">
        <w:rPr>
          <w:szCs w:val="24"/>
          <w:u w:val="single"/>
        </w:rPr>
        <w:t>dichiarazione di chiusura rivista e accettata</w:t>
      </w:r>
      <w:r w:rsidRPr="00043321">
        <w:rPr>
          <w:szCs w:val="24"/>
        </w:rPr>
        <w:t xml:space="preserve"> dalla Commissione entro 1 anno dalla data di ricezione dell</w:t>
      </w:r>
      <w:r w:rsidR="00043321">
        <w:rPr>
          <w:szCs w:val="24"/>
        </w:rPr>
        <w:t>a</w:t>
      </w:r>
      <w:r w:rsidRPr="00043321">
        <w:rPr>
          <w:szCs w:val="24"/>
        </w:rPr>
        <w:t xml:space="preserve"> stess</w:t>
      </w:r>
      <w:r w:rsidR="00043321">
        <w:rPr>
          <w:szCs w:val="24"/>
        </w:rPr>
        <w:t>a</w:t>
      </w:r>
      <w:r w:rsidRPr="00043321">
        <w:rPr>
          <w:szCs w:val="24"/>
        </w:rPr>
        <w:t xml:space="preserve">, </w:t>
      </w:r>
      <w:r w:rsidR="00043321" w:rsidRPr="00043321">
        <w:rPr>
          <w:szCs w:val="24"/>
        </w:rPr>
        <w:t xml:space="preserve">ad eccezione dei casi in cui la richiesta di </w:t>
      </w:r>
      <w:r w:rsidR="00043321">
        <w:rPr>
          <w:szCs w:val="24"/>
        </w:rPr>
        <w:t xml:space="preserve">ulteriore </w:t>
      </w:r>
      <w:r w:rsidR="00043321" w:rsidRPr="00043321">
        <w:rPr>
          <w:szCs w:val="24"/>
        </w:rPr>
        <w:t xml:space="preserve">lavoro di </w:t>
      </w:r>
      <w:r w:rsidR="00043321">
        <w:rPr>
          <w:szCs w:val="24"/>
        </w:rPr>
        <w:t>audit</w:t>
      </w:r>
      <w:r w:rsidR="00043321" w:rsidRPr="00043321">
        <w:rPr>
          <w:szCs w:val="24"/>
        </w:rPr>
        <w:t xml:space="preserve"> richied</w:t>
      </w:r>
      <w:r w:rsidR="00043321">
        <w:rPr>
          <w:szCs w:val="24"/>
        </w:rPr>
        <w:t>a</w:t>
      </w:r>
      <w:r w:rsidR="00043321" w:rsidRPr="00043321">
        <w:rPr>
          <w:szCs w:val="24"/>
        </w:rPr>
        <w:t xml:space="preserve"> un periodo più lungo</w:t>
      </w:r>
    </w:p>
    <w:p w:rsidR="00043321" w:rsidRDefault="00043321" w:rsidP="00AC7E0F">
      <w:pPr>
        <w:pStyle w:val="Paragrafoelenco"/>
        <w:numPr>
          <w:ilvl w:val="0"/>
          <w:numId w:val="7"/>
        </w:numPr>
        <w:spacing w:before="240" w:after="240"/>
        <w:ind w:left="284" w:hanging="284"/>
        <w:contextualSpacing w:val="0"/>
        <w:rPr>
          <w:szCs w:val="24"/>
        </w:rPr>
      </w:pPr>
      <w:proofErr w:type="gramStart"/>
      <w:r>
        <w:rPr>
          <w:szCs w:val="24"/>
        </w:rPr>
        <w:t>seconda</w:t>
      </w:r>
      <w:proofErr w:type="gramEnd"/>
      <w:r>
        <w:rPr>
          <w:szCs w:val="24"/>
        </w:rPr>
        <w:t xml:space="preserve"> relazione alla Commissione sui progetti non funzionanti già completati, </w:t>
      </w:r>
      <w:r w:rsidRPr="00043321">
        <w:rPr>
          <w:szCs w:val="24"/>
        </w:rPr>
        <w:t xml:space="preserve">nonché sulle misure adottate </w:t>
      </w:r>
      <w:r w:rsidR="00876113">
        <w:rPr>
          <w:szCs w:val="24"/>
        </w:rPr>
        <w:t>incluse</w:t>
      </w:r>
      <w:r w:rsidRPr="00043321">
        <w:rPr>
          <w:szCs w:val="24"/>
        </w:rPr>
        <w:t xml:space="preserve"> le tappe fondamentali, al fine di completare i progetti rimanenti</w:t>
      </w:r>
    </w:p>
    <w:p w:rsidR="00043321" w:rsidRDefault="00043321" w:rsidP="00AC7E0F">
      <w:pPr>
        <w:pStyle w:val="Paragrafoelenco"/>
        <w:numPr>
          <w:ilvl w:val="0"/>
          <w:numId w:val="7"/>
        </w:numPr>
        <w:spacing w:before="240" w:after="240"/>
        <w:ind w:left="284" w:hanging="284"/>
        <w:contextualSpacing w:val="0"/>
        <w:rPr>
          <w:szCs w:val="24"/>
        </w:rPr>
      </w:pPr>
      <w:r>
        <w:rPr>
          <w:szCs w:val="24"/>
        </w:rPr>
        <w:t>[</w:t>
      </w:r>
      <w:proofErr w:type="gramStart"/>
      <w:r>
        <w:rPr>
          <w:szCs w:val="24"/>
        </w:rPr>
        <w:t>scadenza</w:t>
      </w:r>
      <w:proofErr w:type="gramEnd"/>
      <w:r>
        <w:rPr>
          <w:szCs w:val="24"/>
        </w:rPr>
        <w:t xml:space="preserve"> per la presentazione dei documenti di chiusura per la Croazia]</w:t>
      </w:r>
    </w:p>
    <w:p w:rsidR="00043321" w:rsidRDefault="00043321" w:rsidP="00043321">
      <w:pPr>
        <w:spacing w:before="240" w:after="240"/>
        <w:rPr>
          <w:szCs w:val="24"/>
        </w:rPr>
      </w:pPr>
      <w:r w:rsidRPr="00043321">
        <w:rPr>
          <w:b/>
          <w:szCs w:val="24"/>
          <w:bdr w:val="single" w:sz="4" w:space="0" w:color="auto"/>
          <w:shd w:val="clear" w:color="auto" w:fill="D9D9D9" w:themeFill="background1" w:themeFillShade="D9"/>
        </w:rPr>
        <w:t>30 Settembre 2018</w:t>
      </w:r>
      <w:r w:rsidRPr="00043321">
        <w:rPr>
          <w:szCs w:val="24"/>
        </w:rPr>
        <w:t xml:space="preserve"> -</w:t>
      </w:r>
      <w:r w:rsidRPr="00043321">
        <w:rPr>
          <w:szCs w:val="24"/>
        </w:rPr>
        <w:tab/>
        <w:t xml:space="preserve">terza relazione alla Commissione sui progetti non funzionanti già completati, nonché sulle misure adottate </w:t>
      </w:r>
      <w:r w:rsidR="00876113">
        <w:rPr>
          <w:szCs w:val="24"/>
        </w:rPr>
        <w:t>incluse</w:t>
      </w:r>
      <w:r w:rsidRPr="00043321">
        <w:rPr>
          <w:szCs w:val="24"/>
        </w:rPr>
        <w:t xml:space="preserve"> le tappe fondamentali, al fine di completare i progetti rimanenti</w:t>
      </w:r>
    </w:p>
    <w:p w:rsidR="00AC7E0F" w:rsidRPr="00043321" w:rsidRDefault="00AC7E0F" w:rsidP="00043321">
      <w:pPr>
        <w:spacing w:before="240" w:after="240"/>
        <w:rPr>
          <w:szCs w:val="24"/>
        </w:rPr>
      </w:pPr>
    </w:p>
    <w:p w:rsidR="00043321" w:rsidRDefault="00043321" w:rsidP="00043321">
      <w:pPr>
        <w:spacing w:before="240" w:after="240"/>
        <w:rPr>
          <w:b/>
          <w:szCs w:val="24"/>
          <w:bdr w:val="single" w:sz="4" w:space="0" w:color="auto"/>
          <w:shd w:val="clear" w:color="auto" w:fill="D9D9D9" w:themeFill="background1" w:themeFillShade="D9"/>
        </w:rPr>
      </w:pPr>
      <w:r w:rsidRPr="00043321">
        <w:rPr>
          <w:b/>
          <w:szCs w:val="24"/>
          <w:bdr w:val="single" w:sz="4" w:space="0" w:color="auto"/>
          <w:shd w:val="clear" w:color="auto" w:fill="D9D9D9" w:themeFill="background1" w:themeFillShade="D9"/>
        </w:rPr>
        <w:lastRenderedPageBreak/>
        <w:t>31 Marzo 2019</w:t>
      </w:r>
    </w:p>
    <w:p w:rsidR="00043321" w:rsidRDefault="00291EEC" w:rsidP="00AC7E0F">
      <w:pPr>
        <w:pStyle w:val="Paragrafoelenco"/>
        <w:numPr>
          <w:ilvl w:val="0"/>
          <w:numId w:val="9"/>
        </w:numPr>
        <w:spacing w:before="240" w:after="240"/>
        <w:ind w:left="284" w:hanging="284"/>
        <w:contextualSpacing w:val="0"/>
        <w:rPr>
          <w:szCs w:val="24"/>
        </w:rPr>
      </w:pPr>
      <w:r w:rsidRPr="00043321">
        <w:rPr>
          <w:szCs w:val="24"/>
        </w:rPr>
        <w:t>Se</w:t>
      </w:r>
      <w:r w:rsidR="00043321" w:rsidRPr="00043321">
        <w:rPr>
          <w:szCs w:val="24"/>
        </w:rPr>
        <w:t xml:space="preserve"> </w:t>
      </w:r>
      <w:r w:rsidR="00043321">
        <w:rPr>
          <w:szCs w:val="24"/>
        </w:rPr>
        <w:t xml:space="preserve">le </w:t>
      </w:r>
      <w:r w:rsidR="00043321" w:rsidRPr="00043321">
        <w:rPr>
          <w:szCs w:val="24"/>
        </w:rPr>
        <w:t xml:space="preserve">spese sostenute per i progetti non funzionanti sono </w:t>
      </w:r>
      <w:r w:rsidR="00876113">
        <w:rPr>
          <w:szCs w:val="24"/>
        </w:rPr>
        <w:t>incluse nell</w:t>
      </w:r>
      <w:r w:rsidR="00043321" w:rsidRPr="00043321">
        <w:rPr>
          <w:szCs w:val="24"/>
        </w:rPr>
        <w:t xml:space="preserve">a dichiarazione finale (un elenco di progetti </w:t>
      </w:r>
      <w:r w:rsidR="00043321">
        <w:rPr>
          <w:szCs w:val="24"/>
        </w:rPr>
        <w:t>non funzionanti</w:t>
      </w:r>
      <w:r w:rsidR="00043321" w:rsidRPr="00043321">
        <w:rPr>
          <w:szCs w:val="24"/>
        </w:rPr>
        <w:t xml:space="preserve"> è </w:t>
      </w:r>
      <w:r w:rsidR="00876113">
        <w:rPr>
          <w:szCs w:val="24"/>
        </w:rPr>
        <w:t>allegato nel rapporto</w:t>
      </w:r>
      <w:r w:rsidR="00043321" w:rsidRPr="00043321">
        <w:rPr>
          <w:szCs w:val="24"/>
        </w:rPr>
        <w:t xml:space="preserve"> finale) </w:t>
      </w:r>
      <w:r w:rsidR="00043321">
        <w:rPr>
          <w:szCs w:val="24"/>
        </w:rPr>
        <w:t>lo SM</w:t>
      </w:r>
      <w:r w:rsidR="00043321" w:rsidRPr="00043321">
        <w:rPr>
          <w:szCs w:val="24"/>
        </w:rPr>
        <w:t xml:space="preserve"> deve completare tutti i progetti non funzionanti e rimborsare il </w:t>
      </w:r>
      <w:r w:rsidR="00876113">
        <w:rPr>
          <w:szCs w:val="24"/>
        </w:rPr>
        <w:t xml:space="preserve">relativo </w:t>
      </w:r>
      <w:r w:rsidR="00043321" w:rsidRPr="00043321">
        <w:rPr>
          <w:szCs w:val="24"/>
        </w:rPr>
        <w:t xml:space="preserve">cofinanziamento dell'Unione </w:t>
      </w:r>
      <w:r w:rsidR="00043321">
        <w:rPr>
          <w:szCs w:val="24"/>
        </w:rPr>
        <w:t>nel</w:t>
      </w:r>
      <w:r w:rsidR="00043321" w:rsidRPr="00043321">
        <w:rPr>
          <w:szCs w:val="24"/>
        </w:rPr>
        <w:t xml:space="preserve"> caso di mancato completamento di</w:t>
      </w:r>
      <w:r w:rsidR="00043321">
        <w:rPr>
          <w:szCs w:val="24"/>
        </w:rPr>
        <w:t xml:space="preserve"> tali</w:t>
      </w:r>
      <w:r w:rsidR="00043321" w:rsidRPr="00043321">
        <w:rPr>
          <w:szCs w:val="24"/>
        </w:rPr>
        <w:t xml:space="preserve"> progetti</w:t>
      </w:r>
    </w:p>
    <w:p w:rsidR="00043321" w:rsidRDefault="00291EEC" w:rsidP="00AC7E0F">
      <w:pPr>
        <w:pStyle w:val="Paragrafoelenco"/>
        <w:numPr>
          <w:ilvl w:val="0"/>
          <w:numId w:val="9"/>
        </w:numPr>
        <w:spacing w:before="240" w:after="240"/>
        <w:ind w:left="284" w:hanging="284"/>
        <w:contextualSpacing w:val="0"/>
        <w:rPr>
          <w:szCs w:val="24"/>
        </w:rPr>
      </w:pPr>
      <w:r>
        <w:rPr>
          <w:szCs w:val="24"/>
        </w:rPr>
        <w:t>Data</w:t>
      </w:r>
      <w:r w:rsidR="00043321">
        <w:rPr>
          <w:szCs w:val="24"/>
        </w:rPr>
        <w:t xml:space="preserve"> della chiusura del programma (come comunicato dalla Commissione) + 3 anni</w:t>
      </w:r>
      <w:bookmarkStart w:id="0" w:name="_GoBack"/>
      <w:bookmarkEnd w:id="0"/>
    </w:p>
    <w:p w:rsidR="00043321" w:rsidRDefault="00043321" w:rsidP="000B55AB">
      <w:pPr>
        <w:pStyle w:val="Paragrafoelenco"/>
        <w:numPr>
          <w:ilvl w:val="0"/>
          <w:numId w:val="10"/>
        </w:numPr>
        <w:spacing w:before="240" w:after="240"/>
        <w:ind w:left="567" w:hanging="283"/>
        <w:contextualSpacing w:val="0"/>
        <w:rPr>
          <w:szCs w:val="24"/>
        </w:rPr>
      </w:pPr>
      <w:proofErr w:type="gramStart"/>
      <w:r w:rsidRPr="00043321">
        <w:rPr>
          <w:szCs w:val="24"/>
        </w:rPr>
        <w:t>tutti</w:t>
      </w:r>
      <w:proofErr w:type="gramEnd"/>
      <w:r w:rsidRPr="00043321">
        <w:rPr>
          <w:szCs w:val="24"/>
        </w:rPr>
        <w:t xml:space="preserve"> i documenti giustificativi relativi alle spese e </w:t>
      </w:r>
      <w:r>
        <w:rPr>
          <w:szCs w:val="24"/>
        </w:rPr>
        <w:t>agli audit</w:t>
      </w:r>
      <w:r w:rsidRPr="00043321">
        <w:rPr>
          <w:szCs w:val="24"/>
        </w:rPr>
        <w:t xml:space="preserve"> del programma in questione s</w:t>
      </w:r>
      <w:r>
        <w:rPr>
          <w:szCs w:val="24"/>
        </w:rPr>
        <w:t>o</w:t>
      </w:r>
      <w:r w:rsidRPr="00043321">
        <w:rPr>
          <w:szCs w:val="24"/>
        </w:rPr>
        <w:t>no tenuti a disposizione della Commissione e della Corte dei conti</w:t>
      </w:r>
    </w:p>
    <w:p w:rsidR="00043321" w:rsidRDefault="00043321" w:rsidP="000B55AB">
      <w:pPr>
        <w:pStyle w:val="Paragrafoelenco"/>
        <w:numPr>
          <w:ilvl w:val="0"/>
          <w:numId w:val="10"/>
        </w:numPr>
        <w:spacing w:before="240" w:after="240"/>
        <w:ind w:left="567" w:hanging="283"/>
        <w:contextualSpacing w:val="0"/>
        <w:rPr>
          <w:szCs w:val="24"/>
        </w:rPr>
      </w:pPr>
      <w:proofErr w:type="gramStart"/>
      <w:r>
        <w:rPr>
          <w:szCs w:val="24"/>
        </w:rPr>
        <w:t>il</w:t>
      </w:r>
      <w:proofErr w:type="gramEnd"/>
      <w:r>
        <w:rPr>
          <w:szCs w:val="24"/>
        </w:rPr>
        <w:t xml:space="preserve"> </w:t>
      </w:r>
      <w:r w:rsidR="00FE7FAB" w:rsidRPr="00FE7FAB">
        <w:rPr>
          <w:szCs w:val="24"/>
        </w:rPr>
        <w:t>periodo potrebbe essere sospeso in caso di procedimento giudiziario o su richiesta debitamente motivata della Commissione</w:t>
      </w:r>
    </w:p>
    <w:p w:rsidR="00FE7FAB" w:rsidRPr="00043321" w:rsidRDefault="00FE7FAB" w:rsidP="000B55AB">
      <w:pPr>
        <w:pStyle w:val="Paragrafoelenco"/>
        <w:numPr>
          <w:ilvl w:val="0"/>
          <w:numId w:val="10"/>
        </w:numPr>
        <w:spacing w:before="240" w:after="240"/>
        <w:ind w:left="567" w:hanging="283"/>
        <w:contextualSpacing w:val="0"/>
        <w:rPr>
          <w:szCs w:val="24"/>
        </w:rPr>
      </w:pPr>
      <w:r w:rsidRPr="00FE7FAB">
        <w:rPr>
          <w:szCs w:val="24"/>
        </w:rPr>
        <w:t>l’</w:t>
      </w:r>
      <w:proofErr w:type="spellStart"/>
      <w:r w:rsidRPr="00FE7FAB">
        <w:rPr>
          <w:szCs w:val="24"/>
        </w:rPr>
        <w:t>AdG</w:t>
      </w:r>
      <w:proofErr w:type="spellEnd"/>
      <w:r w:rsidRPr="00FE7FAB">
        <w:rPr>
          <w:szCs w:val="24"/>
        </w:rPr>
        <w:t xml:space="preserve"> dovrebbe mettere a disposizione della Commissione un elenco di tutti i progetti funzionanti</w:t>
      </w:r>
      <w:r w:rsidR="00051434">
        <w:rPr>
          <w:szCs w:val="24"/>
        </w:rPr>
        <w:t>,</w:t>
      </w:r>
      <w:r w:rsidR="00051434" w:rsidRPr="00051434">
        <w:rPr>
          <w:szCs w:val="24"/>
        </w:rPr>
        <w:t xml:space="preserve"> </w:t>
      </w:r>
      <w:r w:rsidR="00051434">
        <w:rPr>
          <w:szCs w:val="24"/>
        </w:rPr>
        <w:t>su richiesta.</w:t>
      </w:r>
    </w:p>
    <w:sectPr w:rsidR="00FE7FAB" w:rsidRPr="00043321" w:rsidSect="003023C5">
      <w:footerReference w:type="default" r:id="rId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5AB" w:rsidRDefault="000B55AB" w:rsidP="003023C5">
      <w:pPr>
        <w:spacing w:before="0" w:after="0"/>
      </w:pPr>
      <w:r>
        <w:separator/>
      </w:r>
    </w:p>
  </w:endnote>
  <w:endnote w:type="continuationSeparator" w:id="0">
    <w:p w:rsidR="000B55AB" w:rsidRDefault="000B55AB" w:rsidP="003023C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5879036"/>
      <w:docPartObj>
        <w:docPartGallery w:val="Page Numbers (Bottom of Page)"/>
        <w:docPartUnique/>
      </w:docPartObj>
    </w:sdtPr>
    <w:sdtContent>
      <w:sdt>
        <w:sdtPr>
          <w:id w:val="1728636285"/>
          <w:docPartObj>
            <w:docPartGallery w:val="Page Numbers (Top of Page)"/>
            <w:docPartUnique/>
          </w:docPartObj>
        </w:sdtPr>
        <w:sdtContent>
          <w:p w:rsidR="008952CA" w:rsidRDefault="008952CA" w:rsidP="00C10EFD">
            <w:pPr>
              <w:pStyle w:val="Pidipagina"/>
              <w:rPr>
                <w:sz w:val="16"/>
                <w:szCs w:val="16"/>
              </w:rPr>
            </w:pPr>
            <w:r w:rsidRPr="00C10EFD">
              <w:rPr>
                <w:sz w:val="16"/>
                <w:szCs w:val="16"/>
              </w:rPr>
              <w:t>CLAUSOLA DI ESONERO DI RESPONSABILITÀ: Le risposte in nessun modo hanno la precedenza sulle regole stabilite nella pertinente normativa dell’Unione o degli Orientamenti sulla Chiusura</w:t>
            </w:r>
          </w:p>
          <w:p w:rsidR="008952CA" w:rsidRPr="00C10EFD" w:rsidRDefault="008952CA" w:rsidP="00C10EFD">
            <w:pPr>
              <w:pStyle w:val="Pidipagina"/>
              <w:rPr>
                <w:sz w:val="16"/>
                <w:szCs w:val="16"/>
              </w:rPr>
            </w:pPr>
          </w:p>
          <w:p w:rsidR="008952CA" w:rsidRDefault="008952CA" w:rsidP="005D0F89">
            <w:pPr>
              <w:pStyle w:val="Pidipagina"/>
              <w:tabs>
                <w:tab w:val="clear" w:pos="4819"/>
                <w:tab w:val="center" w:pos="2835"/>
                <w:tab w:val="left" w:pos="4536"/>
                <w:tab w:val="left" w:pos="12900"/>
              </w:tabs>
            </w:pPr>
            <w:r>
              <w:rPr>
                <w:b/>
                <w:bCs/>
                <w:sz w:val="16"/>
                <w:szCs w:val="16"/>
              </w:rPr>
              <w:tab/>
            </w:r>
            <w:r>
              <w:rPr>
                <w:b/>
                <w:bCs/>
                <w:sz w:val="16"/>
                <w:szCs w:val="16"/>
              </w:rPr>
              <w:tab/>
              <w:t xml:space="preserve">Tecnostruttura delle Regioni – </w:t>
            </w:r>
            <w:proofErr w:type="spellStart"/>
            <w:r>
              <w:rPr>
                <w:b/>
                <w:bCs/>
                <w:sz w:val="16"/>
                <w:szCs w:val="16"/>
              </w:rPr>
              <w:t>All</w:t>
            </w:r>
            <w:proofErr w:type="spellEnd"/>
            <w:r>
              <w:rPr>
                <w:b/>
                <w:bCs/>
                <w:sz w:val="16"/>
                <w:szCs w:val="16"/>
              </w:rPr>
              <w:t xml:space="preserve">. 1 al </w:t>
            </w:r>
            <w:proofErr w:type="spellStart"/>
            <w:r>
              <w:rPr>
                <w:b/>
                <w:bCs/>
                <w:sz w:val="16"/>
                <w:szCs w:val="16"/>
              </w:rPr>
              <w:t>prot</w:t>
            </w:r>
            <w:proofErr w:type="spellEnd"/>
            <w:r>
              <w:rPr>
                <w:b/>
                <w:bCs/>
                <w:sz w:val="16"/>
                <w:szCs w:val="16"/>
              </w:rPr>
              <w:t>. 1938/FSE del 17 settembre 2015</w:t>
            </w:r>
            <w:r>
              <w:rPr>
                <w:b/>
                <w:bCs/>
                <w:sz w:val="16"/>
                <w:szCs w:val="16"/>
              </w:rPr>
              <w:tab/>
            </w:r>
            <w:r>
              <w:rPr>
                <w:b/>
                <w:bCs/>
                <w:sz w:val="16"/>
                <w:szCs w:val="16"/>
              </w:rPr>
              <w:tab/>
            </w:r>
            <w:r>
              <w:rPr>
                <w:b/>
                <w:bCs/>
                <w:sz w:val="16"/>
                <w:szCs w:val="16"/>
              </w:rPr>
              <w:tab/>
            </w:r>
            <w:r>
              <w:rPr>
                <w:b/>
                <w:bCs/>
                <w:sz w:val="16"/>
                <w:szCs w:val="16"/>
              </w:rPr>
              <w:tab/>
            </w:r>
            <w:r w:rsidRPr="00C10EFD">
              <w:rPr>
                <w:b/>
                <w:bCs/>
                <w:sz w:val="16"/>
                <w:szCs w:val="16"/>
              </w:rPr>
              <w:fldChar w:fldCharType="begin"/>
            </w:r>
            <w:r w:rsidRPr="00C10EFD">
              <w:rPr>
                <w:b/>
                <w:bCs/>
                <w:sz w:val="16"/>
                <w:szCs w:val="16"/>
              </w:rPr>
              <w:instrText>PAGE</w:instrText>
            </w:r>
            <w:r w:rsidRPr="00C10EFD">
              <w:rPr>
                <w:b/>
                <w:bCs/>
                <w:sz w:val="16"/>
                <w:szCs w:val="16"/>
              </w:rPr>
              <w:fldChar w:fldCharType="separate"/>
            </w:r>
            <w:r w:rsidR="00AC7E0F">
              <w:rPr>
                <w:b/>
                <w:bCs/>
                <w:noProof/>
                <w:sz w:val="16"/>
                <w:szCs w:val="16"/>
              </w:rPr>
              <w:t>110</w:t>
            </w:r>
            <w:r w:rsidRPr="00C10EFD">
              <w:rPr>
                <w:b/>
                <w:bCs/>
                <w:sz w:val="16"/>
                <w:szCs w:val="16"/>
              </w:rPr>
              <w:fldChar w:fldCharType="end"/>
            </w:r>
            <w:r w:rsidRPr="00C10EFD">
              <w:rPr>
                <w:sz w:val="16"/>
                <w:szCs w:val="16"/>
              </w:rPr>
              <w:t>/</w:t>
            </w:r>
            <w:r w:rsidRPr="00C10EFD">
              <w:rPr>
                <w:b/>
                <w:bCs/>
                <w:sz w:val="16"/>
                <w:szCs w:val="16"/>
              </w:rPr>
              <w:fldChar w:fldCharType="begin"/>
            </w:r>
            <w:r w:rsidRPr="00C10EFD">
              <w:rPr>
                <w:b/>
                <w:bCs/>
                <w:sz w:val="16"/>
                <w:szCs w:val="16"/>
              </w:rPr>
              <w:instrText>NUMPAGES</w:instrText>
            </w:r>
            <w:r w:rsidRPr="00C10EFD">
              <w:rPr>
                <w:b/>
                <w:bCs/>
                <w:sz w:val="16"/>
                <w:szCs w:val="16"/>
              </w:rPr>
              <w:fldChar w:fldCharType="separate"/>
            </w:r>
            <w:r w:rsidR="00AC7E0F">
              <w:rPr>
                <w:b/>
                <w:bCs/>
                <w:noProof/>
                <w:sz w:val="16"/>
                <w:szCs w:val="16"/>
              </w:rPr>
              <w:t>112</w:t>
            </w:r>
            <w:r w:rsidRPr="00C10EFD">
              <w:rPr>
                <w:b/>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5AB" w:rsidRDefault="000B55AB" w:rsidP="003023C5">
      <w:pPr>
        <w:spacing w:before="0" w:after="0"/>
      </w:pPr>
      <w:r>
        <w:separator/>
      </w:r>
    </w:p>
  </w:footnote>
  <w:footnote w:type="continuationSeparator" w:id="0">
    <w:p w:rsidR="000B55AB" w:rsidRDefault="000B55AB" w:rsidP="003023C5">
      <w:pPr>
        <w:spacing w:before="0" w:after="0"/>
      </w:pPr>
      <w:r>
        <w:continuationSeparator/>
      </w:r>
    </w:p>
  </w:footnote>
  <w:footnote w:id="1">
    <w:p w:rsidR="008952CA" w:rsidRDefault="008952CA" w:rsidP="00936896">
      <w:pPr>
        <w:pStyle w:val="Testonotaapidipagina"/>
      </w:pPr>
      <w:r>
        <w:rPr>
          <w:rStyle w:val="Rimandonotaapidipagina"/>
        </w:rPr>
        <w:footnoteRef/>
      </w:r>
      <w:r>
        <w:t xml:space="preserve"> </w:t>
      </w:r>
      <w:r w:rsidRPr="00936896">
        <w:t xml:space="preserve">Si prega di notare che </w:t>
      </w:r>
      <w:r>
        <w:t>la Croazia</w:t>
      </w:r>
      <w:r w:rsidRPr="00936896">
        <w:t xml:space="preserve"> ha un ulteriore anno per quanto concerne la data finale di ammissibilità e la data per la presentazione dei documenti di chiusura. </w:t>
      </w:r>
      <w:r>
        <w:t>Le d</w:t>
      </w:r>
      <w:r w:rsidRPr="00936896">
        <w:t>ivers</w:t>
      </w:r>
      <w:r>
        <w:t>e scadenze</w:t>
      </w:r>
      <w:r w:rsidRPr="00936896">
        <w:t xml:space="preserve"> sono di conseguenza</w:t>
      </w:r>
      <w:r>
        <w:t xml:space="preserve"> prorogate</w:t>
      </w:r>
      <w:r w:rsidRPr="00936896">
        <w:t xml:space="preserve"> di un ulteriore anno. Tuttavia, ciò non </w:t>
      </w:r>
      <w:r>
        <w:t>si applica</w:t>
      </w:r>
      <w:r w:rsidRPr="00936896">
        <w:t xml:space="preserve"> per la scadenza del 31/12/2013 per </w:t>
      </w:r>
      <w:r>
        <w:t>il cambiamento degli</w:t>
      </w:r>
      <w:r w:rsidRPr="00936896">
        <w:t xml:space="preserve"> impegni annuali.</w:t>
      </w:r>
    </w:p>
    <w:p w:rsidR="008952CA" w:rsidRDefault="008952CA" w:rsidP="0039454C">
      <w:pPr>
        <w:pStyle w:val="Testonotaapidipagina"/>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6A4C"/>
    <w:multiLevelType w:val="hybridMultilevel"/>
    <w:tmpl w:val="2410CD36"/>
    <w:lvl w:ilvl="0" w:tplc="86D4DA92">
      <w:numFmt w:val="bullet"/>
      <w:lvlText w:val="-"/>
      <w:lvlJc w:val="left"/>
      <w:pPr>
        <w:ind w:left="720" w:hanging="360"/>
      </w:pPr>
      <w:rPr>
        <w:rFonts w:ascii="Calibri" w:eastAsia="Calibri" w:hAnsi="Calibri" w:cs="Calibri" w:hint="default"/>
      </w:rPr>
    </w:lvl>
    <w:lvl w:ilvl="1" w:tplc="86D4DA92">
      <w:numFmt w:val="bullet"/>
      <w:lvlText w:val="-"/>
      <w:lvlJc w:val="left"/>
      <w:pPr>
        <w:ind w:left="1440" w:hanging="360"/>
      </w:pPr>
      <w:rPr>
        <w:rFonts w:ascii="Calibri" w:eastAsia="Calibr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707F99"/>
    <w:multiLevelType w:val="hybridMultilevel"/>
    <w:tmpl w:val="42BA4CB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6DC47D7"/>
    <w:multiLevelType w:val="hybridMultilevel"/>
    <w:tmpl w:val="6AC0DC74"/>
    <w:lvl w:ilvl="0" w:tplc="8EEA4748">
      <w:start w:val="1"/>
      <w:numFmt w:val="decimal"/>
      <w:lvlText w:val="%1."/>
      <w:lvlJc w:val="left"/>
      <w:pPr>
        <w:ind w:left="720" w:hanging="360"/>
      </w:pPr>
      <w:rPr>
        <w:rFonts w:ascii="Times New Roman" w:hAnsi="Times New Roman" w:cs="Times New Roman" w:hint="default"/>
        <w:b w:val="0"/>
        <w:i w:val="0"/>
        <w:strike w:val="0"/>
        <w:dstrike w:val="0"/>
        <w:color w:val="000000"/>
        <w:sz w:val="24"/>
        <w:szCs w:val="28"/>
        <w:u w:val="none" w:color="00000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02350F4"/>
    <w:multiLevelType w:val="hybridMultilevel"/>
    <w:tmpl w:val="D58879C2"/>
    <w:lvl w:ilvl="0" w:tplc="86D4DA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2056CE8"/>
    <w:multiLevelType w:val="hybridMultilevel"/>
    <w:tmpl w:val="038EC044"/>
    <w:lvl w:ilvl="0" w:tplc="86D4DA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2324D45"/>
    <w:multiLevelType w:val="hybridMultilevel"/>
    <w:tmpl w:val="300481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49142F"/>
    <w:multiLevelType w:val="hybridMultilevel"/>
    <w:tmpl w:val="06B83CF8"/>
    <w:lvl w:ilvl="0" w:tplc="0809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16CF463E"/>
    <w:multiLevelType w:val="hybridMultilevel"/>
    <w:tmpl w:val="F30CC938"/>
    <w:lvl w:ilvl="0" w:tplc="86D4DA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77A5109"/>
    <w:multiLevelType w:val="hybridMultilevel"/>
    <w:tmpl w:val="1F02E102"/>
    <w:lvl w:ilvl="0" w:tplc="8EEA4748">
      <w:start w:val="1"/>
      <w:numFmt w:val="decimal"/>
      <w:lvlText w:val="%1."/>
      <w:lvlJc w:val="left"/>
      <w:pPr>
        <w:ind w:left="720" w:hanging="360"/>
      </w:pPr>
      <w:rPr>
        <w:rFonts w:ascii="Times New Roman" w:hAnsi="Times New Roman" w:cs="Times New Roman" w:hint="default"/>
        <w:b w:val="0"/>
        <w:i w:val="0"/>
        <w:strike w:val="0"/>
        <w:dstrike w:val="0"/>
        <w:color w:val="000000"/>
        <w:sz w:val="24"/>
        <w:szCs w:val="28"/>
        <w:u w:val="none" w:color="00000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91F67F8"/>
    <w:multiLevelType w:val="hybridMultilevel"/>
    <w:tmpl w:val="C54CA65E"/>
    <w:lvl w:ilvl="0" w:tplc="86D4DA92">
      <w:numFmt w:val="bullet"/>
      <w:lvlText w:val="-"/>
      <w:lvlJc w:val="left"/>
      <w:pPr>
        <w:ind w:left="720" w:hanging="360"/>
      </w:pPr>
      <w:rPr>
        <w:rFonts w:ascii="Calibri" w:eastAsia="Calibri" w:hAnsi="Calibri" w:cs="Calibri" w:hint="default"/>
      </w:rPr>
    </w:lvl>
    <w:lvl w:ilvl="1" w:tplc="86D4DA92">
      <w:numFmt w:val="bullet"/>
      <w:lvlText w:val="-"/>
      <w:lvlJc w:val="left"/>
      <w:pPr>
        <w:ind w:left="1440" w:hanging="360"/>
      </w:pPr>
      <w:rPr>
        <w:rFonts w:ascii="Calibri" w:eastAsia="Calibr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93E25DF"/>
    <w:multiLevelType w:val="hybridMultilevel"/>
    <w:tmpl w:val="25AA5EB8"/>
    <w:lvl w:ilvl="0" w:tplc="0809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15:restartNumberingAfterBreak="0">
    <w:nsid w:val="1ADA4158"/>
    <w:multiLevelType w:val="hybridMultilevel"/>
    <w:tmpl w:val="3AA64E7E"/>
    <w:lvl w:ilvl="0" w:tplc="86D4DA92">
      <w:numFmt w:val="bullet"/>
      <w:lvlText w:val="-"/>
      <w:lvlJc w:val="left"/>
      <w:pPr>
        <w:ind w:left="720" w:hanging="360"/>
      </w:pPr>
      <w:rPr>
        <w:rFonts w:ascii="Calibri" w:eastAsia="Calibri" w:hAnsi="Calibri" w:cs="Calibri" w:hint="default"/>
      </w:rPr>
    </w:lvl>
    <w:lvl w:ilvl="1" w:tplc="86D4DA92">
      <w:numFmt w:val="bullet"/>
      <w:lvlText w:val="-"/>
      <w:lvlJc w:val="left"/>
      <w:pPr>
        <w:ind w:left="1440" w:hanging="360"/>
      </w:pPr>
      <w:rPr>
        <w:rFonts w:ascii="Calibri" w:eastAsia="Calibr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ADF0447"/>
    <w:multiLevelType w:val="hybridMultilevel"/>
    <w:tmpl w:val="7FE86F0E"/>
    <w:lvl w:ilvl="0" w:tplc="86D4DA92">
      <w:numFmt w:val="bullet"/>
      <w:lvlText w:val="-"/>
      <w:lvlJc w:val="left"/>
      <w:pPr>
        <w:ind w:left="1440" w:hanging="360"/>
      </w:pPr>
      <w:rPr>
        <w:rFonts w:ascii="Calibri" w:eastAsia="Calibri" w:hAnsi="Calibri" w:cs="Calibri" w:hint="default"/>
      </w:rPr>
    </w:lvl>
    <w:lvl w:ilvl="1" w:tplc="86D4DA92">
      <w:numFmt w:val="bullet"/>
      <w:lvlText w:val="-"/>
      <w:lvlJc w:val="left"/>
      <w:pPr>
        <w:ind w:left="2160" w:hanging="360"/>
      </w:pPr>
      <w:rPr>
        <w:rFonts w:ascii="Calibri" w:eastAsia="Calibri" w:hAnsi="Calibri" w:cs="Calibri"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1DA155CD"/>
    <w:multiLevelType w:val="hybridMultilevel"/>
    <w:tmpl w:val="B08EDD5E"/>
    <w:lvl w:ilvl="0" w:tplc="86D4DA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DD6454A"/>
    <w:multiLevelType w:val="hybridMultilevel"/>
    <w:tmpl w:val="05E47F64"/>
    <w:lvl w:ilvl="0" w:tplc="8EEA4748">
      <w:start w:val="1"/>
      <w:numFmt w:val="decimal"/>
      <w:lvlText w:val="%1."/>
      <w:lvlJc w:val="left"/>
      <w:pPr>
        <w:ind w:left="720" w:hanging="360"/>
      </w:pPr>
      <w:rPr>
        <w:rFonts w:ascii="Times New Roman" w:hAnsi="Times New Roman" w:cs="Times New Roman" w:hint="default"/>
        <w:b w:val="0"/>
        <w:i w:val="0"/>
        <w:strike w:val="0"/>
        <w:dstrike w:val="0"/>
        <w:color w:val="000000"/>
        <w:sz w:val="24"/>
        <w:szCs w:val="28"/>
        <w:u w:val="none" w:color="00000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5B7F14"/>
    <w:multiLevelType w:val="hybridMultilevel"/>
    <w:tmpl w:val="BE461C4E"/>
    <w:lvl w:ilvl="0" w:tplc="86D4DA92">
      <w:numFmt w:val="bullet"/>
      <w:lvlText w:val="-"/>
      <w:lvlJc w:val="left"/>
      <w:pPr>
        <w:ind w:left="720" w:hanging="360"/>
      </w:pPr>
      <w:rPr>
        <w:rFonts w:ascii="Calibri" w:eastAsia="Calibri" w:hAnsi="Calibri" w:cs="Calibri" w:hint="default"/>
      </w:rPr>
    </w:lvl>
    <w:lvl w:ilvl="1" w:tplc="86D4DA92">
      <w:numFmt w:val="bullet"/>
      <w:lvlText w:val="-"/>
      <w:lvlJc w:val="left"/>
      <w:pPr>
        <w:ind w:left="1440" w:hanging="360"/>
      </w:pPr>
      <w:rPr>
        <w:rFonts w:ascii="Calibri" w:eastAsia="Calibr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6A11D9C"/>
    <w:multiLevelType w:val="hybridMultilevel"/>
    <w:tmpl w:val="325098F6"/>
    <w:lvl w:ilvl="0" w:tplc="86D4DA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6C17962"/>
    <w:multiLevelType w:val="hybridMultilevel"/>
    <w:tmpl w:val="FBA47FDE"/>
    <w:lvl w:ilvl="0" w:tplc="86D4DA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DD050C1"/>
    <w:multiLevelType w:val="hybridMultilevel"/>
    <w:tmpl w:val="DB560384"/>
    <w:lvl w:ilvl="0" w:tplc="86D4DA92">
      <w:numFmt w:val="bullet"/>
      <w:lvlText w:val="-"/>
      <w:lvlJc w:val="left"/>
      <w:pPr>
        <w:ind w:left="720" w:hanging="360"/>
      </w:pPr>
      <w:rPr>
        <w:rFonts w:ascii="Calibri" w:eastAsia="Calibri" w:hAnsi="Calibri" w:cs="Calibri" w:hint="default"/>
      </w:rPr>
    </w:lvl>
    <w:lvl w:ilvl="1" w:tplc="86D4DA92">
      <w:numFmt w:val="bullet"/>
      <w:lvlText w:val="-"/>
      <w:lvlJc w:val="left"/>
      <w:pPr>
        <w:ind w:left="1440" w:hanging="360"/>
      </w:pPr>
      <w:rPr>
        <w:rFonts w:ascii="Calibri" w:eastAsia="Calibr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EFF2E91"/>
    <w:multiLevelType w:val="hybridMultilevel"/>
    <w:tmpl w:val="64D23F12"/>
    <w:lvl w:ilvl="0" w:tplc="86D4DA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F075D05"/>
    <w:multiLevelType w:val="hybridMultilevel"/>
    <w:tmpl w:val="AEF46D72"/>
    <w:lvl w:ilvl="0" w:tplc="41525722">
      <w:start w:val="1"/>
      <w:numFmt w:val="lowerLetter"/>
      <w:lvlText w:val="%1)"/>
      <w:lvlJc w:val="left"/>
      <w:pPr>
        <w:ind w:left="720" w:hanging="360"/>
      </w:pPr>
      <w:rPr>
        <w:rFonts w:ascii="Times New Roman" w:hAnsi="Times New Roman" w:cs="Times New Roman" w:hint="default"/>
        <w:b w:val="0"/>
        <w:i w:val="0"/>
        <w:strike w:val="0"/>
        <w:dstrike w:val="0"/>
        <w:color w:val="000000"/>
        <w:sz w:val="24"/>
        <w:szCs w:val="28"/>
        <w:u w:val="none" w:color="00000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F575A36"/>
    <w:multiLevelType w:val="hybridMultilevel"/>
    <w:tmpl w:val="24C63B2C"/>
    <w:lvl w:ilvl="0" w:tplc="86D4DA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2F05A6D"/>
    <w:multiLevelType w:val="hybridMultilevel"/>
    <w:tmpl w:val="AF8E8FF4"/>
    <w:lvl w:ilvl="0" w:tplc="86D4DA92">
      <w:numFmt w:val="bullet"/>
      <w:lvlText w:val="-"/>
      <w:lvlJc w:val="left"/>
      <w:pPr>
        <w:ind w:left="720" w:hanging="360"/>
      </w:pPr>
      <w:rPr>
        <w:rFonts w:ascii="Calibri" w:eastAsia="Calibri" w:hAnsi="Calibri" w:cs="Calibri" w:hint="default"/>
      </w:rPr>
    </w:lvl>
    <w:lvl w:ilvl="1" w:tplc="86D4DA92">
      <w:numFmt w:val="bullet"/>
      <w:lvlText w:val="-"/>
      <w:lvlJc w:val="left"/>
      <w:pPr>
        <w:ind w:left="1440" w:hanging="360"/>
      </w:pPr>
      <w:rPr>
        <w:rFonts w:ascii="Calibri" w:eastAsia="Calibr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64950CF"/>
    <w:multiLevelType w:val="hybridMultilevel"/>
    <w:tmpl w:val="CB52AF08"/>
    <w:lvl w:ilvl="0" w:tplc="86D4DA92">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DA773E6"/>
    <w:multiLevelType w:val="hybridMultilevel"/>
    <w:tmpl w:val="10945F96"/>
    <w:lvl w:ilvl="0" w:tplc="86D4DA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5CD17C7"/>
    <w:multiLevelType w:val="hybridMultilevel"/>
    <w:tmpl w:val="1444B8B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66C63AC"/>
    <w:multiLevelType w:val="hybridMultilevel"/>
    <w:tmpl w:val="22AA5102"/>
    <w:lvl w:ilvl="0" w:tplc="86D4DA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706771D"/>
    <w:multiLevelType w:val="hybridMultilevel"/>
    <w:tmpl w:val="EAE4B542"/>
    <w:lvl w:ilvl="0" w:tplc="8EEA4748">
      <w:start w:val="1"/>
      <w:numFmt w:val="decimal"/>
      <w:lvlText w:val="%1."/>
      <w:lvlJc w:val="left"/>
      <w:pPr>
        <w:ind w:left="720" w:hanging="360"/>
      </w:pPr>
      <w:rPr>
        <w:rFonts w:ascii="Times New Roman" w:hAnsi="Times New Roman" w:cs="Times New Roman" w:hint="default"/>
        <w:b w:val="0"/>
        <w:i w:val="0"/>
        <w:strike w:val="0"/>
        <w:dstrike w:val="0"/>
        <w:color w:val="000000"/>
        <w:sz w:val="24"/>
        <w:szCs w:val="28"/>
        <w:u w:val="none" w:color="00000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7D905AE"/>
    <w:multiLevelType w:val="hybridMultilevel"/>
    <w:tmpl w:val="1C92850A"/>
    <w:lvl w:ilvl="0" w:tplc="86D4DA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1FD2F6C"/>
    <w:multiLevelType w:val="hybridMultilevel"/>
    <w:tmpl w:val="6C5EF046"/>
    <w:lvl w:ilvl="0" w:tplc="8EEA4748">
      <w:start w:val="1"/>
      <w:numFmt w:val="decimal"/>
      <w:lvlText w:val="%1."/>
      <w:lvlJc w:val="left"/>
      <w:pPr>
        <w:ind w:left="720" w:hanging="360"/>
      </w:pPr>
      <w:rPr>
        <w:rFonts w:ascii="Times New Roman" w:hAnsi="Times New Roman" w:cs="Times New Roman" w:hint="default"/>
        <w:b w:val="0"/>
        <w:i w:val="0"/>
        <w:strike w:val="0"/>
        <w:dstrike w:val="0"/>
        <w:color w:val="000000"/>
        <w:sz w:val="24"/>
        <w:szCs w:val="28"/>
        <w:u w:val="none" w:color="00000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6C221F7"/>
    <w:multiLevelType w:val="hybridMultilevel"/>
    <w:tmpl w:val="C15C89E4"/>
    <w:lvl w:ilvl="0" w:tplc="86D4DA92">
      <w:numFmt w:val="bullet"/>
      <w:lvlText w:val="-"/>
      <w:lvlJc w:val="left"/>
      <w:pPr>
        <w:ind w:left="720" w:hanging="360"/>
      </w:pPr>
      <w:rPr>
        <w:rFonts w:ascii="Calibri" w:eastAsia="Calibri" w:hAnsi="Calibri" w:cs="Calibri" w:hint="default"/>
      </w:rPr>
    </w:lvl>
    <w:lvl w:ilvl="1" w:tplc="86D4DA92">
      <w:numFmt w:val="bullet"/>
      <w:lvlText w:val="-"/>
      <w:lvlJc w:val="left"/>
      <w:pPr>
        <w:ind w:left="1440" w:hanging="360"/>
      </w:pPr>
      <w:rPr>
        <w:rFonts w:ascii="Calibri" w:eastAsia="Calibri" w:hAnsi="Calibri" w:cs="Calibri" w:hint="default"/>
      </w:rPr>
    </w:lvl>
    <w:lvl w:ilvl="2" w:tplc="8E84C7F6">
      <w:start w:val="3"/>
      <w:numFmt w:val="bullet"/>
      <w:lvlText w:val="–"/>
      <w:lvlJc w:val="left"/>
      <w:pPr>
        <w:ind w:left="2160" w:hanging="360"/>
      </w:pPr>
      <w:rPr>
        <w:rFonts w:ascii="Arial" w:eastAsiaTheme="minorHAnsi" w:hAnsi="Arial" w:cs="Arial"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B593408"/>
    <w:multiLevelType w:val="hybridMultilevel"/>
    <w:tmpl w:val="BD3C45E0"/>
    <w:lvl w:ilvl="0" w:tplc="86D4DA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F8C4551"/>
    <w:multiLevelType w:val="hybridMultilevel"/>
    <w:tmpl w:val="E438DE5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FBF7ADC"/>
    <w:multiLevelType w:val="hybridMultilevel"/>
    <w:tmpl w:val="1450B1D0"/>
    <w:lvl w:ilvl="0" w:tplc="0809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4" w15:restartNumberingAfterBreak="0">
    <w:nsid w:val="613B4DA1"/>
    <w:multiLevelType w:val="hybridMultilevel"/>
    <w:tmpl w:val="DD5C8FC0"/>
    <w:lvl w:ilvl="0" w:tplc="86D4DA92">
      <w:numFmt w:val="bullet"/>
      <w:lvlText w:val="-"/>
      <w:lvlJc w:val="left"/>
      <w:pPr>
        <w:ind w:left="720" w:hanging="360"/>
      </w:pPr>
      <w:rPr>
        <w:rFonts w:ascii="Calibri" w:eastAsia="Calibri" w:hAnsi="Calibri" w:cs="Calibri" w:hint="default"/>
      </w:rPr>
    </w:lvl>
    <w:lvl w:ilvl="1" w:tplc="86D4DA92">
      <w:numFmt w:val="bullet"/>
      <w:lvlText w:val="-"/>
      <w:lvlJc w:val="left"/>
      <w:pPr>
        <w:ind w:left="1440" w:hanging="360"/>
      </w:pPr>
      <w:rPr>
        <w:rFonts w:ascii="Calibri" w:eastAsia="Calibr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1D316FD"/>
    <w:multiLevelType w:val="hybridMultilevel"/>
    <w:tmpl w:val="23608784"/>
    <w:lvl w:ilvl="0" w:tplc="86D4DA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F75E06"/>
    <w:multiLevelType w:val="hybridMultilevel"/>
    <w:tmpl w:val="BCA6AEE6"/>
    <w:lvl w:ilvl="0" w:tplc="86D4DA92">
      <w:numFmt w:val="bullet"/>
      <w:lvlText w:val="-"/>
      <w:lvlJc w:val="left"/>
      <w:pPr>
        <w:ind w:left="720" w:hanging="360"/>
      </w:pPr>
      <w:rPr>
        <w:rFonts w:ascii="Calibri" w:eastAsia="Calibri" w:hAnsi="Calibri" w:cs="Calibri" w:hint="default"/>
      </w:rPr>
    </w:lvl>
    <w:lvl w:ilvl="1" w:tplc="52BC8426">
      <w:numFmt w:val="bullet"/>
      <w:lvlText w:val="•"/>
      <w:lvlJc w:val="left"/>
      <w:pPr>
        <w:ind w:left="1440" w:hanging="360"/>
      </w:pPr>
      <w:rPr>
        <w:rFonts w:ascii="Arial" w:eastAsiaTheme="minorHAnsi" w:hAnsi="Arial"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7AF60AC"/>
    <w:multiLevelType w:val="hybridMultilevel"/>
    <w:tmpl w:val="054A3BC2"/>
    <w:lvl w:ilvl="0" w:tplc="86D4DA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9B1036C"/>
    <w:multiLevelType w:val="hybridMultilevel"/>
    <w:tmpl w:val="0F521D20"/>
    <w:lvl w:ilvl="0" w:tplc="86D4DA92">
      <w:numFmt w:val="bullet"/>
      <w:lvlText w:val="-"/>
      <w:lvlJc w:val="left"/>
      <w:pPr>
        <w:ind w:left="754" w:hanging="360"/>
      </w:pPr>
      <w:rPr>
        <w:rFonts w:ascii="Calibri" w:eastAsia="Calibri" w:hAnsi="Calibri" w:cs="Calibri" w:hint="default"/>
      </w:rPr>
    </w:lvl>
    <w:lvl w:ilvl="1" w:tplc="86D4DA92">
      <w:numFmt w:val="bullet"/>
      <w:lvlText w:val="-"/>
      <w:lvlJc w:val="left"/>
      <w:pPr>
        <w:ind w:left="1474" w:hanging="360"/>
      </w:pPr>
      <w:rPr>
        <w:rFonts w:ascii="Calibri" w:eastAsia="Calibri" w:hAnsi="Calibri" w:cs="Calibri" w:hint="default"/>
      </w:rPr>
    </w:lvl>
    <w:lvl w:ilvl="2" w:tplc="04100005" w:tentative="1">
      <w:start w:val="1"/>
      <w:numFmt w:val="bullet"/>
      <w:lvlText w:val=""/>
      <w:lvlJc w:val="left"/>
      <w:pPr>
        <w:ind w:left="2194" w:hanging="360"/>
      </w:pPr>
      <w:rPr>
        <w:rFonts w:ascii="Wingdings" w:hAnsi="Wingdings" w:hint="default"/>
      </w:rPr>
    </w:lvl>
    <w:lvl w:ilvl="3" w:tplc="04100001" w:tentative="1">
      <w:start w:val="1"/>
      <w:numFmt w:val="bullet"/>
      <w:lvlText w:val=""/>
      <w:lvlJc w:val="left"/>
      <w:pPr>
        <w:ind w:left="2914" w:hanging="360"/>
      </w:pPr>
      <w:rPr>
        <w:rFonts w:ascii="Symbol" w:hAnsi="Symbol" w:hint="default"/>
      </w:rPr>
    </w:lvl>
    <w:lvl w:ilvl="4" w:tplc="04100003" w:tentative="1">
      <w:start w:val="1"/>
      <w:numFmt w:val="bullet"/>
      <w:lvlText w:val="o"/>
      <w:lvlJc w:val="left"/>
      <w:pPr>
        <w:ind w:left="3634" w:hanging="360"/>
      </w:pPr>
      <w:rPr>
        <w:rFonts w:ascii="Courier New" w:hAnsi="Courier New" w:cs="Courier New" w:hint="default"/>
      </w:rPr>
    </w:lvl>
    <w:lvl w:ilvl="5" w:tplc="04100005" w:tentative="1">
      <w:start w:val="1"/>
      <w:numFmt w:val="bullet"/>
      <w:lvlText w:val=""/>
      <w:lvlJc w:val="left"/>
      <w:pPr>
        <w:ind w:left="4354" w:hanging="360"/>
      </w:pPr>
      <w:rPr>
        <w:rFonts w:ascii="Wingdings" w:hAnsi="Wingdings" w:hint="default"/>
      </w:rPr>
    </w:lvl>
    <w:lvl w:ilvl="6" w:tplc="04100001" w:tentative="1">
      <w:start w:val="1"/>
      <w:numFmt w:val="bullet"/>
      <w:lvlText w:val=""/>
      <w:lvlJc w:val="left"/>
      <w:pPr>
        <w:ind w:left="5074" w:hanging="360"/>
      </w:pPr>
      <w:rPr>
        <w:rFonts w:ascii="Symbol" w:hAnsi="Symbol" w:hint="default"/>
      </w:rPr>
    </w:lvl>
    <w:lvl w:ilvl="7" w:tplc="04100003" w:tentative="1">
      <w:start w:val="1"/>
      <w:numFmt w:val="bullet"/>
      <w:lvlText w:val="o"/>
      <w:lvlJc w:val="left"/>
      <w:pPr>
        <w:ind w:left="5794" w:hanging="360"/>
      </w:pPr>
      <w:rPr>
        <w:rFonts w:ascii="Courier New" w:hAnsi="Courier New" w:cs="Courier New" w:hint="default"/>
      </w:rPr>
    </w:lvl>
    <w:lvl w:ilvl="8" w:tplc="04100005" w:tentative="1">
      <w:start w:val="1"/>
      <w:numFmt w:val="bullet"/>
      <w:lvlText w:val=""/>
      <w:lvlJc w:val="left"/>
      <w:pPr>
        <w:ind w:left="6514" w:hanging="360"/>
      </w:pPr>
      <w:rPr>
        <w:rFonts w:ascii="Wingdings" w:hAnsi="Wingdings" w:hint="default"/>
      </w:rPr>
    </w:lvl>
  </w:abstractNum>
  <w:abstractNum w:abstractNumId="39" w15:restartNumberingAfterBreak="0">
    <w:nsid w:val="69C14CCB"/>
    <w:multiLevelType w:val="hybridMultilevel"/>
    <w:tmpl w:val="A7BEBD2A"/>
    <w:lvl w:ilvl="0" w:tplc="86D4DA92">
      <w:numFmt w:val="bullet"/>
      <w:lvlText w:val="-"/>
      <w:lvlJc w:val="left"/>
      <w:pPr>
        <w:ind w:left="720" w:hanging="360"/>
      </w:pPr>
      <w:rPr>
        <w:rFonts w:ascii="Calibri" w:eastAsia="Calibri" w:hAnsi="Calibri" w:cs="Calibri" w:hint="default"/>
      </w:rPr>
    </w:lvl>
    <w:lvl w:ilvl="1" w:tplc="86D4DA92">
      <w:numFmt w:val="bullet"/>
      <w:lvlText w:val="-"/>
      <w:lvlJc w:val="left"/>
      <w:pPr>
        <w:ind w:left="1440" w:hanging="360"/>
      </w:pPr>
      <w:rPr>
        <w:rFonts w:ascii="Calibri" w:eastAsia="Calibr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0885D6E"/>
    <w:multiLevelType w:val="hybridMultilevel"/>
    <w:tmpl w:val="AB6E4D82"/>
    <w:lvl w:ilvl="0" w:tplc="8EEA4748">
      <w:start w:val="1"/>
      <w:numFmt w:val="decimal"/>
      <w:lvlText w:val="%1."/>
      <w:lvlJc w:val="left"/>
      <w:pPr>
        <w:ind w:left="720" w:hanging="360"/>
      </w:pPr>
      <w:rPr>
        <w:rFonts w:ascii="Times New Roman" w:hAnsi="Times New Roman" w:cs="Times New Roman" w:hint="default"/>
        <w:b w:val="0"/>
        <w:i w:val="0"/>
        <w:strike w:val="0"/>
        <w:dstrike w:val="0"/>
        <w:color w:val="000000"/>
        <w:sz w:val="24"/>
        <w:szCs w:val="28"/>
        <w:u w:val="none" w:color="000000"/>
        <w:vertAlign w:val="baseline"/>
      </w:rPr>
    </w:lvl>
    <w:lvl w:ilvl="1" w:tplc="E3943696">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09B4835"/>
    <w:multiLevelType w:val="hybridMultilevel"/>
    <w:tmpl w:val="5052E9FC"/>
    <w:lvl w:ilvl="0" w:tplc="86D4DA92">
      <w:numFmt w:val="bullet"/>
      <w:lvlText w:val="-"/>
      <w:lvlJc w:val="left"/>
      <w:pPr>
        <w:ind w:left="720" w:hanging="360"/>
      </w:pPr>
      <w:rPr>
        <w:rFonts w:ascii="Calibri" w:eastAsia="Calibri" w:hAnsi="Calibri" w:cs="Calibri" w:hint="default"/>
      </w:rPr>
    </w:lvl>
    <w:lvl w:ilvl="1" w:tplc="86D4DA92">
      <w:numFmt w:val="bullet"/>
      <w:lvlText w:val="-"/>
      <w:lvlJc w:val="left"/>
      <w:pPr>
        <w:ind w:left="1440" w:hanging="360"/>
      </w:pPr>
      <w:rPr>
        <w:rFonts w:ascii="Calibri" w:eastAsia="Calibr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4263371"/>
    <w:multiLevelType w:val="hybridMultilevel"/>
    <w:tmpl w:val="6A5853DC"/>
    <w:lvl w:ilvl="0" w:tplc="86D4DA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7F547BF"/>
    <w:multiLevelType w:val="hybridMultilevel"/>
    <w:tmpl w:val="445E4C36"/>
    <w:lvl w:ilvl="0" w:tplc="41525722">
      <w:start w:val="1"/>
      <w:numFmt w:val="lowerLetter"/>
      <w:lvlText w:val="%1)"/>
      <w:lvlJc w:val="left"/>
      <w:pPr>
        <w:ind w:left="720" w:hanging="360"/>
      </w:pPr>
      <w:rPr>
        <w:rFonts w:ascii="Times New Roman" w:hAnsi="Times New Roman" w:cs="Times New Roman" w:hint="default"/>
        <w:b w:val="0"/>
        <w:i w:val="0"/>
        <w:strike w:val="0"/>
        <w:dstrike w:val="0"/>
        <w:color w:val="000000"/>
        <w:sz w:val="24"/>
        <w:szCs w:val="28"/>
        <w:u w:val="none" w:color="000000"/>
        <w:vertAlign w:val="baseli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8D9654E"/>
    <w:multiLevelType w:val="hybridMultilevel"/>
    <w:tmpl w:val="5554066A"/>
    <w:lvl w:ilvl="0" w:tplc="86D4DA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93D605E"/>
    <w:multiLevelType w:val="hybridMultilevel"/>
    <w:tmpl w:val="A1AEFBA0"/>
    <w:lvl w:ilvl="0" w:tplc="41525722">
      <w:start w:val="1"/>
      <w:numFmt w:val="lowerLetter"/>
      <w:lvlText w:val="%1)"/>
      <w:lvlJc w:val="left"/>
      <w:pPr>
        <w:ind w:left="720" w:hanging="360"/>
      </w:pPr>
      <w:rPr>
        <w:rFonts w:ascii="Times New Roman" w:hAnsi="Times New Roman" w:cs="Times New Roman" w:hint="default"/>
        <w:b w:val="0"/>
        <w:i w:val="0"/>
        <w:strike w:val="0"/>
        <w:dstrike w:val="0"/>
        <w:color w:val="000000"/>
        <w:sz w:val="24"/>
        <w:szCs w:val="28"/>
        <w:u w:val="none" w:color="000000"/>
        <w:vertAlign w:val="baseline"/>
      </w:rPr>
    </w:lvl>
    <w:lvl w:ilvl="1" w:tplc="41525722">
      <w:start w:val="1"/>
      <w:numFmt w:val="lowerLetter"/>
      <w:lvlText w:val="%2)"/>
      <w:lvlJc w:val="left"/>
      <w:pPr>
        <w:ind w:left="1440" w:hanging="360"/>
      </w:pPr>
      <w:rPr>
        <w:rFonts w:ascii="Times New Roman" w:hAnsi="Times New Roman" w:cs="Times New Roman" w:hint="default"/>
        <w:b w:val="0"/>
        <w:i w:val="0"/>
        <w:strike w:val="0"/>
        <w:dstrike w:val="0"/>
        <w:color w:val="000000"/>
        <w:sz w:val="24"/>
        <w:szCs w:val="28"/>
        <w:u w:val="none" w:color="000000"/>
        <w:vertAlign w:val="baseline"/>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79E63085"/>
    <w:multiLevelType w:val="hybridMultilevel"/>
    <w:tmpl w:val="3B24631E"/>
    <w:lvl w:ilvl="0" w:tplc="41525722">
      <w:start w:val="1"/>
      <w:numFmt w:val="lowerLetter"/>
      <w:lvlText w:val="%1)"/>
      <w:lvlJc w:val="left"/>
      <w:pPr>
        <w:ind w:left="720" w:hanging="360"/>
      </w:pPr>
      <w:rPr>
        <w:rFonts w:ascii="Times New Roman" w:hAnsi="Times New Roman" w:cs="Times New Roman" w:hint="default"/>
        <w:b w:val="0"/>
        <w:i w:val="0"/>
        <w:strike w:val="0"/>
        <w:dstrike w:val="0"/>
        <w:color w:val="000000"/>
        <w:sz w:val="24"/>
        <w:szCs w:val="28"/>
        <w:u w:val="none" w:color="00000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7A100E96"/>
    <w:multiLevelType w:val="hybridMultilevel"/>
    <w:tmpl w:val="6664A258"/>
    <w:lvl w:ilvl="0" w:tplc="41525722">
      <w:start w:val="1"/>
      <w:numFmt w:val="lowerLetter"/>
      <w:lvlText w:val="%1)"/>
      <w:lvlJc w:val="left"/>
      <w:pPr>
        <w:ind w:left="720" w:hanging="360"/>
      </w:pPr>
      <w:rPr>
        <w:rFonts w:ascii="Times New Roman" w:hAnsi="Times New Roman" w:cs="Times New Roman" w:hint="default"/>
        <w:b w:val="0"/>
        <w:i w:val="0"/>
        <w:strike w:val="0"/>
        <w:dstrike w:val="0"/>
        <w:color w:val="000000"/>
        <w:sz w:val="24"/>
        <w:szCs w:val="28"/>
        <w:u w:val="none" w:color="000000"/>
        <w:vertAlign w:val="baseli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A2C2C4B"/>
    <w:multiLevelType w:val="hybridMultilevel"/>
    <w:tmpl w:val="EDFA4658"/>
    <w:lvl w:ilvl="0" w:tplc="8EEA4748">
      <w:start w:val="1"/>
      <w:numFmt w:val="decimal"/>
      <w:lvlText w:val="%1."/>
      <w:lvlJc w:val="left"/>
      <w:pPr>
        <w:ind w:left="720" w:hanging="360"/>
      </w:pPr>
      <w:rPr>
        <w:rFonts w:ascii="Times New Roman" w:hAnsi="Times New Roman" w:cs="Times New Roman" w:hint="default"/>
        <w:b w:val="0"/>
        <w:i w:val="0"/>
        <w:strike w:val="0"/>
        <w:dstrike w:val="0"/>
        <w:color w:val="000000"/>
        <w:sz w:val="24"/>
        <w:szCs w:val="28"/>
        <w:u w:val="none" w:color="00000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CDC66BE"/>
    <w:multiLevelType w:val="hybridMultilevel"/>
    <w:tmpl w:val="C1B0F27C"/>
    <w:lvl w:ilvl="0" w:tplc="86D4DA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7E8E5547"/>
    <w:multiLevelType w:val="hybridMultilevel"/>
    <w:tmpl w:val="81F89910"/>
    <w:lvl w:ilvl="0" w:tplc="86D4DA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24"/>
  </w:num>
  <w:num w:numId="4">
    <w:abstractNumId w:val="4"/>
  </w:num>
  <w:num w:numId="5">
    <w:abstractNumId w:val="33"/>
  </w:num>
  <w:num w:numId="6">
    <w:abstractNumId w:val="50"/>
  </w:num>
  <w:num w:numId="7">
    <w:abstractNumId w:val="42"/>
  </w:num>
  <w:num w:numId="8">
    <w:abstractNumId w:val="6"/>
  </w:num>
  <w:num w:numId="9">
    <w:abstractNumId w:val="13"/>
  </w:num>
  <w:num w:numId="10">
    <w:abstractNumId w:val="10"/>
  </w:num>
  <w:num w:numId="11">
    <w:abstractNumId w:val="1"/>
  </w:num>
  <w:num w:numId="12">
    <w:abstractNumId w:val="25"/>
  </w:num>
  <w:num w:numId="13">
    <w:abstractNumId w:val="5"/>
  </w:num>
  <w:num w:numId="14">
    <w:abstractNumId w:val="32"/>
  </w:num>
  <w:num w:numId="15">
    <w:abstractNumId w:val="36"/>
  </w:num>
  <w:num w:numId="16">
    <w:abstractNumId w:val="28"/>
  </w:num>
  <w:num w:numId="17">
    <w:abstractNumId w:val="26"/>
  </w:num>
  <w:num w:numId="18">
    <w:abstractNumId w:val="18"/>
  </w:num>
  <w:num w:numId="19">
    <w:abstractNumId w:val="37"/>
  </w:num>
  <w:num w:numId="20">
    <w:abstractNumId w:val="19"/>
  </w:num>
  <w:num w:numId="21">
    <w:abstractNumId w:val="21"/>
  </w:num>
  <w:num w:numId="22">
    <w:abstractNumId w:val="23"/>
  </w:num>
  <w:num w:numId="23">
    <w:abstractNumId w:val="22"/>
  </w:num>
  <w:num w:numId="24">
    <w:abstractNumId w:val="46"/>
  </w:num>
  <w:num w:numId="25">
    <w:abstractNumId w:val="34"/>
  </w:num>
  <w:num w:numId="26">
    <w:abstractNumId w:val="8"/>
  </w:num>
  <w:num w:numId="27">
    <w:abstractNumId w:val="48"/>
  </w:num>
  <w:num w:numId="28">
    <w:abstractNumId w:val="12"/>
  </w:num>
  <w:num w:numId="29">
    <w:abstractNumId w:val="49"/>
  </w:num>
  <w:num w:numId="30">
    <w:abstractNumId w:val="41"/>
  </w:num>
  <w:num w:numId="31">
    <w:abstractNumId w:val="0"/>
  </w:num>
  <w:num w:numId="32">
    <w:abstractNumId w:val="11"/>
  </w:num>
  <w:num w:numId="33">
    <w:abstractNumId w:val="17"/>
  </w:num>
  <w:num w:numId="34">
    <w:abstractNumId w:val="9"/>
  </w:num>
  <w:num w:numId="35">
    <w:abstractNumId w:val="35"/>
  </w:num>
  <w:num w:numId="36">
    <w:abstractNumId w:val="15"/>
  </w:num>
  <w:num w:numId="37">
    <w:abstractNumId w:val="20"/>
  </w:num>
  <w:num w:numId="38">
    <w:abstractNumId w:val="40"/>
  </w:num>
  <w:num w:numId="39">
    <w:abstractNumId w:val="30"/>
  </w:num>
  <w:num w:numId="40">
    <w:abstractNumId w:val="47"/>
  </w:num>
  <w:num w:numId="41">
    <w:abstractNumId w:val="44"/>
  </w:num>
  <w:num w:numId="42">
    <w:abstractNumId w:val="38"/>
  </w:num>
  <w:num w:numId="43">
    <w:abstractNumId w:val="39"/>
  </w:num>
  <w:num w:numId="44">
    <w:abstractNumId w:val="31"/>
  </w:num>
  <w:num w:numId="45">
    <w:abstractNumId w:val="14"/>
  </w:num>
  <w:num w:numId="46">
    <w:abstractNumId w:val="29"/>
  </w:num>
  <w:num w:numId="47">
    <w:abstractNumId w:val="27"/>
  </w:num>
  <w:num w:numId="48">
    <w:abstractNumId w:val="2"/>
  </w:num>
  <w:num w:numId="49">
    <w:abstractNumId w:val="43"/>
  </w:num>
  <w:num w:numId="50">
    <w:abstractNumId w:val="7"/>
  </w:num>
  <w:num w:numId="51">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50B"/>
    <w:rsid w:val="0000242F"/>
    <w:rsid w:val="00013B4D"/>
    <w:rsid w:val="00016824"/>
    <w:rsid w:val="0002508E"/>
    <w:rsid w:val="00035326"/>
    <w:rsid w:val="00043321"/>
    <w:rsid w:val="0005038A"/>
    <w:rsid w:val="00051434"/>
    <w:rsid w:val="000707B9"/>
    <w:rsid w:val="00071506"/>
    <w:rsid w:val="000718D8"/>
    <w:rsid w:val="00073D2A"/>
    <w:rsid w:val="00074C12"/>
    <w:rsid w:val="00076923"/>
    <w:rsid w:val="00086DA7"/>
    <w:rsid w:val="00087593"/>
    <w:rsid w:val="00087CB2"/>
    <w:rsid w:val="000A1675"/>
    <w:rsid w:val="000B254F"/>
    <w:rsid w:val="000B55AB"/>
    <w:rsid w:val="000C6AA6"/>
    <w:rsid w:val="000D16B7"/>
    <w:rsid w:val="000D286D"/>
    <w:rsid w:val="000D48CF"/>
    <w:rsid w:val="000E4B28"/>
    <w:rsid w:val="000F06B0"/>
    <w:rsid w:val="00102042"/>
    <w:rsid w:val="00106EA1"/>
    <w:rsid w:val="0011314F"/>
    <w:rsid w:val="00124CCA"/>
    <w:rsid w:val="00127015"/>
    <w:rsid w:val="00142FE6"/>
    <w:rsid w:val="00144769"/>
    <w:rsid w:val="00146630"/>
    <w:rsid w:val="00150907"/>
    <w:rsid w:val="00151AAA"/>
    <w:rsid w:val="00151AD5"/>
    <w:rsid w:val="00161D64"/>
    <w:rsid w:val="001858FF"/>
    <w:rsid w:val="0019520B"/>
    <w:rsid w:val="001956C9"/>
    <w:rsid w:val="001A53BA"/>
    <w:rsid w:val="001B3045"/>
    <w:rsid w:val="001C2C72"/>
    <w:rsid w:val="001E1ECD"/>
    <w:rsid w:val="001E1FC8"/>
    <w:rsid w:val="001E20D0"/>
    <w:rsid w:val="002017A1"/>
    <w:rsid w:val="00222619"/>
    <w:rsid w:val="00231816"/>
    <w:rsid w:val="00245DD6"/>
    <w:rsid w:val="00257A5D"/>
    <w:rsid w:val="002642C0"/>
    <w:rsid w:val="002706C2"/>
    <w:rsid w:val="00291EEC"/>
    <w:rsid w:val="00295016"/>
    <w:rsid w:val="002C3617"/>
    <w:rsid w:val="002D23F8"/>
    <w:rsid w:val="002D6A20"/>
    <w:rsid w:val="002E60B6"/>
    <w:rsid w:val="003023C5"/>
    <w:rsid w:val="00310371"/>
    <w:rsid w:val="003566B3"/>
    <w:rsid w:val="00376DFF"/>
    <w:rsid w:val="0039454C"/>
    <w:rsid w:val="003A08F6"/>
    <w:rsid w:val="003A5A85"/>
    <w:rsid w:val="003B41AC"/>
    <w:rsid w:val="003C2398"/>
    <w:rsid w:val="003C25B5"/>
    <w:rsid w:val="003D27C8"/>
    <w:rsid w:val="003E082D"/>
    <w:rsid w:val="003F1377"/>
    <w:rsid w:val="00403ABD"/>
    <w:rsid w:val="00404961"/>
    <w:rsid w:val="0043340E"/>
    <w:rsid w:val="004520E0"/>
    <w:rsid w:val="00453ABD"/>
    <w:rsid w:val="004642E6"/>
    <w:rsid w:val="00466C04"/>
    <w:rsid w:val="0049124E"/>
    <w:rsid w:val="004B3DC6"/>
    <w:rsid w:val="004C550B"/>
    <w:rsid w:val="004F2416"/>
    <w:rsid w:val="004F3E3A"/>
    <w:rsid w:val="004F6D73"/>
    <w:rsid w:val="00500082"/>
    <w:rsid w:val="00511A67"/>
    <w:rsid w:val="00513D79"/>
    <w:rsid w:val="00521BDF"/>
    <w:rsid w:val="00530133"/>
    <w:rsid w:val="005319FD"/>
    <w:rsid w:val="00536B37"/>
    <w:rsid w:val="00546180"/>
    <w:rsid w:val="0055513B"/>
    <w:rsid w:val="00586BEC"/>
    <w:rsid w:val="005A1933"/>
    <w:rsid w:val="005A4024"/>
    <w:rsid w:val="005C71F8"/>
    <w:rsid w:val="005C78DC"/>
    <w:rsid w:val="005D0F89"/>
    <w:rsid w:val="005D4D68"/>
    <w:rsid w:val="005D5192"/>
    <w:rsid w:val="005E75DD"/>
    <w:rsid w:val="005F7AF8"/>
    <w:rsid w:val="006010A5"/>
    <w:rsid w:val="00616029"/>
    <w:rsid w:val="00617518"/>
    <w:rsid w:val="00632DB7"/>
    <w:rsid w:val="0063363A"/>
    <w:rsid w:val="00672DF5"/>
    <w:rsid w:val="00675D25"/>
    <w:rsid w:val="00694A6F"/>
    <w:rsid w:val="00694B85"/>
    <w:rsid w:val="006952C7"/>
    <w:rsid w:val="006A292B"/>
    <w:rsid w:val="006A6310"/>
    <w:rsid w:val="006D4C50"/>
    <w:rsid w:val="006F3B15"/>
    <w:rsid w:val="00705353"/>
    <w:rsid w:val="00705936"/>
    <w:rsid w:val="00711AB8"/>
    <w:rsid w:val="00714CCD"/>
    <w:rsid w:val="0073289D"/>
    <w:rsid w:val="00742715"/>
    <w:rsid w:val="00755525"/>
    <w:rsid w:val="00791FA7"/>
    <w:rsid w:val="007975B4"/>
    <w:rsid w:val="00797D65"/>
    <w:rsid w:val="007A0544"/>
    <w:rsid w:val="007B167D"/>
    <w:rsid w:val="007D67D7"/>
    <w:rsid w:val="007F3B33"/>
    <w:rsid w:val="007F734F"/>
    <w:rsid w:val="00810678"/>
    <w:rsid w:val="008543F9"/>
    <w:rsid w:val="00865282"/>
    <w:rsid w:val="00870BE4"/>
    <w:rsid w:val="00876113"/>
    <w:rsid w:val="0087688C"/>
    <w:rsid w:val="00887600"/>
    <w:rsid w:val="0089122D"/>
    <w:rsid w:val="008952CA"/>
    <w:rsid w:val="008B1F6D"/>
    <w:rsid w:val="008B5DBE"/>
    <w:rsid w:val="008C25FD"/>
    <w:rsid w:val="008C7150"/>
    <w:rsid w:val="008E3C19"/>
    <w:rsid w:val="008F5838"/>
    <w:rsid w:val="008F5EA4"/>
    <w:rsid w:val="008F6DAC"/>
    <w:rsid w:val="00901643"/>
    <w:rsid w:val="00920107"/>
    <w:rsid w:val="00923E56"/>
    <w:rsid w:val="009276EF"/>
    <w:rsid w:val="00936896"/>
    <w:rsid w:val="009625FB"/>
    <w:rsid w:val="009670C1"/>
    <w:rsid w:val="009739B3"/>
    <w:rsid w:val="00976BA3"/>
    <w:rsid w:val="009845F3"/>
    <w:rsid w:val="009A2EFD"/>
    <w:rsid w:val="009A71F3"/>
    <w:rsid w:val="009C427D"/>
    <w:rsid w:val="009E2740"/>
    <w:rsid w:val="009F4EFF"/>
    <w:rsid w:val="00A00E1C"/>
    <w:rsid w:val="00A13F91"/>
    <w:rsid w:val="00A20111"/>
    <w:rsid w:val="00A35F1D"/>
    <w:rsid w:val="00A45AAE"/>
    <w:rsid w:val="00A468B4"/>
    <w:rsid w:val="00A46C65"/>
    <w:rsid w:val="00A86B78"/>
    <w:rsid w:val="00A86D0D"/>
    <w:rsid w:val="00A951DB"/>
    <w:rsid w:val="00A979E7"/>
    <w:rsid w:val="00AA7B19"/>
    <w:rsid w:val="00AC7E0F"/>
    <w:rsid w:val="00AD0FEC"/>
    <w:rsid w:val="00B0080D"/>
    <w:rsid w:val="00B01888"/>
    <w:rsid w:val="00B2384C"/>
    <w:rsid w:val="00B33ED5"/>
    <w:rsid w:val="00B51B31"/>
    <w:rsid w:val="00B65B36"/>
    <w:rsid w:val="00B70780"/>
    <w:rsid w:val="00B72249"/>
    <w:rsid w:val="00B72CC1"/>
    <w:rsid w:val="00B84AD5"/>
    <w:rsid w:val="00BA3C2C"/>
    <w:rsid w:val="00BA56A2"/>
    <w:rsid w:val="00BA580E"/>
    <w:rsid w:val="00BD07EC"/>
    <w:rsid w:val="00BF1245"/>
    <w:rsid w:val="00BF7D7F"/>
    <w:rsid w:val="00C06953"/>
    <w:rsid w:val="00C10EFD"/>
    <w:rsid w:val="00C20AC2"/>
    <w:rsid w:val="00C53B4E"/>
    <w:rsid w:val="00C621FB"/>
    <w:rsid w:val="00C6266E"/>
    <w:rsid w:val="00C706E4"/>
    <w:rsid w:val="00C77EA2"/>
    <w:rsid w:val="00C851AD"/>
    <w:rsid w:val="00C87EBA"/>
    <w:rsid w:val="00C9214E"/>
    <w:rsid w:val="00C92867"/>
    <w:rsid w:val="00C93440"/>
    <w:rsid w:val="00CB2F6A"/>
    <w:rsid w:val="00CB3738"/>
    <w:rsid w:val="00CD7DD5"/>
    <w:rsid w:val="00CE2B03"/>
    <w:rsid w:val="00CE51C4"/>
    <w:rsid w:val="00CE531D"/>
    <w:rsid w:val="00CE6830"/>
    <w:rsid w:val="00CE6BBA"/>
    <w:rsid w:val="00CE7C40"/>
    <w:rsid w:val="00CF46EE"/>
    <w:rsid w:val="00D052D6"/>
    <w:rsid w:val="00D12E1B"/>
    <w:rsid w:val="00D21523"/>
    <w:rsid w:val="00D31418"/>
    <w:rsid w:val="00D334F3"/>
    <w:rsid w:val="00D520A3"/>
    <w:rsid w:val="00D576CC"/>
    <w:rsid w:val="00D644D9"/>
    <w:rsid w:val="00D80E0A"/>
    <w:rsid w:val="00D82B01"/>
    <w:rsid w:val="00D8665E"/>
    <w:rsid w:val="00D92627"/>
    <w:rsid w:val="00D93080"/>
    <w:rsid w:val="00D9334D"/>
    <w:rsid w:val="00DA02C8"/>
    <w:rsid w:val="00DB04D0"/>
    <w:rsid w:val="00DB30C5"/>
    <w:rsid w:val="00DB560F"/>
    <w:rsid w:val="00DD4507"/>
    <w:rsid w:val="00DE34AC"/>
    <w:rsid w:val="00DF174A"/>
    <w:rsid w:val="00DF1D65"/>
    <w:rsid w:val="00DF3CEF"/>
    <w:rsid w:val="00E06258"/>
    <w:rsid w:val="00E21DE8"/>
    <w:rsid w:val="00E26061"/>
    <w:rsid w:val="00E2754C"/>
    <w:rsid w:val="00E40DB2"/>
    <w:rsid w:val="00E56C24"/>
    <w:rsid w:val="00E573D1"/>
    <w:rsid w:val="00E777D9"/>
    <w:rsid w:val="00E8573F"/>
    <w:rsid w:val="00E8665E"/>
    <w:rsid w:val="00E92CD7"/>
    <w:rsid w:val="00E92F42"/>
    <w:rsid w:val="00E93E16"/>
    <w:rsid w:val="00EB0E37"/>
    <w:rsid w:val="00EC737C"/>
    <w:rsid w:val="00ED419C"/>
    <w:rsid w:val="00F0115F"/>
    <w:rsid w:val="00F10676"/>
    <w:rsid w:val="00F1202D"/>
    <w:rsid w:val="00F3185B"/>
    <w:rsid w:val="00F340B3"/>
    <w:rsid w:val="00F526F8"/>
    <w:rsid w:val="00F662F9"/>
    <w:rsid w:val="00F702D7"/>
    <w:rsid w:val="00F86419"/>
    <w:rsid w:val="00FC6FA4"/>
    <w:rsid w:val="00FD7297"/>
    <w:rsid w:val="00FE7FA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FC9B891-27A7-4800-9BFA-66B87DDA7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D23F8"/>
    <w:pPr>
      <w:spacing w:before="120" w:after="120" w:line="240" w:lineRule="auto"/>
    </w:pPr>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C55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3023C5"/>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3023C5"/>
    <w:rPr>
      <w:rFonts w:ascii="Times New Roman" w:hAnsi="Times New Roman"/>
      <w:sz w:val="24"/>
    </w:rPr>
  </w:style>
  <w:style w:type="paragraph" w:styleId="Pidipagina">
    <w:name w:val="footer"/>
    <w:basedOn w:val="Normale"/>
    <w:link w:val="PidipaginaCarattere"/>
    <w:uiPriority w:val="99"/>
    <w:unhideWhenUsed/>
    <w:rsid w:val="003023C5"/>
    <w:pPr>
      <w:tabs>
        <w:tab w:val="center" w:pos="4819"/>
        <w:tab w:val="right" w:pos="9638"/>
      </w:tabs>
      <w:spacing w:before="0" w:after="0"/>
    </w:pPr>
  </w:style>
  <w:style w:type="character" w:customStyle="1" w:styleId="PidipaginaCarattere">
    <w:name w:val="Piè di pagina Carattere"/>
    <w:basedOn w:val="Carpredefinitoparagrafo"/>
    <w:link w:val="Pidipagina"/>
    <w:uiPriority w:val="99"/>
    <w:rsid w:val="003023C5"/>
    <w:rPr>
      <w:rFonts w:ascii="Times New Roman" w:hAnsi="Times New Roman"/>
      <w:sz w:val="24"/>
    </w:rPr>
  </w:style>
  <w:style w:type="paragraph" w:styleId="Testonotaapidipagina">
    <w:name w:val="footnote text"/>
    <w:basedOn w:val="Normale"/>
    <w:link w:val="TestonotaapidipaginaCarattere"/>
    <w:uiPriority w:val="99"/>
    <w:semiHidden/>
    <w:unhideWhenUsed/>
    <w:rsid w:val="00936896"/>
    <w:pPr>
      <w:spacing w:before="0" w:after="0"/>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36896"/>
    <w:rPr>
      <w:rFonts w:ascii="Times New Roman" w:hAnsi="Times New Roman"/>
      <w:sz w:val="20"/>
      <w:szCs w:val="20"/>
    </w:rPr>
  </w:style>
  <w:style w:type="character" w:styleId="Rimandonotaapidipagina">
    <w:name w:val="footnote reference"/>
    <w:basedOn w:val="Carpredefinitoparagrafo"/>
    <w:uiPriority w:val="99"/>
    <w:semiHidden/>
    <w:unhideWhenUsed/>
    <w:rsid w:val="00936896"/>
    <w:rPr>
      <w:vertAlign w:val="superscript"/>
    </w:rPr>
  </w:style>
  <w:style w:type="paragraph" w:styleId="Paragrafoelenco">
    <w:name w:val="List Paragraph"/>
    <w:basedOn w:val="Normale"/>
    <w:uiPriority w:val="34"/>
    <w:qFormat/>
    <w:rsid w:val="00035326"/>
    <w:pPr>
      <w:ind w:left="720"/>
      <w:contextualSpacing/>
    </w:pPr>
  </w:style>
  <w:style w:type="character" w:customStyle="1" w:styleId="hps">
    <w:name w:val="hps"/>
    <w:basedOn w:val="Carpredefinitoparagrafo"/>
    <w:rsid w:val="003C2398"/>
  </w:style>
  <w:style w:type="paragraph" w:styleId="Testofumetto">
    <w:name w:val="Balloon Text"/>
    <w:basedOn w:val="Normale"/>
    <w:link w:val="TestofumettoCarattere"/>
    <w:uiPriority w:val="99"/>
    <w:semiHidden/>
    <w:unhideWhenUsed/>
    <w:rsid w:val="003C2398"/>
    <w:pPr>
      <w:spacing w:before="0" w:after="0"/>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C2398"/>
    <w:rPr>
      <w:rFonts w:ascii="Segoe UI" w:hAnsi="Segoe UI" w:cs="Segoe UI"/>
      <w:sz w:val="18"/>
      <w:szCs w:val="18"/>
    </w:rPr>
  </w:style>
  <w:style w:type="paragraph" w:customStyle="1" w:styleId="CM4">
    <w:name w:val="CM4"/>
    <w:basedOn w:val="Normale"/>
    <w:next w:val="Normale"/>
    <w:uiPriority w:val="99"/>
    <w:rsid w:val="003C2398"/>
    <w:pPr>
      <w:autoSpaceDE w:val="0"/>
      <w:autoSpaceDN w:val="0"/>
      <w:adjustRightInd w:val="0"/>
      <w:spacing w:before="0" w:after="0"/>
    </w:pPr>
    <w:rPr>
      <w:rFonts w:cs="Times New Roman"/>
      <w:szCs w:val="24"/>
    </w:rPr>
  </w:style>
  <w:style w:type="paragraph" w:customStyle="1" w:styleId="Default">
    <w:name w:val="Default"/>
    <w:rsid w:val="00245DD6"/>
    <w:pPr>
      <w:autoSpaceDE w:val="0"/>
      <w:autoSpaceDN w:val="0"/>
      <w:adjustRightInd w:val="0"/>
      <w:spacing w:after="0" w:line="240" w:lineRule="auto"/>
    </w:pPr>
    <w:rPr>
      <w:rFonts w:ascii="Times New Roman" w:hAnsi="Times New Roman" w:cs="Times New Roman"/>
      <w:color w:val="000000"/>
      <w:sz w:val="24"/>
      <w:szCs w:val="24"/>
    </w:rPr>
  </w:style>
  <w:style w:type="character" w:styleId="Collegamentoipertestuale">
    <w:name w:val="Hyperlink"/>
    <w:basedOn w:val="Carpredefinitoparagrafo"/>
    <w:uiPriority w:val="99"/>
    <w:unhideWhenUsed/>
    <w:rsid w:val="00245DD6"/>
    <w:rPr>
      <w:color w:val="0563C1" w:themeColor="hyperlink"/>
      <w:u w:val="single"/>
    </w:rPr>
  </w:style>
  <w:style w:type="character" w:customStyle="1" w:styleId="atn">
    <w:name w:val="atn"/>
    <w:basedOn w:val="Carpredefinitoparagrafo"/>
    <w:rsid w:val="003E082D"/>
  </w:style>
  <w:style w:type="character" w:customStyle="1" w:styleId="shorttext">
    <w:name w:val="short_text"/>
    <w:basedOn w:val="Carpredefinitoparagrafo"/>
    <w:rsid w:val="003E0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330304">
      <w:bodyDiv w:val="1"/>
      <w:marLeft w:val="0"/>
      <w:marRight w:val="0"/>
      <w:marTop w:val="0"/>
      <w:marBottom w:val="0"/>
      <w:divBdr>
        <w:top w:val="none" w:sz="0" w:space="0" w:color="auto"/>
        <w:left w:val="none" w:sz="0" w:space="0" w:color="auto"/>
        <w:bottom w:val="none" w:sz="0" w:space="0" w:color="auto"/>
        <w:right w:val="none" w:sz="0" w:space="0" w:color="auto"/>
      </w:divBdr>
      <w:divsChild>
        <w:div w:id="1436629764">
          <w:marLeft w:val="0"/>
          <w:marRight w:val="0"/>
          <w:marTop w:val="0"/>
          <w:marBottom w:val="0"/>
          <w:divBdr>
            <w:top w:val="none" w:sz="0" w:space="0" w:color="auto"/>
            <w:left w:val="none" w:sz="0" w:space="0" w:color="auto"/>
            <w:bottom w:val="none" w:sz="0" w:space="0" w:color="auto"/>
            <w:right w:val="none" w:sz="0" w:space="0" w:color="auto"/>
          </w:divBdr>
          <w:divsChild>
            <w:div w:id="303825188">
              <w:marLeft w:val="0"/>
              <w:marRight w:val="0"/>
              <w:marTop w:val="0"/>
              <w:marBottom w:val="0"/>
              <w:divBdr>
                <w:top w:val="none" w:sz="0" w:space="0" w:color="auto"/>
                <w:left w:val="none" w:sz="0" w:space="0" w:color="auto"/>
                <w:bottom w:val="none" w:sz="0" w:space="0" w:color="auto"/>
                <w:right w:val="none" w:sz="0" w:space="0" w:color="auto"/>
              </w:divBdr>
              <w:divsChild>
                <w:div w:id="623464534">
                  <w:marLeft w:val="0"/>
                  <w:marRight w:val="0"/>
                  <w:marTop w:val="0"/>
                  <w:marBottom w:val="0"/>
                  <w:divBdr>
                    <w:top w:val="none" w:sz="0" w:space="0" w:color="auto"/>
                    <w:left w:val="none" w:sz="0" w:space="0" w:color="auto"/>
                    <w:bottom w:val="none" w:sz="0" w:space="0" w:color="auto"/>
                    <w:right w:val="none" w:sz="0" w:space="0" w:color="auto"/>
                  </w:divBdr>
                  <w:divsChild>
                    <w:div w:id="840899643">
                      <w:marLeft w:val="0"/>
                      <w:marRight w:val="0"/>
                      <w:marTop w:val="0"/>
                      <w:marBottom w:val="0"/>
                      <w:divBdr>
                        <w:top w:val="none" w:sz="0" w:space="0" w:color="auto"/>
                        <w:left w:val="none" w:sz="0" w:space="0" w:color="auto"/>
                        <w:bottom w:val="none" w:sz="0" w:space="0" w:color="auto"/>
                        <w:right w:val="none" w:sz="0" w:space="0" w:color="auto"/>
                      </w:divBdr>
                      <w:divsChild>
                        <w:div w:id="817303074">
                          <w:marLeft w:val="0"/>
                          <w:marRight w:val="0"/>
                          <w:marTop w:val="0"/>
                          <w:marBottom w:val="0"/>
                          <w:divBdr>
                            <w:top w:val="none" w:sz="0" w:space="0" w:color="auto"/>
                            <w:left w:val="none" w:sz="0" w:space="0" w:color="auto"/>
                            <w:bottom w:val="none" w:sz="0" w:space="0" w:color="auto"/>
                            <w:right w:val="none" w:sz="0" w:space="0" w:color="auto"/>
                          </w:divBdr>
                          <w:divsChild>
                            <w:div w:id="708451091">
                              <w:marLeft w:val="0"/>
                              <w:marRight w:val="0"/>
                              <w:marTop w:val="0"/>
                              <w:marBottom w:val="0"/>
                              <w:divBdr>
                                <w:top w:val="none" w:sz="0" w:space="0" w:color="auto"/>
                                <w:left w:val="none" w:sz="0" w:space="0" w:color="auto"/>
                                <w:bottom w:val="none" w:sz="0" w:space="0" w:color="auto"/>
                                <w:right w:val="none" w:sz="0" w:space="0" w:color="auto"/>
                              </w:divBdr>
                              <w:divsChild>
                                <w:div w:id="849149996">
                                  <w:marLeft w:val="0"/>
                                  <w:marRight w:val="0"/>
                                  <w:marTop w:val="0"/>
                                  <w:marBottom w:val="0"/>
                                  <w:divBdr>
                                    <w:top w:val="none" w:sz="0" w:space="0" w:color="auto"/>
                                    <w:left w:val="none" w:sz="0" w:space="0" w:color="auto"/>
                                    <w:bottom w:val="none" w:sz="0" w:space="0" w:color="auto"/>
                                    <w:right w:val="none" w:sz="0" w:space="0" w:color="auto"/>
                                  </w:divBdr>
                                  <w:divsChild>
                                    <w:div w:id="506218062">
                                      <w:marLeft w:val="60"/>
                                      <w:marRight w:val="0"/>
                                      <w:marTop w:val="0"/>
                                      <w:marBottom w:val="0"/>
                                      <w:divBdr>
                                        <w:top w:val="none" w:sz="0" w:space="0" w:color="auto"/>
                                        <w:left w:val="none" w:sz="0" w:space="0" w:color="auto"/>
                                        <w:bottom w:val="none" w:sz="0" w:space="0" w:color="auto"/>
                                        <w:right w:val="none" w:sz="0" w:space="0" w:color="auto"/>
                                      </w:divBdr>
                                      <w:divsChild>
                                        <w:div w:id="362437692">
                                          <w:marLeft w:val="0"/>
                                          <w:marRight w:val="0"/>
                                          <w:marTop w:val="0"/>
                                          <w:marBottom w:val="0"/>
                                          <w:divBdr>
                                            <w:top w:val="none" w:sz="0" w:space="0" w:color="auto"/>
                                            <w:left w:val="none" w:sz="0" w:space="0" w:color="auto"/>
                                            <w:bottom w:val="none" w:sz="0" w:space="0" w:color="auto"/>
                                            <w:right w:val="none" w:sz="0" w:space="0" w:color="auto"/>
                                          </w:divBdr>
                                          <w:divsChild>
                                            <w:div w:id="1123693145">
                                              <w:marLeft w:val="0"/>
                                              <w:marRight w:val="0"/>
                                              <w:marTop w:val="0"/>
                                              <w:marBottom w:val="120"/>
                                              <w:divBdr>
                                                <w:top w:val="single" w:sz="6" w:space="0" w:color="F5F5F5"/>
                                                <w:left w:val="single" w:sz="6" w:space="0" w:color="F5F5F5"/>
                                                <w:bottom w:val="single" w:sz="6" w:space="0" w:color="F5F5F5"/>
                                                <w:right w:val="single" w:sz="6" w:space="0" w:color="F5F5F5"/>
                                              </w:divBdr>
                                              <w:divsChild>
                                                <w:div w:id="318846877">
                                                  <w:marLeft w:val="0"/>
                                                  <w:marRight w:val="0"/>
                                                  <w:marTop w:val="0"/>
                                                  <w:marBottom w:val="0"/>
                                                  <w:divBdr>
                                                    <w:top w:val="none" w:sz="0" w:space="0" w:color="auto"/>
                                                    <w:left w:val="none" w:sz="0" w:space="0" w:color="auto"/>
                                                    <w:bottom w:val="none" w:sz="0" w:space="0" w:color="auto"/>
                                                    <w:right w:val="none" w:sz="0" w:space="0" w:color="auto"/>
                                                  </w:divBdr>
                                                  <w:divsChild>
                                                    <w:div w:id="1968078470">
                                                      <w:marLeft w:val="0"/>
                                                      <w:marRight w:val="0"/>
                                                      <w:marTop w:val="0"/>
                                                      <w:marBottom w:val="0"/>
                                                      <w:divBdr>
                                                        <w:top w:val="none" w:sz="0" w:space="0" w:color="auto"/>
                                                        <w:left w:val="none" w:sz="0" w:space="0" w:color="auto"/>
                                                        <w:bottom w:val="none" w:sz="0" w:space="0" w:color="auto"/>
                                                        <w:right w:val="none" w:sz="0" w:space="0" w:color="auto"/>
                                                      </w:divBdr>
                                                    </w:div>
                                                  </w:divsChild>
                                                </w:div>
                                                <w:div w:id="1060900770">
                                                  <w:marLeft w:val="0"/>
                                                  <w:marRight w:val="0"/>
                                                  <w:marTop w:val="0"/>
                                                  <w:marBottom w:val="0"/>
                                                  <w:divBdr>
                                                    <w:top w:val="none" w:sz="0" w:space="0" w:color="auto"/>
                                                    <w:left w:val="none" w:sz="0" w:space="0" w:color="auto"/>
                                                    <w:bottom w:val="none" w:sz="0" w:space="0" w:color="auto"/>
                                                    <w:right w:val="none" w:sz="0" w:space="0" w:color="auto"/>
                                                  </w:divBdr>
                                                  <w:divsChild>
                                                    <w:div w:id="53327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503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act-eu.net/events/closure_of_2007_2013_etc_programmes/14/1400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C97B8-EF5E-4859-B7B0-0D6FE9F3B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2225</TotalTime>
  <Pages>112</Pages>
  <Words>48874</Words>
  <Characters>278583</Characters>
  <Application>Microsoft Office Word</Application>
  <DocSecurity>0</DocSecurity>
  <Lines>2321</Lines>
  <Paragraphs>653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326804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Michela Fagioli</dc:creator>
  <cp:keywords/>
  <dc:description/>
  <cp:lastModifiedBy>Rosita Tombesi</cp:lastModifiedBy>
  <cp:revision>160</cp:revision>
  <cp:lastPrinted>2015-09-17T09:37:00Z</cp:lastPrinted>
  <dcterms:created xsi:type="dcterms:W3CDTF">2015-09-03T11:07:00Z</dcterms:created>
  <dcterms:modified xsi:type="dcterms:W3CDTF">2015-09-17T11:30:00Z</dcterms:modified>
</cp:coreProperties>
</file>